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ook w:val="04A0" w:firstRow="1" w:lastRow="0" w:firstColumn="1" w:lastColumn="0" w:noHBand="0" w:noVBand="1"/>
      </w:tblPr>
      <w:tblGrid>
        <w:gridCol w:w="2226"/>
        <w:gridCol w:w="7663"/>
      </w:tblGrid>
      <w:tr w:rsidR="00A6005E" w:rsidRPr="007718C7" w14:paraId="3E49D415" w14:textId="77777777" w:rsidTr="00CBD8D5">
        <w:tc>
          <w:tcPr>
            <w:tcW w:w="2226" w:type="dxa"/>
          </w:tcPr>
          <w:p w14:paraId="672A6659" w14:textId="77777777" w:rsidR="00A6005E" w:rsidRPr="007718C7" w:rsidRDefault="00833207" w:rsidP="00CBD8D5">
            <w:pPr>
              <w:autoSpaceDE w:val="0"/>
              <w:autoSpaceDN w:val="0"/>
              <w:adjustRightInd w:val="0"/>
              <w:rPr>
                <w:rFonts w:asciiTheme="minorHAnsi" w:eastAsia="Calibri" w:hAnsiTheme="minorHAnsi" w:cstheme="minorHAnsi"/>
                <w:b/>
                <w:bCs/>
                <w:noProof/>
                <w:sz w:val="22"/>
                <w:szCs w:val="22"/>
                <w:lang w:eastAsia="en-GB"/>
              </w:rPr>
            </w:pPr>
            <w:r w:rsidRPr="007718C7">
              <w:rPr>
                <w:rFonts w:asciiTheme="minorHAnsi" w:hAnsiTheme="minorHAnsi" w:cstheme="minorHAnsi"/>
                <w:b/>
                <w:noProof/>
                <w:sz w:val="22"/>
                <w:szCs w:val="22"/>
                <w:lang w:eastAsia="en-GB"/>
              </w:rPr>
              <w:drawing>
                <wp:inline distT="0" distB="0" distL="0" distR="0" wp14:anchorId="3F8C1EFE" wp14:editId="07777777">
                  <wp:extent cx="1257300" cy="1123950"/>
                  <wp:effectExtent l="19050" t="0" r="0" b="0"/>
                  <wp:docPr id="4" name="Picture 4" descr="BANGOR UNI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GOR UNI NEW LOGO.JPG"/>
                          <pic:cNvPicPr>
                            <a:picLocks noChangeAspect="1" noChangeArrowheads="1"/>
                          </pic:cNvPicPr>
                        </pic:nvPicPr>
                        <pic:blipFill>
                          <a:blip r:embed="rId10" cstate="print"/>
                          <a:srcRect/>
                          <a:stretch>
                            <a:fillRect/>
                          </a:stretch>
                        </pic:blipFill>
                        <pic:spPr bwMode="auto">
                          <a:xfrm>
                            <a:off x="0" y="0"/>
                            <a:ext cx="1257300" cy="1123950"/>
                          </a:xfrm>
                          <a:prstGeom prst="rect">
                            <a:avLst/>
                          </a:prstGeom>
                          <a:noFill/>
                          <a:ln w="9525">
                            <a:noFill/>
                            <a:miter lim="800000"/>
                            <a:headEnd/>
                            <a:tailEnd/>
                          </a:ln>
                        </pic:spPr>
                      </pic:pic>
                    </a:graphicData>
                  </a:graphic>
                </wp:inline>
              </w:drawing>
            </w:r>
          </w:p>
        </w:tc>
        <w:tc>
          <w:tcPr>
            <w:tcW w:w="7663" w:type="dxa"/>
          </w:tcPr>
          <w:p w14:paraId="0A37501D" w14:textId="77777777" w:rsidR="00A6005E" w:rsidRPr="007718C7" w:rsidRDefault="00A6005E" w:rsidP="00CBD8D5">
            <w:pPr>
              <w:autoSpaceDE w:val="0"/>
              <w:autoSpaceDN w:val="0"/>
              <w:adjustRightInd w:val="0"/>
              <w:rPr>
                <w:rFonts w:asciiTheme="minorHAnsi" w:eastAsia="Calibri" w:hAnsiTheme="minorHAnsi" w:cstheme="minorHAnsi"/>
                <w:b/>
                <w:bCs/>
                <w:noProof/>
                <w:sz w:val="22"/>
                <w:szCs w:val="22"/>
                <w:lang w:eastAsia="en-GB"/>
              </w:rPr>
            </w:pPr>
          </w:p>
          <w:p w14:paraId="7D13F5BD" w14:textId="77356DD0" w:rsidR="00A6005E" w:rsidRPr="007718C7" w:rsidRDefault="00A6005E" w:rsidP="00CBD8D5">
            <w:pPr>
              <w:autoSpaceDE w:val="0"/>
              <w:autoSpaceDN w:val="0"/>
              <w:adjustRightInd w:val="0"/>
              <w:jc w:val="center"/>
              <w:rPr>
                <w:rFonts w:asciiTheme="minorHAnsi" w:eastAsia="Calibri" w:hAnsiTheme="minorHAnsi" w:cstheme="minorHAnsi"/>
                <w:noProof/>
                <w:sz w:val="32"/>
                <w:szCs w:val="32"/>
                <w:lang w:eastAsia="en-GB"/>
              </w:rPr>
            </w:pPr>
            <w:r w:rsidRPr="007718C7">
              <w:rPr>
                <w:rFonts w:asciiTheme="minorHAnsi" w:eastAsia="Calibri" w:hAnsiTheme="minorHAnsi" w:cstheme="minorHAnsi"/>
                <w:noProof/>
                <w:sz w:val="32"/>
                <w:szCs w:val="32"/>
                <w:lang w:eastAsia="en-GB"/>
              </w:rPr>
              <w:t xml:space="preserve">Your </w:t>
            </w:r>
            <w:r w:rsidR="007718C7">
              <w:rPr>
                <w:rFonts w:asciiTheme="minorHAnsi" w:eastAsia="Calibri" w:hAnsiTheme="minorHAnsi" w:cstheme="minorHAnsi"/>
                <w:noProof/>
                <w:sz w:val="32"/>
                <w:szCs w:val="32"/>
                <w:lang w:eastAsia="en-GB"/>
              </w:rPr>
              <w:t>R</w:t>
            </w:r>
            <w:r w:rsidRPr="007718C7">
              <w:rPr>
                <w:rFonts w:asciiTheme="minorHAnsi" w:eastAsia="Calibri" w:hAnsiTheme="minorHAnsi" w:cstheme="minorHAnsi"/>
                <w:noProof/>
                <w:sz w:val="32"/>
                <w:szCs w:val="32"/>
                <w:lang w:eastAsia="en-GB"/>
              </w:rPr>
              <w:t>esponsibilities</w:t>
            </w:r>
          </w:p>
          <w:p w14:paraId="5DAB6C7B" w14:textId="77777777" w:rsidR="00A6005E" w:rsidRPr="007718C7" w:rsidRDefault="00A6005E" w:rsidP="00CBD8D5">
            <w:pPr>
              <w:autoSpaceDE w:val="0"/>
              <w:autoSpaceDN w:val="0"/>
              <w:adjustRightInd w:val="0"/>
              <w:rPr>
                <w:rFonts w:asciiTheme="minorHAnsi" w:eastAsia="Calibri" w:hAnsiTheme="minorHAnsi" w:cstheme="minorHAnsi"/>
                <w:b/>
                <w:bCs/>
                <w:noProof/>
                <w:sz w:val="22"/>
                <w:szCs w:val="22"/>
                <w:lang w:eastAsia="en-GB"/>
              </w:rPr>
            </w:pPr>
          </w:p>
          <w:p w14:paraId="02EB378F" w14:textId="77777777" w:rsidR="00A6005E" w:rsidRPr="007718C7" w:rsidRDefault="00A6005E" w:rsidP="00CBD8D5">
            <w:pPr>
              <w:autoSpaceDE w:val="0"/>
              <w:autoSpaceDN w:val="0"/>
              <w:adjustRightInd w:val="0"/>
              <w:rPr>
                <w:rFonts w:asciiTheme="minorHAnsi" w:eastAsia="Calibri" w:hAnsiTheme="minorHAnsi" w:cstheme="minorHAnsi"/>
                <w:b/>
                <w:bCs/>
                <w:noProof/>
                <w:sz w:val="22"/>
                <w:szCs w:val="22"/>
                <w:lang w:eastAsia="en-GB"/>
              </w:rPr>
            </w:pPr>
          </w:p>
          <w:p w14:paraId="6A05A809" w14:textId="77777777" w:rsidR="00A6005E" w:rsidRPr="007718C7" w:rsidRDefault="00A6005E" w:rsidP="00CBD8D5">
            <w:pPr>
              <w:autoSpaceDE w:val="0"/>
              <w:autoSpaceDN w:val="0"/>
              <w:adjustRightInd w:val="0"/>
              <w:rPr>
                <w:rFonts w:asciiTheme="minorHAnsi" w:eastAsia="Calibri" w:hAnsiTheme="minorHAnsi" w:cstheme="minorHAnsi"/>
                <w:b/>
                <w:bCs/>
                <w:noProof/>
                <w:sz w:val="22"/>
                <w:szCs w:val="22"/>
                <w:lang w:eastAsia="en-GB"/>
              </w:rPr>
            </w:pPr>
          </w:p>
        </w:tc>
      </w:tr>
    </w:tbl>
    <w:p w14:paraId="219623C3" w14:textId="301E2E9D" w:rsidR="00A6005E" w:rsidRPr="007718C7" w:rsidRDefault="00A6005E" w:rsidP="00CBD8D5">
      <w:pPr>
        <w:pStyle w:val="Heading4"/>
        <w:rPr>
          <w:rFonts w:asciiTheme="minorHAnsi" w:eastAsia="Calibri" w:hAnsiTheme="minorHAnsi" w:cstheme="minorHAnsi"/>
          <w:sz w:val="22"/>
          <w:szCs w:val="22"/>
        </w:rPr>
      </w:pPr>
      <w:r w:rsidRPr="007718C7">
        <w:rPr>
          <w:rFonts w:asciiTheme="minorHAnsi" w:eastAsia="Calibri" w:hAnsiTheme="minorHAnsi" w:cstheme="minorHAnsi"/>
          <w:sz w:val="22"/>
          <w:szCs w:val="22"/>
        </w:rPr>
        <w:t>Please remember your responsibilities are:</w:t>
      </w:r>
    </w:p>
    <w:p w14:paraId="5DAA5D8D" w14:textId="3F3E4363" w:rsidR="00A6005E" w:rsidRPr="007718C7" w:rsidRDefault="00A6005E" w:rsidP="00CBD8D5">
      <w:pPr>
        <w:pStyle w:val="NormalWeb"/>
        <w:numPr>
          <w:ilvl w:val="0"/>
          <w:numId w:val="3"/>
        </w:numPr>
        <w:rPr>
          <w:rFonts w:asciiTheme="minorHAnsi" w:eastAsia="Calibri" w:hAnsiTheme="minorHAnsi" w:cstheme="minorHAnsi"/>
          <w:sz w:val="22"/>
          <w:szCs w:val="22"/>
        </w:rPr>
      </w:pPr>
      <w:r w:rsidRPr="007718C7">
        <w:rPr>
          <w:rFonts w:asciiTheme="minorHAnsi" w:eastAsia="Calibri" w:hAnsiTheme="minorHAnsi" w:cstheme="minorHAnsi"/>
          <w:sz w:val="22"/>
          <w:szCs w:val="22"/>
        </w:rPr>
        <w:t xml:space="preserve">Use your loan for educational </w:t>
      </w:r>
      <w:r w:rsidR="00B01397" w:rsidRPr="007718C7">
        <w:rPr>
          <w:rFonts w:asciiTheme="minorHAnsi" w:eastAsia="Calibri" w:hAnsiTheme="minorHAnsi" w:cstheme="minorHAnsi"/>
          <w:sz w:val="22"/>
          <w:szCs w:val="22"/>
        </w:rPr>
        <w:t>purposes.</w:t>
      </w:r>
    </w:p>
    <w:p w14:paraId="79C9259F" w14:textId="2CC75BEC" w:rsidR="00A6005E" w:rsidRPr="007718C7" w:rsidRDefault="00A6005E" w:rsidP="00CBD8D5">
      <w:pPr>
        <w:pStyle w:val="NormalWeb"/>
        <w:numPr>
          <w:ilvl w:val="0"/>
          <w:numId w:val="3"/>
        </w:numPr>
        <w:rPr>
          <w:rFonts w:asciiTheme="minorHAnsi" w:eastAsia="Calibri" w:hAnsiTheme="minorHAnsi" w:cstheme="minorHAnsi"/>
          <w:sz w:val="22"/>
          <w:szCs w:val="22"/>
        </w:rPr>
      </w:pPr>
      <w:r w:rsidRPr="007718C7">
        <w:rPr>
          <w:rFonts w:asciiTheme="minorHAnsi" w:eastAsia="Calibri" w:hAnsiTheme="minorHAnsi" w:cstheme="minorHAnsi"/>
          <w:sz w:val="22"/>
          <w:szCs w:val="22"/>
        </w:rPr>
        <w:t>Inform your Department and Student Services if you withdraw or interrupt your studies</w:t>
      </w:r>
      <w:r w:rsidR="00B01397">
        <w:rPr>
          <w:rFonts w:asciiTheme="minorHAnsi" w:eastAsia="Calibri" w:hAnsiTheme="minorHAnsi" w:cstheme="minorHAnsi"/>
          <w:sz w:val="22"/>
          <w:szCs w:val="22"/>
        </w:rPr>
        <w:t>.</w:t>
      </w:r>
      <w:r w:rsidRPr="007718C7">
        <w:rPr>
          <w:rFonts w:asciiTheme="minorHAnsi" w:eastAsia="Calibri" w:hAnsiTheme="minorHAnsi" w:cstheme="minorHAnsi"/>
          <w:sz w:val="22"/>
          <w:szCs w:val="22"/>
        </w:rPr>
        <w:t xml:space="preserve"> </w:t>
      </w:r>
    </w:p>
    <w:p w14:paraId="60463E13" w14:textId="5E9A91AD" w:rsidR="00A6005E" w:rsidRPr="007718C7" w:rsidRDefault="00A6005E" w:rsidP="00CBD8D5">
      <w:pPr>
        <w:pStyle w:val="NormalWeb"/>
        <w:numPr>
          <w:ilvl w:val="0"/>
          <w:numId w:val="3"/>
        </w:numPr>
        <w:rPr>
          <w:rFonts w:asciiTheme="minorHAnsi" w:eastAsia="Calibri" w:hAnsiTheme="minorHAnsi" w:cstheme="minorHAnsi"/>
          <w:sz w:val="22"/>
          <w:szCs w:val="22"/>
        </w:rPr>
      </w:pPr>
      <w:r w:rsidRPr="007718C7">
        <w:rPr>
          <w:rFonts w:asciiTheme="minorHAnsi" w:eastAsia="Calibri" w:hAnsiTheme="minorHAnsi" w:cstheme="minorHAnsi"/>
          <w:sz w:val="22"/>
          <w:szCs w:val="22"/>
        </w:rPr>
        <w:t>Tell your lender of address changes</w:t>
      </w:r>
      <w:r w:rsidR="00B01397">
        <w:rPr>
          <w:rFonts w:asciiTheme="minorHAnsi" w:eastAsia="Calibri" w:hAnsiTheme="minorHAnsi" w:cstheme="minorHAnsi"/>
          <w:sz w:val="22"/>
          <w:szCs w:val="22"/>
        </w:rPr>
        <w:t>.</w:t>
      </w:r>
    </w:p>
    <w:p w14:paraId="34A8D91D" w14:textId="519EC3D8" w:rsidR="00A6005E" w:rsidRPr="007718C7" w:rsidRDefault="00A6005E" w:rsidP="00CBD8D5">
      <w:pPr>
        <w:pStyle w:val="NormalWeb"/>
        <w:numPr>
          <w:ilvl w:val="0"/>
          <w:numId w:val="3"/>
        </w:numPr>
        <w:rPr>
          <w:rFonts w:asciiTheme="minorHAnsi" w:eastAsia="Calibri" w:hAnsiTheme="minorHAnsi" w:cstheme="minorHAnsi"/>
          <w:sz w:val="22"/>
          <w:szCs w:val="22"/>
        </w:rPr>
      </w:pPr>
      <w:r w:rsidRPr="007718C7">
        <w:rPr>
          <w:rFonts w:asciiTheme="minorHAnsi" w:eastAsia="Calibri" w:hAnsiTheme="minorHAnsi" w:cstheme="minorHAnsi"/>
          <w:sz w:val="22"/>
          <w:szCs w:val="22"/>
        </w:rPr>
        <w:t>Tell your lender about course changes</w:t>
      </w:r>
      <w:r w:rsidR="00B01397">
        <w:rPr>
          <w:rFonts w:asciiTheme="minorHAnsi" w:eastAsia="Calibri" w:hAnsiTheme="minorHAnsi" w:cstheme="minorHAnsi"/>
          <w:sz w:val="22"/>
          <w:szCs w:val="22"/>
        </w:rPr>
        <w:t>.</w:t>
      </w:r>
    </w:p>
    <w:p w14:paraId="3CEC54FA" w14:textId="7A659081" w:rsidR="00A6005E" w:rsidRPr="007718C7" w:rsidRDefault="00A6005E" w:rsidP="00CBD8D5">
      <w:pPr>
        <w:pStyle w:val="NormalWeb"/>
        <w:numPr>
          <w:ilvl w:val="0"/>
          <w:numId w:val="3"/>
        </w:numPr>
        <w:rPr>
          <w:rFonts w:asciiTheme="minorHAnsi" w:eastAsia="Calibri" w:hAnsiTheme="minorHAnsi" w:cstheme="minorHAnsi"/>
          <w:sz w:val="22"/>
          <w:szCs w:val="22"/>
        </w:rPr>
      </w:pPr>
      <w:r w:rsidRPr="007718C7">
        <w:rPr>
          <w:rFonts w:asciiTheme="minorHAnsi" w:eastAsia="Calibri" w:hAnsiTheme="minorHAnsi" w:cstheme="minorHAnsi"/>
          <w:sz w:val="22"/>
          <w:szCs w:val="22"/>
        </w:rPr>
        <w:t>Tell your lender about any other changes</w:t>
      </w:r>
      <w:r w:rsidR="00B01397">
        <w:rPr>
          <w:rFonts w:asciiTheme="minorHAnsi" w:eastAsia="Calibri" w:hAnsiTheme="minorHAnsi" w:cstheme="minorHAnsi"/>
          <w:sz w:val="22"/>
          <w:szCs w:val="22"/>
        </w:rPr>
        <w:t>.</w:t>
      </w:r>
    </w:p>
    <w:p w14:paraId="5B75074B" w14:textId="4D9DBA66" w:rsidR="00A6005E" w:rsidRPr="007718C7" w:rsidRDefault="00A6005E" w:rsidP="00CBD8D5">
      <w:pPr>
        <w:pStyle w:val="NormalWeb"/>
        <w:numPr>
          <w:ilvl w:val="0"/>
          <w:numId w:val="3"/>
        </w:numPr>
        <w:rPr>
          <w:rFonts w:asciiTheme="minorHAnsi" w:eastAsia="Calibri" w:hAnsiTheme="minorHAnsi" w:cstheme="minorHAnsi"/>
          <w:sz w:val="22"/>
          <w:szCs w:val="22"/>
        </w:rPr>
      </w:pPr>
      <w:r w:rsidRPr="007718C7">
        <w:rPr>
          <w:rFonts w:asciiTheme="minorHAnsi" w:eastAsia="Calibri" w:hAnsiTheme="minorHAnsi" w:cstheme="minorHAnsi"/>
          <w:sz w:val="22"/>
          <w:szCs w:val="22"/>
        </w:rPr>
        <w:t>Open and read your student loan mail on a regular basis</w:t>
      </w:r>
    </w:p>
    <w:p w14:paraId="762E5E65" w14:textId="77777777" w:rsidR="00770E85" w:rsidRPr="007718C7" w:rsidRDefault="00770E85" w:rsidP="00CBD8D5">
      <w:pPr>
        <w:pStyle w:val="NormalWeb"/>
        <w:numPr>
          <w:ilvl w:val="0"/>
          <w:numId w:val="3"/>
        </w:numPr>
        <w:rPr>
          <w:rFonts w:asciiTheme="minorHAnsi" w:eastAsia="Calibri" w:hAnsiTheme="minorHAnsi" w:cstheme="minorHAnsi"/>
          <w:sz w:val="22"/>
          <w:szCs w:val="22"/>
        </w:rPr>
      </w:pPr>
      <w:r w:rsidRPr="007718C7">
        <w:rPr>
          <w:rFonts w:asciiTheme="minorHAnsi" w:eastAsia="Calibri" w:hAnsiTheme="minorHAnsi" w:cstheme="minorHAnsi"/>
          <w:sz w:val="22"/>
          <w:szCs w:val="22"/>
        </w:rPr>
        <w:t>Complete exit counselling at the end of your programme of study.</w:t>
      </w:r>
    </w:p>
    <w:p w14:paraId="72494292" w14:textId="77777777" w:rsidR="007718C7" w:rsidRDefault="00A6005E" w:rsidP="00CBD8D5">
      <w:pPr>
        <w:pStyle w:val="NormalWeb"/>
        <w:rPr>
          <w:rFonts w:asciiTheme="minorHAnsi" w:eastAsia="Calibri" w:hAnsiTheme="minorHAnsi" w:cstheme="minorHAnsi"/>
          <w:sz w:val="22"/>
          <w:szCs w:val="22"/>
        </w:rPr>
      </w:pPr>
      <w:r w:rsidRPr="007718C7">
        <w:rPr>
          <w:rFonts w:asciiTheme="minorHAnsi" w:eastAsia="Calibri" w:hAnsiTheme="minorHAnsi" w:cstheme="minorHAnsi"/>
          <w:sz w:val="22"/>
          <w:szCs w:val="22"/>
        </w:rPr>
        <w:t xml:space="preserve">As </w:t>
      </w:r>
      <w:r w:rsidR="00770E85" w:rsidRPr="007718C7">
        <w:rPr>
          <w:rFonts w:asciiTheme="minorHAnsi" w:eastAsia="Calibri" w:hAnsiTheme="minorHAnsi" w:cstheme="minorHAnsi"/>
          <w:sz w:val="22"/>
          <w:szCs w:val="22"/>
        </w:rPr>
        <w:t>with</w:t>
      </w:r>
      <w:r w:rsidRPr="007718C7">
        <w:rPr>
          <w:rFonts w:asciiTheme="minorHAnsi" w:eastAsia="Calibri" w:hAnsiTheme="minorHAnsi" w:cstheme="minorHAnsi"/>
          <w:sz w:val="22"/>
          <w:szCs w:val="22"/>
        </w:rPr>
        <w:t xml:space="preserve"> Schools in the US</w:t>
      </w:r>
      <w:r w:rsidR="00770E85" w:rsidRPr="007718C7">
        <w:rPr>
          <w:rFonts w:asciiTheme="minorHAnsi" w:eastAsia="Calibri" w:hAnsiTheme="minorHAnsi" w:cstheme="minorHAnsi"/>
          <w:sz w:val="22"/>
          <w:szCs w:val="22"/>
        </w:rPr>
        <w:t>,</w:t>
      </w:r>
      <w:r w:rsidRPr="007718C7">
        <w:rPr>
          <w:rFonts w:asciiTheme="minorHAnsi" w:eastAsia="Calibri" w:hAnsiTheme="minorHAnsi" w:cstheme="minorHAnsi"/>
          <w:sz w:val="22"/>
          <w:szCs w:val="22"/>
        </w:rPr>
        <w:t xml:space="preserve"> all Stafford disbursements must be in multiple equal disbursements based on the number of terms. </w:t>
      </w:r>
    </w:p>
    <w:p w14:paraId="19432E6F" w14:textId="41FDDE8B" w:rsidR="00A6005E" w:rsidRPr="007718C7" w:rsidRDefault="00A6005E" w:rsidP="00CBD8D5">
      <w:pPr>
        <w:pStyle w:val="NormalWeb"/>
        <w:rPr>
          <w:rFonts w:asciiTheme="minorHAnsi" w:eastAsia="Calibri" w:hAnsiTheme="minorHAnsi" w:cstheme="minorHAnsi"/>
          <w:sz w:val="22"/>
          <w:szCs w:val="22"/>
        </w:rPr>
      </w:pPr>
      <w:r w:rsidRPr="007718C7">
        <w:rPr>
          <w:rFonts w:asciiTheme="minorHAnsi" w:eastAsia="Calibri" w:hAnsiTheme="minorHAnsi" w:cstheme="minorHAnsi"/>
          <w:sz w:val="22"/>
          <w:szCs w:val="22"/>
        </w:rPr>
        <w:t xml:space="preserve">For an </w:t>
      </w:r>
      <w:r w:rsidR="00B01397">
        <w:rPr>
          <w:rFonts w:asciiTheme="minorHAnsi" w:eastAsia="Calibri" w:hAnsiTheme="minorHAnsi" w:cstheme="minorHAnsi"/>
          <w:sz w:val="22"/>
          <w:szCs w:val="22"/>
        </w:rPr>
        <w:t>U</w:t>
      </w:r>
      <w:r w:rsidRPr="007718C7">
        <w:rPr>
          <w:rFonts w:asciiTheme="minorHAnsi" w:eastAsia="Calibri" w:hAnsiTheme="minorHAnsi" w:cstheme="minorHAnsi"/>
          <w:sz w:val="22"/>
          <w:szCs w:val="22"/>
        </w:rPr>
        <w:t>ndergraduate student you will receive your loan funds in two instalments, one at the start of term in October and on</w:t>
      </w:r>
      <w:r w:rsidR="00B01397">
        <w:rPr>
          <w:rFonts w:asciiTheme="minorHAnsi" w:eastAsia="Calibri" w:hAnsiTheme="minorHAnsi" w:cstheme="minorHAnsi"/>
          <w:sz w:val="22"/>
          <w:szCs w:val="22"/>
        </w:rPr>
        <w:t>e</w:t>
      </w:r>
      <w:r w:rsidRPr="007718C7">
        <w:rPr>
          <w:rFonts w:asciiTheme="minorHAnsi" w:eastAsia="Calibri" w:hAnsiTheme="minorHAnsi" w:cstheme="minorHAnsi"/>
          <w:sz w:val="22"/>
          <w:szCs w:val="22"/>
        </w:rPr>
        <w:t xml:space="preserve"> mid-point through the year in February.</w:t>
      </w:r>
    </w:p>
    <w:p w14:paraId="27E33FCC" w14:textId="5F3BB8CF" w:rsidR="00A6005E" w:rsidRPr="007718C7" w:rsidRDefault="00A6005E" w:rsidP="00CBD8D5">
      <w:pPr>
        <w:pStyle w:val="NormalWeb"/>
        <w:rPr>
          <w:rFonts w:asciiTheme="minorHAnsi" w:eastAsia="Calibri" w:hAnsiTheme="minorHAnsi" w:cstheme="minorHAnsi"/>
          <w:sz w:val="22"/>
          <w:szCs w:val="22"/>
        </w:rPr>
      </w:pPr>
      <w:r w:rsidRPr="007718C7">
        <w:rPr>
          <w:rFonts w:asciiTheme="minorHAnsi" w:eastAsia="Calibri" w:hAnsiTheme="minorHAnsi" w:cstheme="minorHAnsi"/>
          <w:sz w:val="22"/>
          <w:szCs w:val="22"/>
        </w:rPr>
        <w:t xml:space="preserve">If you are a </w:t>
      </w:r>
      <w:r w:rsidR="00B01397">
        <w:rPr>
          <w:rFonts w:asciiTheme="minorHAnsi" w:eastAsia="Calibri" w:hAnsiTheme="minorHAnsi" w:cstheme="minorHAnsi"/>
          <w:sz w:val="22"/>
          <w:szCs w:val="22"/>
        </w:rPr>
        <w:t>P</w:t>
      </w:r>
      <w:r w:rsidRPr="007718C7">
        <w:rPr>
          <w:rFonts w:asciiTheme="minorHAnsi" w:eastAsia="Calibri" w:hAnsiTheme="minorHAnsi" w:cstheme="minorHAnsi"/>
          <w:sz w:val="22"/>
          <w:szCs w:val="22"/>
        </w:rPr>
        <w:t xml:space="preserve">ostgraduate PhD </w:t>
      </w:r>
      <w:r w:rsidR="00B01397" w:rsidRPr="007718C7">
        <w:rPr>
          <w:rFonts w:asciiTheme="minorHAnsi" w:eastAsia="Calibri" w:hAnsiTheme="minorHAnsi" w:cstheme="minorHAnsi"/>
          <w:sz w:val="22"/>
          <w:szCs w:val="22"/>
        </w:rPr>
        <w:t>student,</w:t>
      </w:r>
      <w:r w:rsidRPr="007718C7">
        <w:rPr>
          <w:rFonts w:asciiTheme="minorHAnsi" w:eastAsia="Calibri" w:hAnsiTheme="minorHAnsi" w:cstheme="minorHAnsi"/>
          <w:sz w:val="22"/>
          <w:szCs w:val="22"/>
        </w:rPr>
        <w:t xml:space="preserve"> you w</w:t>
      </w:r>
      <w:r w:rsidR="00B01397">
        <w:rPr>
          <w:rFonts w:asciiTheme="minorHAnsi" w:eastAsia="Calibri" w:hAnsiTheme="minorHAnsi" w:cstheme="minorHAnsi"/>
          <w:sz w:val="22"/>
          <w:szCs w:val="22"/>
        </w:rPr>
        <w:t>ill</w:t>
      </w:r>
      <w:r w:rsidRPr="007718C7">
        <w:rPr>
          <w:rFonts w:asciiTheme="minorHAnsi" w:eastAsia="Calibri" w:hAnsiTheme="minorHAnsi" w:cstheme="minorHAnsi"/>
          <w:sz w:val="22"/>
          <w:szCs w:val="22"/>
        </w:rPr>
        <w:t xml:space="preserve"> receive your first disbursement in October and your second disbursement in March.</w:t>
      </w:r>
    </w:p>
    <w:p w14:paraId="48B0C37D" w14:textId="4EAE9E0C" w:rsidR="00A6005E" w:rsidRPr="007718C7" w:rsidRDefault="00A6005E" w:rsidP="00CBD8D5">
      <w:pPr>
        <w:pStyle w:val="NormalWeb"/>
        <w:rPr>
          <w:rFonts w:asciiTheme="minorHAnsi" w:eastAsia="Calibri" w:hAnsiTheme="minorHAnsi" w:cstheme="minorHAnsi"/>
          <w:sz w:val="22"/>
          <w:szCs w:val="22"/>
        </w:rPr>
      </w:pPr>
      <w:r w:rsidRPr="007718C7">
        <w:rPr>
          <w:rFonts w:asciiTheme="minorHAnsi" w:eastAsia="Calibri" w:hAnsiTheme="minorHAnsi" w:cstheme="minorHAnsi"/>
          <w:sz w:val="22"/>
          <w:szCs w:val="22"/>
        </w:rPr>
        <w:t xml:space="preserve">As a </w:t>
      </w:r>
      <w:proofErr w:type="gramStart"/>
      <w:r w:rsidRPr="007718C7">
        <w:rPr>
          <w:rFonts w:asciiTheme="minorHAnsi" w:eastAsia="Calibri" w:hAnsiTheme="minorHAnsi" w:cstheme="minorHAnsi"/>
          <w:sz w:val="22"/>
          <w:szCs w:val="22"/>
        </w:rPr>
        <w:t>Masters</w:t>
      </w:r>
      <w:proofErr w:type="gramEnd"/>
      <w:r w:rsidRPr="007718C7">
        <w:rPr>
          <w:rFonts w:asciiTheme="minorHAnsi" w:eastAsia="Calibri" w:hAnsiTheme="minorHAnsi" w:cstheme="minorHAnsi"/>
          <w:sz w:val="22"/>
          <w:szCs w:val="22"/>
        </w:rPr>
        <w:t xml:space="preserve"> student you </w:t>
      </w:r>
      <w:r w:rsidR="00B01397">
        <w:rPr>
          <w:rFonts w:asciiTheme="minorHAnsi" w:eastAsia="Calibri" w:hAnsiTheme="minorHAnsi" w:cstheme="minorHAnsi"/>
          <w:sz w:val="22"/>
          <w:szCs w:val="22"/>
        </w:rPr>
        <w:t xml:space="preserve">will </w:t>
      </w:r>
      <w:r w:rsidRPr="007718C7">
        <w:rPr>
          <w:rFonts w:asciiTheme="minorHAnsi" w:eastAsia="Calibri" w:hAnsiTheme="minorHAnsi" w:cstheme="minorHAnsi"/>
          <w:sz w:val="22"/>
          <w:szCs w:val="22"/>
        </w:rPr>
        <w:t>receive your disbursements in three equal payments</w:t>
      </w:r>
      <w:r w:rsidR="00B01397">
        <w:rPr>
          <w:rFonts w:asciiTheme="minorHAnsi" w:eastAsia="Calibri" w:hAnsiTheme="minorHAnsi" w:cstheme="minorHAnsi"/>
          <w:sz w:val="22"/>
          <w:szCs w:val="22"/>
        </w:rPr>
        <w:t xml:space="preserve"> in </w:t>
      </w:r>
      <w:r w:rsidRPr="007718C7">
        <w:rPr>
          <w:rFonts w:asciiTheme="minorHAnsi" w:eastAsia="Calibri" w:hAnsiTheme="minorHAnsi" w:cstheme="minorHAnsi"/>
          <w:sz w:val="22"/>
          <w:szCs w:val="22"/>
        </w:rPr>
        <w:t>October, January and May.</w:t>
      </w:r>
    </w:p>
    <w:p w14:paraId="1033CCBF" w14:textId="406ED4CB" w:rsidR="00A6005E" w:rsidRPr="007718C7" w:rsidRDefault="00A6005E" w:rsidP="00CBD8D5">
      <w:pPr>
        <w:pStyle w:val="NormalWeb"/>
        <w:rPr>
          <w:rFonts w:asciiTheme="minorHAnsi" w:eastAsia="Calibri" w:hAnsiTheme="minorHAnsi" w:cstheme="minorHAnsi"/>
          <w:sz w:val="22"/>
          <w:szCs w:val="22"/>
        </w:rPr>
      </w:pPr>
      <w:r w:rsidRPr="007718C7">
        <w:rPr>
          <w:rFonts w:asciiTheme="minorHAnsi" w:eastAsia="Calibri" w:hAnsiTheme="minorHAnsi" w:cstheme="minorHAnsi"/>
          <w:sz w:val="22"/>
          <w:szCs w:val="22"/>
        </w:rPr>
        <w:t>You will be sent an e-mail once each of your disbursements has been received by the University.</w:t>
      </w:r>
    </w:p>
    <w:p w14:paraId="3D308E7A" w14:textId="2BDDDCD2" w:rsidR="00A6005E" w:rsidRPr="007718C7" w:rsidRDefault="00A6005E" w:rsidP="00CBD8D5">
      <w:pPr>
        <w:pStyle w:val="NormalWeb"/>
        <w:rPr>
          <w:rFonts w:asciiTheme="minorHAnsi" w:eastAsia="Calibri" w:hAnsiTheme="minorHAnsi" w:cstheme="minorHAnsi"/>
          <w:sz w:val="22"/>
          <w:szCs w:val="22"/>
        </w:rPr>
      </w:pPr>
      <w:r w:rsidRPr="007718C7">
        <w:rPr>
          <w:rFonts w:asciiTheme="minorHAnsi" w:eastAsia="Calibri" w:hAnsiTheme="minorHAnsi" w:cstheme="minorHAnsi"/>
          <w:sz w:val="22"/>
          <w:szCs w:val="22"/>
        </w:rPr>
        <w:t xml:space="preserve">Once a sterling balance appears on your </w:t>
      </w:r>
      <w:proofErr w:type="gramStart"/>
      <w:r w:rsidRPr="007718C7">
        <w:rPr>
          <w:rFonts w:asciiTheme="minorHAnsi" w:eastAsia="Calibri" w:hAnsiTheme="minorHAnsi" w:cstheme="minorHAnsi"/>
          <w:sz w:val="22"/>
          <w:szCs w:val="22"/>
        </w:rPr>
        <w:t>University</w:t>
      </w:r>
      <w:proofErr w:type="gramEnd"/>
      <w:r w:rsidRPr="007718C7">
        <w:rPr>
          <w:rFonts w:asciiTheme="minorHAnsi" w:eastAsia="Calibri" w:hAnsiTheme="minorHAnsi" w:cstheme="minorHAnsi"/>
          <w:sz w:val="22"/>
          <w:szCs w:val="22"/>
        </w:rPr>
        <w:t xml:space="preserve"> account the money will be posted against your tuition and/or accommodation fees (if residing in University accommodation.</w:t>
      </w:r>
      <w:r w:rsidR="00B01397">
        <w:rPr>
          <w:rFonts w:asciiTheme="minorHAnsi" w:eastAsia="Calibri" w:hAnsiTheme="minorHAnsi" w:cstheme="minorHAnsi"/>
          <w:sz w:val="22"/>
          <w:szCs w:val="22"/>
        </w:rPr>
        <w:t>)</w:t>
      </w:r>
      <w:r w:rsidRPr="007718C7">
        <w:rPr>
          <w:rFonts w:asciiTheme="minorHAnsi" w:eastAsia="Calibri" w:hAnsiTheme="minorHAnsi" w:cstheme="minorHAnsi"/>
          <w:sz w:val="22"/>
          <w:szCs w:val="22"/>
        </w:rPr>
        <w:t xml:space="preserve">  Any credit </w:t>
      </w:r>
      <w:r w:rsidR="00B01397">
        <w:rPr>
          <w:rFonts w:asciiTheme="minorHAnsi" w:eastAsia="Calibri" w:hAnsiTheme="minorHAnsi" w:cstheme="minorHAnsi"/>
          <w:sz w:val="22"/>
          <w:szCs w:val="22"/>
        </w:rPr>
        <w:t xml:space="preserve">balance </w:t>
      </w:r>
      <w:r w:rsidRPr="007718C7">
        <w:rPr>
          <w:rFonts w:asciiTheme="minorHAnsi" w:eastAsia="Calibri" w:hAnsiTheme="minorHAnsi" w:cstheme="minorHAnsi"/>
          <w:sz w:val="22"/>
          <w:szCs w:val="22"/>
        </w:rPr>
        <w:t xml:space="preserve">will be refunded to you or alternatively, if you request in writing, can be applied to further reduce tuition fee costs.  </w:t>
      </w:r>
    </w:p>
    <w:p w14:paraId="0E8C66F7" w14:textId="3A1EB8FC" w:rsidR="00A6005E" w:rsidRPr="007718C7" w:rsidRDefault="00A6005E" w:rsidP="00CBD8D5">
      <w:pPr>
        <w:pStyle w:val="NormalWeb"/>
        <w:rPr>
          <w:rFonts w:asciiTheme="minorHAnsi" w:eastAsia="Calibri" w:hAnsiTheme="minorHAnsi" w:cstheme="minorHAnsi"/>
          <w:sz w:val="22"/>
          <w:szCs w:val="22"/>
        </w:rPr>
      </w:pPr>
      <w:r w:rsidRPr="007718C7">
        <w:rPr>
          <w:rFonts w:asciiTheme="minorHAnsi" w:eastAsia="Calibri" w:hAnsiTheme="minorHAnsi" w:cstheme="minorHAnsi"/>
          <w:sz w:val="22"/>
          <w:szCs w:val="22"/>
        </w:rPr>
        <w:t>It is up to you to determine how you wish to use any further loans you have applied for. However, please remember that in accordance with the terms and conditions of your loan the money must be used to fund your education.</w:t>
      </w:r>
    </w:p>
    <w:p w14:paraId="762360F6" w14:textId="7EF6B523" w:rsidR="00A6005E" w:rsidRPr="007718C7" w:rsidRDefault="00A6005E" w:rsidP="00CBD8D5">
      <w:pPr>
        <w:pStyle w:val="NormalWeb"/>
        <w:rPr>
          <w:rFonts w:asciiTheme="minorHAnsi" w:eastAsia="Calibri" w:hAnsiTheme="minorHAnsi" w:cstheme="minorHAnsi"/>
          <w:sz w:val="22"/>
          <w:szCs w:val="22"/>
        </w:rPr>
      </w:pPr>
      <w:r w:rsidRPr="007718C7">
        <w:rPr>
          <w:rFonts w:asciiTheme="minorHAnsi" w:eastAsia="Calibri" w:hAnsiTheme="minorHAnsi" w:cstheme="minorHAnsi"/>
          <w:sz w:val="22"/>
          <w:szCs w:val="22"/>
        </w:rPr>
        <w:t>The University has a responsibility to report</w:t>
      </w:r>
      <w:r w:rsidR="00B01397">
        <w:rPr>
          <w:rFonts w:asciiTheme="minorHAnsi" w:eastAsia="Calibri" w:hAnsiTheme="minorHAnsi" w:cstheme="minorHAnsi"/>
          <w:sz w:val="22"/>
          <w:szCs w:val="22"/>
        </w:rPr>
        <w:t xml:space="preserve"> </w:t>
      </w:r>
      <w:r w:rsidRPr="007718C7">
        <w:rPr>
          <w:rFonts w:asciiTheme="minorHAnsi" w:eastAsia="Calibri" w:hAnsiTheme="minorHAnsi" w:cstheme="minorHAnsi"/>
          <w:sz w:val="22"/>
          <w:szCs w:val="22"/>
        </w:rPr>
        <w:t xml:space="preserve">to the US Department of Education that you are in attendance at the University and are making </w:t>
      </w:r>
      <w:r w:rsidRPr="00B01397">
        <w:rPr>
          <w:rFonts w:asciiTheme="minorHAnsi" w:eastAsia="Calibri" w:hAnsiTheme="minorHAnsi" w:cstheme="minorHAnsi"/>
          <w:color w:val="000000" w:themeColor="text1"/>
          <w:sz w:val="22"/>
          <w:szCs w:val="22"/>
        </w:rPr>
        <w:t>Satisfactory Academic Progress (SAP).</w:t>
      </w:r>
      <w:r w:rsidRPr="007718C7">
        <w:rPr>
          <w:rFonts w:asciiTheme="minorHAnsi" w:eastAsia="Calibri" w:hAnsiTheme="minorHAnsi" w:cstheme="minorHAnsi"/>
          <w:sz w:val="22"/>
          <w:szCs w:val="22"/>
        </w:rPr>
        <w:t xml:space="preserve">  This </w:t>
      </w:r>
      <w:r w:rsidR="00B01397">
        <w:rPr>
          <w:rFonts w:asciiTheme="minorHAnsi" w:eastAsia="Calibri" w:hAnsiTheme="minorHAnsi" w:cstheme="minorHAnsi"/>
          <w:sz w:val="22"/>
          <w:szCs w:val="22"/>
        </w:rPr>
        <w:t>must</w:t>
      </w:r>
      <w:r w:rsidRPr="007718C7">
        <w:rPr>
          <w:rFonts w:asciiTheme="minorHAnsi" w:eastAsia="Calibri" w:hAnsiTheme="minorHAnsi" w:cstheme="minorHAnsi"/>
          <w:sz w:val="22"/>
          <w:szCs w:val="22"/>
        </w:rPr>
        <w:t xml:space="preserve"> be completed prior to future disbursement of funds.  Prior to subsequent disbursements we will contact your schools/supervisors for progress reports to ensure that you have progressed to meet criteria set out in University Policy in relation to satisfactory attendance and progress.  Details of attendance requirements will be available in your </w:t>
      </w:r>
      <w:proofErr w:type="gramStart"/>
      <w:r w:rsidRPr="007718C7">
        <w:rPr>
          <w:rFonts w:asciiTheme="minorHAnsi" w:eastAsia="Calibri" w:hAnsiTheme="minorHAnsi" w:cstheme="minorHAnsi"/>
          <w:sz w:val="22"/>
          <w:szCs w:val="22"/>
        </w:rPr>
        <w:t>School</w:t>
      </w:r>
      <w:proofErr w:type="gramEnd"/>
      <w:r w:rsidRPr="007718C7">
        <w:rPr>
          <w:rFonts w:asciiTheme="minorHAnsi" w:eastAsia="Calibri" w:hAnsiTheme="minorHAnsi" w:cstheme="minorHAnsi"/>
          <w:sz w:val="22"/>
          <w:szCs w:val="22"/>
        </w:rPr>
        <w:t xml:space="preserve"> handbook.</w:t>
      </w:r>
    </w:p>
    <w:p w14:paraId="342770C5" w14:textId="14B96E17" w:rsidR="00CBD8D5" w:rsidRPr="007718C7" w:rsidRDefault="00A6005E" w:rsidP="00CBD8D5">
      <w:pPr>
        <w:pStyle w:val="NormalWeb"/>
        <w:rPr>
          <w:rFonts w:asciiTheme="minorHAnsi" w:eastAsia="Calibri" w:hAnsiTheme="minorHAnsi" w:cstheme="minorHAnsi"/>
          <w:sz w:val="22"/>
          <w:szCs w:val="22"/>
        </w:rPr>
      </w:pPr>
      <w:r w:rsidRPr="007718C7">
        <w:rPr>
          <w:rFonts w:asciiTheme="minorHAnsi" w:eastAsia="Calibri" w:hAnsiTheme="minorHAnsi" w:cstheme="minorHAnsi"/>
          <w:b/>
          <w:bCs/>
          <w:i/>
          <w:iCs/>
          <w:sz w:val="22"/>
          <w:szCs w:val="22"/>
        </w:rPr>
        <w:t>Failure to meet satisfactory progress could result in your loans being suspended until your progress has reached the standard set out by the University</w:t>
      </w:r>
      <w:r w:rsidRPr="007718C7">
        <w:rPr>
          <w:rFonts w:asciiTheme="minorHAnsi" w:eastAsia="Calibri" w:hAnsiTheme="minorHAnsi" w:cstheme="minorHAnsi"/>
          <w:sz w:val="22"/>
          <w:szCs w:val="22"/>
        </w:rPr>
        <w:t>.</w:t>
      </w:r>
    </w:p>
    <w:p w14:paraId="5ED07A3E" w14:textId="77777777" w:rsidR="00A6005E" w:rsidRPr="007718C7" w:rsidRDefault="00A6005E" w:rsidP="00CBD8D5">
      <w:pPr>
        <w:pStyle w:val="NormalWeb"/>
        <w:rPr>
          <w:rStyle w:val="Strong"/>
          <w:rFonts w:asciiTheme="minorHAnsi" w:eastAsia="Calibri" w:hAnsiTheme="minorHAnsi" w:cstheme="minorHAnsi"/>
          <w:sz w:val="22"/>
          <w:szCs w:val="22"/>
        </w:rPr>
      </w:pPr>
      <w:r w:rsidRPr="007718C7">
        <w:rPr>
          <w:rFonts w:asciiTheme="minorHAnsi" w:eastAsia="Calibri" w:hAnsiTheme="minorHAnsi" w:cstheme="minorHAnsi"/>
          <w:sz w:val="22"/>
          <w:szCs w:val="22"/>
        </w:rPr>
        <w:t xml:space="preserve">You will not have immediate access to your loan funds when you arrive in the UK therefore you will need to prepare for this by bringing sufficient money with you to cover your </w:t>
      </w:r>
      <w:r w:rsidRPr="007718C7">
        <w:rPr>
          <w:rStyle w:val="Strong"/>
          <w:rFonts w:asciiTheme="minorHAnsi" w:eastAsia="Calibri" w:hAnsiTheme="minorHAnsi" w:cstheme="minorHAnsi"/>
          <w:sz w:val="22"/>
          <w:szCs w:val="22"/>
        </w:rPr>
        <w:t>first 4 - 5 weeks’ expenses.</w:t>
      </w:r>
    </w:p>
    <w:p w14:paraId="55CAD8FA" w14:textId="450181B9" w:rsidR="00CBD8D5" w:rsidRPr="007718C7" w:rsidRDefault="00CBD8D5" w:rsidP="00CBD8D5">
      <w:pPr>
        <w:pStyle w:val="NormalWeb"/>
        <w:rPr>
          <w:rStyle w:val="Strong"/>
          <w:rFonts w:asciiTheme="minorHAnsi" w:eastAsia="Calibri" w:hAnsiTheme="minorHAnsi" w:cstheme="minorHAnsi"/>
          <w:sz w:val="22"/>
          <w:szCs w:val="22"/>
        </w:rPr>
      </w:pPr>
    </w:p>
    <w:p w14:paraId="56061D1A" w14:textId="581D18AB" w:rsidR="00A6005E" w:rsidRDefault="00A6005E" w:rsidP="00CBD8D5">
      <w:pPr>
        <w:autoSpaceDE w:val="0"/>
        <w:autoSpaceDN w:val="0"/>
        <w:adjustRightInd w:val="0"/>
        <w:rPr>
          <w:rFonts w:asciiTheme="minorHAnsi" w:eastAsia="Calibri" w:hAnsiTheme="minorHAnsi" w:cstheme="minorHAnsi"/>
          <w:b/>
          <w:bCs/>
          <w:color w:val="000000" w:themeColor="text1"/>
          <w:sz w:val="22"/>
          <w:szCs w:val="22"/>
          <w:u w:val="single"/>
          <w:lang w:eastAsia="en-GB"/>
        </w:rPr>
      </w:pPr>
      <w:r w:rsidRPr="007718C7">
        <w:rPr>
          <w:rFonts w:asciiTheme="minorHAnsi" w:eastAsia="Calibri" w:hAnsiTheme="minorHAnsi" w:cstheme="minorHAnsi"/>
          <w:b/>
          <w:bCs/>
          <w:color w:val="000000" w:themeColor="text1"/>
          <w:sz w:val="22"/>
          <w:szCs w:val="22"/>
          <w:u w:val="single"/>
          <w:lang w:eastAsia="en-GB"/>
        </w:rPr>
        <w:t>Registratio</w:t>
      </w:r>
      <w:r w:rsidR="007718C7">
        <w:rPr>
          <w:rFonts w:asciiTheme="minorHAnsi" w:eastAsia="Calibri" w:hAnsiTheme="minorHAnsi" w:cstheme="minorHAnsi"/>
          <w:b/>
          <w:bCs/>
          <w:color w:val="000000" w:themeColor="text1"/>
          <w:sz w:val="22"/>
          <w:szCs w:val="22"/>
          <w:u w:val="single"/>
          <w:lang w:eastAsia="en-GB"/>
        </w:rPr>
        <w:t>n</w:t>
      </w:r>
    </w:p>
    <w:p w14:paraId="6F4832A2" w14:textId="77777777" w:rsidR="007718C7" w:rsidRDefault="007718C7" w:rsidP="00CBD8D5">
      <w:pPr>
        <w:autoSpaceDE w:val="0"/>
        <w:autoSpaceDN w:val="0"/>
        <w:adjustRightInd w:val="0"/>
        <w:rPr>
          <w:rFonts w:asciiTheme="minorHAnsi" w:eastAsia="Calibri" w:hAnsiTheme="minorHAnsi" w:cstheme="minorHAnsi"/>
          <w:b/>
          <w:bCs/>
          <w:color w:val="000000" w:themeColor="text1"/>
          <w:sz w:val="22"/>
          <w:szCs w:val="22"/>
          <w:u w:val="single"/>
          <w:lang w:eastAsia="en-GB"/>
        </w:rPr>
      </w:pPr>
    </w:p>
    <w:p w14:paraId="1F3257E5" w14:textId="2869FA30" w:rsidR="00A6005E" w:rsidRPr="007718C7" w:rsidRDefault="00A6005E" w:rsidP="00CBD8D5">
      <w:pPr>
        <w:autoSpaceDE w:val="0"/>
        <w:autoSpaceDN w:val="0"/>
        <w:adjustRightInd w:val="0"/>
        <w:rPr>
          <w:rFonts w:asciiTheme="minorHAnsi" w:eastAsia="Calibri" w:hAnsiTheme="minorHAnsi" w:cstheme="minorHAnsi"/>
          <w:color w:val="000000"/>
          <w:sz w:val="22"/>
          <w:szCs w:val="22"/>
          <w:lang w:eastAsia="en-GB"/>
        </w:rPr>
      </w:pPr>
      <w:r w:rsidRPr="007718C7">
        <w:rPr>
          <w:rFonts w:asciiTheme="minorHAnsi" w:eastAsia="Calibri" w:hAnsiTheme="minorHAnsi" w:cstheme="minorHAnsi"/>
          <w:color w:val="000000" w:themeColor="text1"/>
          <w:sz w:val="22"/>
          <w:szCs w:val="22"/>
          <w:lang w:eastAsia="en-GB"/>
        </w:rPr>
        <w:t xml:space="preserve">Please be aware that to be able to fully register and obtain your student identification card you need to be able to cover at least your first payment of tuition fees.  If you are in receipt of a Stafford loan your payment options are to pay in two instalments (PhD and Undergraduate Students) or three instalments for postgraduate </w:t>
      </w:r>
      <w:proofErr w:type="gramStart"/>
      <w:r w:rsidRPr="007718C7">
        <w:rPr>
          <w:rFonts w:asciiTheme="minorHAnsi" w:eastAsia="Calibri" w:hAnsiTheme="minorHAnsi" w:cstheme="minorHAnsi"/>
          <w:color w:val="000000" w:themeColor="text1"/>
          <w:sz w:val="22"/>
          <w:szCs w:val="22"/>
          <w:lang w:eastAsia="en-GB"/>
        </w:rPr>
        <w:t>Master’s</w:t>
      </w:r>
      <w:proofErr w:type="gramEnd"/>
      <w:r w:rsidRPr="007718C7">
        <w:rPr>
          <w:rFonts w:asciiTheme="minorHAnsi" w:eastAsia="Calibri" w:hAnsiTheme="minorHAnsi" w:cstheme="minorHAnsi"/>
          <w:color w:val="000000" w:themeColor="text1"/>
          <w:sz w:val="22"/>
          <w:szCs w:val="22"/>
          <w:lang w:eastAsia="en-GB"/>
        </w:rPr>
        <w:t xml:space="preserve"> students.</w:t>
      </w:r>
    </w:p>
    <w:p w14:paraId="57DFE6B3" w14:textId="77777777" w:rsidR="007718C7" w:rsidRDefault="00A6005E" w:rsidP="007718C7">
      <w:pPr>
        <w:pStyle w:val="Heading3"/>
        <w:rPr>
          <w:rFonts w:asciiTheme="minorHAnsi" w:eastAsia="Calibri" w:hAnsiTheme="minorHAnsi" w:cstheme="minorHAnsi"/>
          <w:sz w:val="22"/>
          <w:szCs w:val="22"/>
          <w:u w:val="single"/>
        </w:rPr>
      </w:pPr>
      <w:r w:rsidRPr="007718C7">
        <w:rPr>
          <w:rFonts w:asciiTheme="minorHAnsi" w:eastAsia="Calibri" w:hAnsiTheme="minorHAnsi" w:cstheme="minorHAnsi"/>
          <w:sz w:val="22"/>
          <w:szCs w:val="22"/>
          <w:u w:val="single"/>
        </w:rPr>
        <w:t xml:space="preserve">Deferments </w:t>
      </w:r>
    </w:p>
    <w:p w14:paraId="65309334" w14:textId="0459AC1F" w:rsidR="00A6005E" w:rsidRPr="007718C7" w:rsidRDefault="00A6005E" w:rsidP="007718C7">
      <w:pPr>
        <w:pStyle w:val="Heading3"/>
        <w:rPr>
          <w:rFonts w:asciiTheme="minorHAnsi" w:eastAsia="Calibri" w:hAnsiTheme="minorHAnsi" w:cstheme="minorHAnsi"/>
          <w:b w:val="0"/>
          <w:bCs w:val="0"/>
          <w:sz w:val="22"/>
          <w:szCs w:val="22"/>
          <w:u w:val="single"/>
        </w:rPr>
      </w:pPr>
      <w:r w:rsidRPr="007718C7">
        <w:rPr>
          <w:rFonts w:asciiTheme="minorHAnsi" w:eastAsia="Calibri" w:hAnsiTheme="minorHAnsi" w:cstheme="minorHAnsi"/>
          <w:b w:val="0"/>
          <w:bCs w:val="0"/>
          <w:sz w:val="22"/>
          <w:szCs w:val="22"/>
        </w:rPr>
        <w:t>You have the right to defer your previous loans while still in School.  Obtain a deferment form from your lender and email to</w:t>
      </w:r>
      <w:r w:rsidR="00CBD8D5" w:rsidRPr="007718C7">
        <w:rPr>
          <w:rFonts w:asciiTheme="minorHAnsi" w:eastAsia="Calibri" w:hAnsiTheme="minorHAnsi" w:cstheme="minorHAnsi"/>
          <w:b w:val="0"/>
          <w:bCs w:val="0"/>
          <w:sz w:val="22"/>
          <w:szCs w:val="22"/>
        </w:rPr>
        <w:t xml:space="preserve"> student-admin@bangor.ac.uk</w:t>
      </w:r>
      <w:r w:rsidRPr="007718C7">
        <w:rPr>
          <w:rFonts w:asciiTheme="minorHAnsi" w:eastAsia="Calibri" w:hAnsiTheme="minorHAnsi" w:cstheme="minorHAnsi"/>
          <w:b w:val="0"/>
          <w:bCs w:val="0"/>
          <w:sz w:val="22"/>
          <w:szCs w:val="22"/>
        </w:rPr>
        <w:t xml:space="preserve"> for the attention of the US Loans </w:t>
      </w:r>
      <w:r w:rsidR="00B01397" w:rsidRPr="007718C7">
        <w:rPr>
          <w:rFonts w:asciiTheme="minorHAnsi" w:eastAsia="Calibri" w:hAnsiTheme="minorHAnsi" w:cstheme="minorHAnsi"/>
          <w:b w:val="0"/>
          <w:bCs w:val="0"/>
          <w:sz w:val="22"/>
          <w:szCs w:val="22"/>
        </w:rPr>
        <w:t>Adviser, who</w:t>
      </w:r>
      <w:r w:rsidRPr="007718C7">
        <w:rPr>
          <w:rFonts w:asciiTheme="minorHAnsi" w:eastAsia="Calibri" w:hAnsiTheme="minorHAnsi" w:cstheme="minorHAnsi"/>
          <w:b w:val="0"/>
          <w:bCs w:val="0"/>
          <w:sz w:val="22"/>
          <w:szCs w:val="22"/>
        </w:rPr>
        <w:t xml:space="preserve"> will complete on your behalf. </w:t>
      </w:r>
    </w:p>
    <w:p w14:paraId="469AE7D9" w14:textId="77777777" w:rsidR="00A6005E" w:rsidRPr="007718C7" w:rsidRDefault="00A6005E" w:rsidP="00CBD8D5">
      <w:pPr>
        <w:pStyle w:val="Heading4"/>
        <w:rPr>
          <w:rFonts w:asciiTheme="minorHAnsi" w:eastAsia="Calibri" w:hAnsiTheme="minorHAnsi" w:cstheme="minorHAnsi"/>
          <w:sz w:val="22"/>
          <w:szCs w:val="22"/>
          <w:u w:val="single"/>
        </w:rPr>
      </w:pPr>
      <w:r w:rsidRPr="007718C7">
        <w:rPr>
          <w:rFonts w:asciiTheme="minorHAnsi" w:eastAsia="Calibri" w:hAnsiTheme="minorHAnsi" w:cstheme="minorHAnsi"/>
          <w:sz w:val="22"/>
          <w:szCs w:val="22"/>
          <w:u w:val="single"/>
        </w:rPr>
        <w:t>Withdrawals, Interruptions, Refunds</w:t>
      </w:r>
    </w:p>
    <w:p w14:paraId="663C208A" w14:textId="6C4626A8" w:rsidR="00CBD8D5" w:rsidRPr="007718C7" w:rsidRDefault="00A6005E" w:rsidP="00CBD8D5">
      <w:pPr>
        <w:pStyle w:val="NormalWeb"/>
        <w:rPr>
          <w:rStyle w:val="Strong"/>
          <w:rFonts w:asciiTheme="minorHAnsi" w:eastAsia="Calibri" w:hAnsiTheme="minorHAnsi" w:cstheme="minorHAnsi"/>
          <w:b w:val="0"/>
          <w:bCs w:val="0"/>
          <w:sz w:val="22"/>
          <w:szCs w:val="22"/>
        </w:rPr>
      </w:pPr>
      <w:r w:rsidRPr="007718C7">
        <w:rPr>
          <w:rStyle w:val="Strong"/>
          <w:rFonts w:asciiTheme="minorHAnsi" w:eastAsia="Calibri" w:hAnsiTheme="minorHAnsi" w:cstheme="minorHAnsi"/>
          <w:sz w:val="22"/>
          <w:szCs w:val="22"/>
        </w:rPr>
        <w:t xml:space="preserve">Withdrawal and the Return of US Loans Funds. </w:t>
      </w:r>
      <w:r w:rsidRPr="007718C7">
        <w:rPr>
          <w:rFonts w:asciiTheme="minorHAnsi" w:eastAsia="Calibri" w:hAnsiTheme="minorHAnsi" w:cstheme="minorHAnsi"/>
          <w:sz w:val="22"/>
          <w:szCs w:val="22"/>
        </w:rPr>
        <w:t xml:space="preserve"> If you withdraw or fail to attend your programme, you are required to inform your School and the US Loans Adviser and your Guaranty Agency/Lender no later than five working days after withdrawal.  Any ‘unspent’ part of your loan has to be immediately repaid by you.  The ‘spent’ part of the loan has to be repaid according to your repayment terms.</w:t>
      </w:r>
    </w:p>
    <w:p w14:paraId="56520031" w14:textId="5A45E2A8" w:rsidR="00A6005E" w:rsidRPr="007718C7" w:rsidRDefault="00A6005E" w:rsidP="00CBD8D5">
      <w:pPr>
        <w:pStyle w:val="NormalWeb"/>
        <w:rPr>
          <w:rFonts w:asciiTheme="minorHAnsi" w:eastAsia="Calibri" w:hAnsiTheme="minorHAnsi" w:cstheme="minorHAnsi"/>
          <w:sz w:val="22"/>
          <w:szCs w:val="22"/>
        </w:rPr>
      </w:pPr>
      <w:r w:rsidRPr="007718C7">
        <w:rPr>
          <w:rStyle w:val="Strong"/>
          <w:rFonts w:asciiTheme="minorHAnsi" w:eastAsia="Calibri" w:hAnsiTheme="minorHAnsi" w:cstheme="minorHAnsi"/>
          <w:sz w:val="22"/>
          <w:szCs w:val="22"/>
        </w:rPr>
        <w:t>Students who withdraw from their programme of study are required to inform the University in writing</w:t>
      </w:r>
      <w:r w:rsidRPr="007718C7">
        <w:rPr>
          <w:rFonts w:asciiTheme="minorHAnsi" w:eastAsia="Calibri" w:hAnsiTheme="minorHAnsi" w:cstheme="minorHAnsi"/>
          <w:sz w:val="22"/>
          <w:szCs w:val="22"/>
        </w:rPr>
        <w:t xml:space="preserve">.  Full details about withdrawal requirements are detailed on the University’s Student Services website </w:t>
      </w:r>
      <w:hyperlink r:id="rId11">
        <w:r w:rsidR="00CBD8D5" w:rsidRPr="007718C7">
          <w:rPr>
            <w:rStyle w:val="Hyperlink"/>
            <w:rFonts w:asciiTheme="minorHAnsi" w:eastAsia="Calibri" w:hAnsiTheme="minorHAnsi" w:cstheme="minorHAnsi"/>
            <w:sz w:val="22"/>
            <w:szCs w:val="22"/>
          </w:rPr>
          <w:t>https://www.bangor.ac.uk/studentservices/leaving/inde</w:t>
        </w:r>
        <w:r w:rsidR="00CBD8D5" w:rsidRPr="007718C7">
          <w:rPr>
            <w:rStyle w:val="Hyperlink"/>
            <w:rFonts w:asciiTheme="minorHAnsi" w:eastAsia="Calibri" w:hAnsiTheme="minorHAnsi" w:cstheme="minorHAnsi"/>
            <w:sz w:val="22"/>
            <w:szCs w:val="22"/>
          </w:rPr>
          <w:t>x.php.en</w:t>
        </w:r>
      </w:hyperlink>
    </w:p>
    <w:p w14:paraId="4E4F0B0A" w14:textId="49CA20A9" w:rsidR="00A6005E" w:rsidRPr="007718C7" w:rsidRDefault="00A6005E" w:rsidP="00CBD8D5">
      <w:pPr>
        <w:pStyle w:val="NormalWeb"/>
        <w:rPr>
          <w:rStyle w:val="Strong"/>
          <w:rFonts w:asciiTheme="minorHAnsi" w:eastAsia="Calibri" w:hAnsiTheme="minorHAnsi" w:cstheme="minorHAnsi"/>
          <w:sz w:val="22"/>
          <w:szCs w:val="22"/>
        </w:rPr>
      </w:pPr>
      <w:r w:rsidRPr="007718C7">
        <w:rPr>
          <w:rFonts w:asciiTheme="minorHAnsi" w:eastAsia="Calibri" w:hAnsiTheme="minorHAnsi" w:cstheme="minorHAnsi"/>
          <w:sz w:val="22"/>
          <w:szCs w:val="22"/>
        </w:rPr>
        <w:t xml:space="preserve">Failure to attend after enrolment is deemed to be a withdrawal.  Any "unearned" loan funds disbursed to you must be returned.  </w:t>
      </w:r>
      <w:r w:rsidR="000D6C62">
        <w:rPr>
          <w:rStyle w:val="Strong"/>
          <w:rFonts w:asciiTheme="minorHAnsi" w:eastAsia="Calibri" w:hAnsiTheme="minorHAnsi" w:cstheme="minorHAnsi"/>
          <w:sz w:val="22"/>
          <w:szCs w:val="22"/>
        </w:rPr>
        <w:t>US</w:t>
      </w:r>
      <w:r w:rsidRPr="007718C7">
        <w:rPr>
          <w:rStyle w:val="Strong"/>
          <w:rFonts w:asciiTheme="minorHAnsi" w:eastAsia="Calibri" w:hAnsiTheme="minorHAnsi" w:cstheme="minorHAnsi"/>
          <w:sz w:val="22"/>
          <w:szCs w:val="22"/>
        </w:rPr>
        <w:t xml:space="preserve"> Loan students who withdraw from their course of study are not eligible for the refund of tuition.</w:t>
      </w:r>
    </w:p>
    <w:p w14:paraId="0FB68450" w14:textId="1AE45A0C" w:rsidR="00A6005E" w:rsidRPr="007718C7" w:rsidRDefault="00A6005E" w:rsidP="00CBD8D5">
      <w:pPr>
        <w:pStyle w:val="NormalWeb"/>
        <w:rPr>
          <w:rFonts w:asciiTheme="minorHAnsi" w:eastAsia="Calibri" w:hAnsiTheme="minorHAnsi" w:cstheme="minorHAnsi"/>
          <w:sz w:val="22"/>
          <w:szCs w:val="22"/>
        </w:rPr>
      </w:pPr>
      <w:r w:rsidRPr="007718C7">
        <w:rPr>
          <w:rFonts w:asciiTheme="minorHAnsi" w:eastAsia="Calibri" w:hAnsiTheme="minorHAnsi" w:cstheme="minorHAnsi"/>
          <w:sz w:val="22"/>
          <w:szCs w:val="22"/>
        </w:rPr>
        <w:t xml:space="preserve">If you interrupt your </w:t>
      </w:r>
      <w:r w:rsidR="000D6C62" w:rsidRPr="007718C7">
        <w:rPr>
          <w:rFonts w:asciiTheme="minorHAnsi" w:eastAsia="Calibri" w:hAnsiTheme="minorHAnsi" w:cstheme="minorHAnsi"/>
          <w:sz w:val="22"/>
          <w:szCs w:val="22"/>
        </w:rPr>
        <w:t>studies,</w:t>
      </w:r>
      <w:r w:rsidRPr="007718C7">
        <w:rPr>
          <w:rFonts w:asciiTheme="minorHAnsi" w:eastAsia="Calibri" w:hAnsiTheme="minorHAnsi" w:cstheme="minorHAnsi"/>
          <w:sz w:val="22"/>
          <w:szCs w:val="22"/>
        </w:rPr>
        <w:t xml:space="preserve"> you must provide documentary evidence from your School that this has been agreed.  You will not be entitled to further </w:t>
      </w:r>
      <w:r w:rsidR="000D6C62">
        <w:rPr>
          <w:rFonts w:asciiTheme="minorHAnsi" w:eastAsia="Calibri" w:hAnsiTheme="minorHAnsi" w:cstheme="minorHAnsi"/>
          <w:sz w:val="22"/>
          <w:szCs w:val="22"/>
        </w:rPr>
        <w:t>US</w:t>
      </w:r>
      <w:r w:rsidRPr="007718C7">
        <w:rPr>
          <w:rFonts w:asciiTheme="minorHAnsi" w:eastAsia="Calibri" w:hAnsiTheme="minorHAnsi" w:cstheme="minorHAnsi"/>
          <w:sz w:val="22"/>
          <w:szCs w:val="22"/>
        </w:rPr>
        <w:t xml:space="preserve"> Loan</w:t>
      </w:r>
      <w:r w:rsidR="000D6C62">
        <w:rPr>
          <w:rFonts w:asciiTheme="minorHAnsi" w:eastAsia="Calibri" w:hAnsiTheme="minorHAnsi" w:cstheme="minorHAnsi"/>
          <w:sz w:val="22"/>
          <w:szCs w:val="22"/>
        </w:rPr>
        <w:t>s</w:t>
      </w:r>
      <w:r w:rsidRPr="007718C7">
        <w:rPr>
          <w:rFonts w:asciiTheme="minorHAnsi" w:eastAsia="Calibri" w:hAnsiTheme="minorHAnsi" w:cstheme="minorHAnsi"/>
          <w:sz w:val="22"/>
          <w:szCs w:val="22"/>
        </w:rPr>
        <w:t xml:space="preserve"> funding until you resume studies.  Any interruption over 180 days is classed as a withdrawal</w:t>
      </w:r>
      <w:r w:rsidR="000D6C62">
        <w:rPr>
          <w:rFonts w:asciiTheme="minorHAnsi" w:eastAsia="Calibri" w:hAnsiTheme="minorHAnsi" w:cstheme="minorHAnsi"/>
          <w:sz w:val="22"/>
          <w:szCs w:val="22"/>
        </w:rPr>
        <w:t>,</w:t>
      </w:r>
      <w:r w:rsidRPr="007718C7">
        <w:rPr>
          <w:rFonts w:asciiTheme="minorHAnsi" w:eastAsia="Calibri" w:hAnsiTheme="minorHAnsi" w:cstheme="minorHAnsi"/>
          <w:sz w:val="22"/>
          <w:szCs w:val="22"/>
        </w:rPr>
        <w:t xml:space="preserve"> so therefore the above would occur.</w:t>
      </w:r>
    </w:p>
    <w:p w14:paraId="1EED9B38" w14:textId="7274947A" w:rsidR="00CBD8D5" w:rsidRPr="007718C7" w:rsidRDefault="00A6005E" w:rsidP="00CBD8D5">
      <w:pPr>
        <w:pStyle w:val="NormalWeb"/>
        <w:rPr>
          <w:rFonts w:asciiTheme="minorHAnsi" w:eastAsia="Calibri" w:hAnsiTheme="minorHAnsi" w:cstheme="minorHAnsi"/>
          <w:sz w:val="22"/>
          <w:szCs w:val="22"/>
        </w:rPr>
      </w:pPr>
      <w:r w:rsidRPr="007718C7">
        <w:rPr>
          <w:rFonts w:asciiTheme="minorHAnsi" w:eastAsia="Calibri" w:hAnsiTheme="minorHAnsi" w:cstheme="minorHAnsi"/>
          <w:sz w:val="22"/>
          <w:szCs w:val="22"/>
        </w:rPr>
        <w:t xml:space="preserve">If the University incurs any unexpected financial costs associated with the loan process and/or subsequent default by students who have obtained loans, then these costs will be payable by the student and, if </w:t>
      </w:r>
      <w:r w:rsidR="000D6C62" w:rsidRPr="007718C7">
        <w:rPr>
          <w:rFonts w:asciiTheme="minorHAnsi" w:eastAsia="Calibri" w:hAnsiTheme="minorHAnsi" w:cstheme="minorHAnsi"/>
          <w:sz w:val="22"/>
          <w:szCs w:val="22"/>
        </w:rPr>
        <w:t>required, the</w:t>
      </w:r>
      <w:r w:rsidRPr="007718C7">
        <w:rPr>
          <w:rFonts w:asciiTheme="minorHAnsi" w:eastAsia="Calibri" w:hAnsiTheme="minorHAnsi" w:cstheme="minorHAnsi"/>
          <w:sz w:val="22"/>
          <w:szCs w:val="22"/>
        </w:rPr>
        <w:t xml:space="preserve"> University may take the necessary legal action to recover any such costs.</w:t>
      </w:r>
    </w:p>
    <w:p w14:paraId="0F410375" w14:textId="608FDC19" w:rsidR="00CBD8D5" w:rsidRDefault="00A6005E" w:rsidP="00CBD8D5">
      <w:pPr>
        <w:pStyle w:val="NormalWeb"/>
        <w:rPr>
          <w:rFonts w:asciiTheme="minorHAnsi" w:eastAsia="Calibri" w:hAnsiTheme="minorHAnsi" w:cstheme="minorHAnsi"/>
          <w:sz w:val="22"/>
          <w:szCs w:val="22"/>
        </w:rPr>
      </w:pPr>
      <w:r w:rsidRPr="007718C7">
        <w:rPr>
          <w:rFonts w:asciiTheme="minorHAnsi" w:eastAsia="Calibri" w:hAnsiTheme="minorHAnsi" w:cstheme="minorHAnsi"/>
          <w:sz w:val="22"/>
          <w:szCs w:val="22"/>
        </w:rPr>
        <w:t xml:space="preserve">Further information in relation to tuition fees </w:t>
      </w:r>
      <w:r w:rsidR="000D6C62">
        <w:rPr>
          <w:rFonts w:asciiTheme="minorHAnsi" w:eastAsia="Calibri" w:hAnsiTheme="minorHAnsi" w:cstheme="minorHAnsi"/>
          <w:sz w:val="22"/>
          <w:szCs w:val="22"/>
        </w:rPr>
        <w:t xml:space="preserve">is </w:t>
      </w:r>
      <w:r w:rsidRPr="007718C7">
        <w:rPr>
          <w:rFonts w:asciiTheme="minorHAnsi" w:eastAsia="Calibri" w:hAnsiTheme="minorHAnsi" w:cstheme="minorHAnsi"/>
          <w:sz w:val="22"/>
          <w:szCs w:val="22"/>
        </w:rPr>
        <w:t xml:space="preserve">available at: </w:t>
      </w:r>
      <w:r w:rsidR="007718C7">
        <w:rPr>
          <w:rFonts w:asciiTheme="minorHAnsi" w:eastAsia="Calibri" w:hAnsiTheme="minorHAnsi" w:cstheme="minorHAnsi"/>
          <w:sz w:val="22"/>
          <w:szCs w:val="22"/>
        </w:rPr>
        <w:t xml:space="preserve"> </w:t>
      </w:r>
      <w:hyperlink r:id="rId12" w:history="1">
        <w:r w:rsidR="007718C7" w:rsidRPr="00BF4C10">
          <w:rPr>
            <w:rStyle w:val="Hyperlink"/>
            <w:rFonts w:asciiTheme="minorHAnsi" w:eastAsia="Calibri" w:hAnsiTheme="minorHAnsi" w:cstheme="minorHAnsi"/>
            <w:sz w:val="22"/>
            <w:szCs w:val="22"/>
          </w:rPr>
          <w:t>https://my.bangor.ac.uk</w:t>
        </w:r>
        <w:r w:rsidR="007718C7" w:rsidRPr="00BF4C10">
          <w:rPr>
            <w:rStyle w:val="Hyperlink"/>
            <w:rFonts w:asciiTheme="minorHAnsi" w:eastAsia="Calibri" w:hAnsiTheme="minorHAnsi" w:cstheme="minorHAnsi"/>
            <w:sz w:val="22"/>
            <w:szCs w:val="22"/>
          </w:rPr>
          <w:t>/student-administration/fees/</w:t>
        </w:r>
      </w:hyperlink>
    </w:p>
    <w:p w14:paraId="3D12171A" w14:textId="77777777" w:rsidR="007718C7" w:rsidRPr="007718C7" w:rsidRDefault="007718C7" w:rsidP="00CBD8D5">
      <w:pPr>
        <w:pStyle w:val="NormalWeb"/>
        <w:rPr>
          <w:rFonts w:asciiTheme="minorHAnsi" w:eastAsia="Calibri" w:hAnsiTheme="minorHAnsi" w:cstheme="minorHAnsi"/>
          <w:sz w:val="22"/>
          <w:szCs w:val="22"/>
        </w:rPr>
      </w:pPr>
    </w:p>
    <w:p w14:paraId="15839210" w14:textId="77777777" w:rsidR="007718C7" w:rsidRDefault="007718C7" w:rsidP="00CBD8D5">
      <w:pPr>
        <w:pStyle w:val="NormalWeb"/>
        <w:rPr>
          <w:rFonts w:asciiTheme="minorHAnsi" w:eastAsia="Calibri" w:hAnsiTheme="minorHAnsi" w:cstheme="minorHAnsi"/>
          <w:b/>
          <w:bCs/>
          <w:sz w:val="22"/>
          <w:szCs w:val="22"/>
          <w:u w:val="single"/>
        </w:rPr>
      </w:pPr>
    </w:p>
    <w:p w14:paraId="6CA660DC" w14:textId="2AFF0C32" w:rsidR="00A6005E" w:rsidRPr="007718C7" w:rsidRDefault="00A6005E" w:rsidP="00CBD8D5">
      <w:pPr>
        <w:pStyle w:val="NormalWeb"/>
        <w:rPr>
          <w:rFonts w:asciiTheme="minorHAnsi" w:eastAsia="Calibri" w:hAnsiTheme="minorHAnsi" w:cstheme="minorHAnsi"/>
          <w:b/>
          <w:bCs/>
          <w:sz w:val="22"/>
          <w:szCs w:val="22"/>
          <w:u w:val="single"/>
        </w:rPr>
      </w:pPr>
      <w:r w:rsidRPr="007718C7">
        <w:rPr>
          <w:rFonts w:asciiTheme="minorHAnsi" w:eastAsia="Calibri" w:hAnsiTheme="minorHAnsi" w:cstheme="minorHAnsi"/>
          <w:b/>
          <w:bCs/>
          <w:sz w:val="22"/>
          <w:szCs w:val="22"/>
          <w:u w:val="single"/>
        </w:rPr>
        <w:t>Useful Resources:</w:t>
      </w:r>
    </w:p>
    <w:p w14:paraId="32D3F7FA" w14:textId="77777777" w:rsidR="00A6005E" w:rsidRPr="007718C7" w:rsidRDefault="00A6005E" w:rsidP="00CBD8D5">
      <w:pPr>
        <w:pStyle w:val="NormalWeb"/>
        <w:rPr>
          <w:rFonts w:asciiTheme="minorHAnsi" w:eastAsia="Calibri" w:hAnsiTheme="minorHAnsi" w:cstheme="minorHAnsi"/>
          <w:b/>
          <w:bCs/>
          <w:sz w:val="22"/>
          <w:szCs w:val="22"/>
        </w:rPr>
      </w:pPr>
      <w:r w:rsidRPr="007718C7">
        <w:rPr>
          <w:rFonts w:asciiTheme="minorHAnsi" w:eastAsia="Calibri" w:hAnsiTheme="minorHAnsi" w:cstheme="minorHAnsi"/>
          <w:b/>
          <w:bCs/>
          <w:sz w:val="22"/>
          <w:szCs w:val="22"/>
        </w:rPr>
        <w:t>National Student loan data System</w:t>
      </w:r>
    </w:p>
    <w:p w14:paraId="04D08239" w14:textId="77777777" w:rsidR="00A6005E" w:rsidRPr="007718C7" w:rsidRDefault="000D6C62" w:rsidP="00CBD8D5">
      <w:pPr>
        <w:pStyle w:val="NormalWeb"/>
        <w:rPr>
          <w:rFonts w:asciiTheme="minorHAnsi" w:eastAsia="Calibri" w:hAnsiTheme="minorHAnsi" w:cstheme="minorHAnsi"/>
          <w:b/>
          <w:bCs/>
          <w:sz w:val="22"/>
          <w:szCs w:val="22"/>
        </w:rPr>
      </w:pPr>
      <w:hyperlink r:id="rId13">
        <w:r w:rsidR="00A6005E" w:rsidRPr="007718C7">
          <w:rPr>
            <w:rStyle w:val="Hyperlink"/>
            <w:rFonts w:asciiTheme="minorHAnsi" w:eastAsia="Calibri" w:hAnsiTheme="minorHAnsi" w:cstheme="minorHAnsi"/>
            <w:b/>
            <w:bCs/>
            <w:sz w:val="22"/>
            <w:szCs w:val="22"/>
          </w:rPr>
          <w:t>www.nslds.ed.gov</w:t>
        </w:r>
      </w:hyperlink>
    </w:p>
    <w:p w14:paraId="7E13438D" w14:textId="7A0D0EE4" w:rsidR="00A6005E" w:rsidRDefault="00A6005E" w:rsidP="00CBD8D5">
      <w:pPr>
        <w:pStyle w:val="NormalWeb"/>
        <w:rPr>
          <w:rFonts w:asciiTheme="minorHAnsi" w:eastAsia="Calibri" w:hAnsiTheme="minorHAnsi" w:cstheme="minorHAnsi"/>
          <w:sz w:val="22"/>
          <w:szCs w:val="22"/>
        </w:rPr>
      </w:pPr>
      <w:r w:rsidRPr="007718C7">
        <w:rPr>
          <w:rFonts w:asciiTheme="minorHAnsi" w:eastAsia="Calibri" w:hAnsiTheme="minorHAnsi" w:cstheme="minorHAnsi"/>
          <w:sz w:val="22"/>
          <w:szCs w:val="22"/>
        </w:rPr>
        <w:t xml:space="preserve">Provides information on your </w:t>
      </w:r>
      <w:proofErr w:type="gramStart"/>
      <w:r w:rsidRPr="007718C7">
        <w:rPr>
          <w:rFonts w:asciiTheme="minorHAnsi" w:eastAsia="Calibri" w:hAnsiTheme="minorHAnsi" w:cstheme="minorHAnsi"/>
          <w:sz w:val="22"/>
          <w:szCs w:val="22"/>
        </w:rPr>
        <w:t>Federal</w:t>
      </w:r>
      <w:proofErr w:type="gramEnd"/>
      <w:r w:rsidRPr="007718C7">
        <w:rPr>
          <w:rFonts w:asciiTheme="minorHAnsi" w:eastAsia="Calibri" w:hAnsiTheme="minorHAnsi" w:cstheme="minorHAnsi"/>
          <w:sz w:val="22"/>
          <w:szCs w:val="22"/>
        </w:rPr>
        <w:t xml:space="preserve"> loans on a central database </w:t>
      </w:r>
    </w:p>
    <w:p w14:paraId="620147D9" w14:textId="309750C3" w:rsidR="007718C7" w:rsidRDefault="007718C7" w:rsidP="00CBD8D5">
      <w:pPr>
        <w:pStyle w:val="NormalWeb"/>
        <w:rPr>
          <w:rFonts w:asciiTheme="minorHAnsi" w:eastAsia="Calibri" w:hAnsiTheme="minorHAnsi" w:cstheme="minorHAnsi"/>
          <w:sz w:val="22"/>
          <w:szCs w:val="22"/>
        </w:rPr>
      </w:pPr>
      <w:r>
        <w:rPr>
          <w:rFonts w:asciiTheme="minorHAnsi" w:eastAsia="Calibri" w:hAnsiTheme="minorHAnsi" w:cstheme="minorHAnsi"/>
          <w:sz w:val="22"/>
          <w:szCs w:val="22"/>
        </w:rPr>
        <w:lastRenderedPageBreak/>
        <w:t xml:space="preserve">Federal Student Aid </w:t>
      </w:r>
    </w:p>
    <w:p w14:paraId="38021E69" w14:textId="739AA782" w:rsidR="007718C7" w:rsidRDefault="000D6C62" w:rsidP="00CBD8D5">
      <w:pPr>
        <w:pStyle w:val="NormalWeb"/>
        <w:rPr>
          <w:rFonts w:asciiTheme="minorHAnsi" w:eastAsia="Calibri" w:hAnsiTheme="minorHAnsi" w:cstheme="minorHAnsi"/>
          <w:sz w:val="22"/>
          <w:szCs w:val="22"/>
        </w:rPr>
      </w:pPr>
      <w:hyperlink r:id="rId14" w:history="1">
        <w:r w:rsidR="007718C7" w:rsidRPr="00BF4C10">
          <w:rPr>
            <w:rStyle w:val="Hyperlink"/>
            <w:rFonts w:asciiTheme="minorHAnsi" w:eastAsia="Calibri" w:hAnsiTheme="minorHAnsi" w:cstheme="minorHAnsi"/>
            <w:sz w:val="22"/>
            <w:szCs w:val="22"/>
          </w:rPr>
          <w:t>https://studentaid.gov/</w:t>
        </w:r>
      </w:hyperlink>
    </w:p>
    <w:p w14:paraId="166877FB" w14:textId="77777777" w:rsidR="00A6005E" w:rsidRPr="007718C7" w:rsidRDefault="00A6005E" w:rsidP="00CBD8D5">
      <w:pPr>
        <w:pStyle w:val="NormalWeb"/>
        <w:rPr>
          <w:rFonts w:asciiTheme="minorHAnsi" w:eastAsia="Calibri" w:hAnsiTheme="minorHAnsi" w:cstheme="minorHAnsi"/>
          <w:b/>
          <w:bCs/>
          <w:sz w:val="22"/>
          <w:szCs w:val="22"/>
        </w:rPr>
      </w:pPr>
      <w:r w:rsidRPr="007718C7">
        <w:rPr>
          <w:rFonts w:asciiTheme="minorHAnsi" w:eastAsia="Calibri" w:hAnsiTheme="minorHAnsi" w:cstheme="minorHAnsi"/>
          <w:b/>
          <w:bCs/>
          <w:sz w:val="22"/>
          <w:szCs w:val="22"/>
        </w:rPr>
        <w:t>Federal Student Aid ombudsman</w:t>
      </w:r>
    </w:p>
    <w:p w14:paraId="063FBE87" w14:textId="77777777" w:rsidR="00A6005E" w:rsidRPr="007718C7" w:rsidRDefault="000D6C62" w:rsidP="00CBD8D5">
      <w:pPr>
        <w:pStyle w:val="NormalWeb"/>
        <w:rPr>
          <w:rFonts w:asciiTheme="minorHAnsi" w:eastAsia="Calibri" w:hAnsiTheme="minorHAnsi" w:cstheme="minorHAnsi"/>
          <w:b/>
          <w:bCs/>
          <w:sz w:val="22"/>
          <w:szCs w:val="22"/>
        </w:rPr>
      </w:pPr>
      <w:hyperlink r:id="rId15">
        <w:r w:rsidR="00A6005E" w:rsidRPr="007718C7">
          <w:rPr>
            <w:rStyle w:val="Hyperlink"/>
            <w:rFonts w:asciiTheme="minorHAnsi" w:eastAsia="Calibri" w:hAnsiTheme="minorHAnsi" w:cstheme="minorHAnsi"/>
            <w:b/>
            <w:bCs/>
            <w:sz w:val="22"/>
            <w:szCs w:val="22"/>
          </w:rPr>
          <w:t>www.ombudsman.ed.gov</w:t>
        </w:r>
      </w:hyperlink>
      <w:r w:rsidR="00A6005E" w:rsidRPr="007718C7">
        <w:rPr>
          <w:rFonts w:asciiTheme="minorHAnsi" w:eastAsia="Calibri" w:hAnsiTheme="minorHAnsi" w:cstheme="minorHAnsi"/>
          <w:b/>
          <w:bCs/>
          <w:sz w:val="22"/>
          <w:szCs w:val="22"/>
        </w:rPr>
        <w:t xml:space="preserve"> or 1-877-557-2525</w:t>
      </w:r>
    </w:p>
    <w:p w14:paraId="2212CEFE" w14:textId="207E22C3" w:rsidR="00A6005E" w:rsidRPr="007718C7" w:rsidRDefault="00A6005E" w:rsidP="00CBD8D5">
      <w:pPr>
        <w:pStyle w:val="NormalWeb"/>
        <w:rPr>
          <w:rFonts w:asciiTheme="minorHAnsi" w:eastAsia="Calibri" w:hAnsiTheme="minorHAnsi" w:cstheme="minorHAnsi"/>
          <w:sz w:val="22"/>
          <w:szCs w:val="22"/>
        </w:rPr>
      </w:pPr>
      <w:r w:rsidRPr="007718C7">
        <w:rPr>
          <w:rFonts w:asciiTheme="minorHAnsi" w:eastAsia="Calibri" w:hAnsiTheme="minorHAnsi" w:cstheme="minorHAnsi"/>
          <w:sz w:val="22"/>
          <w:szCs w:val="22"/>
        </w:rPr>
        <w:t>A neutral, independent viewpoint to assist resolving student loan disputes.</w:t>
      </w:r>
    </w:p>
    <w:sectPr w:rsidR="00A6005E" w:rsidRPr="007718C7" w:rsidSect="00B62948">
      <w:headerReference w:type="even" r:id="rId16"/>
      <w:headerReference w:type="default" r:id="rId17"/>
      <w:footerReference w:type="even" r:id="rId18"/>
      <w:footerReference w:type="default" r:id="rId19"/>
      <w:headerReference w:type="first" r:id="rId20"/>
      <w:footerReference w:type="first" r:id="rId21"/>
      <w:pgSz w:w="11906" w:h="16838"/>
      <w:pgMar w:top="124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FD9C" w14:textId="77777777" w:rsidR="00BC22CE" w:rsidRDefault="00BC22CE">
      <w:r>
        <w:separator/>
      </w:r>
    </w:p>
  </w:endnote>
  <w:endnote w:type="continuationSeparator" w:id="0">
    <w:p w14:paraId="4B94D5A5" w14:textId="77777777" w:rsidR="00BC22CE" w:rsidRDefault="00BC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BC22CE" w:rsidRDefault="003E63B7" w:rsidP="00902DCB">
    <w:pPr>
      <w:pStyle w:val="Footer"/>
      <w:framePr w:wrap="around" w:vAnchor="text" w:hAnchor="margin" w:xAlign="right" w:y="1"/>
      <w:rPr>
        <w:rStyle w:val="PageNumber"/>
      </w:rPr>
    </w:pPr>
    <w:r>
      <w:rPr>
        <w:rStyle w:val="PageNumber"/>
      </w:rPr>
      <w:fldChar w:fldCharType="begin"/>
    </w:r>
    <w:r w:rsidR="00BC22CE">
      <w:rPr>
        <w:rStyle w:val="PageNumber"/>
      </w:rPr>
      <w:instrText xml:space="preserve">PAGE  </w:instrText>
    </w:r>
    <w:r>
      <w:rPr>
        <w:rStyle w:val="PageNumber"/>
      </w:rPr>
      <w:fldChar w:fldCharType="end"/>
    </w:r>
  </w:p>
  <w:p w14:paraId="45FB0818" w14:textId="77777777" w:rsidR="00BC22CE" w:rsidRDefault="00BC22CE" w:rsidP="00AC50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88AE" w14:textId="48C72C5B" w:rsidR="00CBD8D5" w:rsidRDefault="00CBD8D5" w:rsidP="00CBD8D5">
    <w:pPr>
      <w:pStyle w:val="Footer"/>
      <w:jc w:val="center"/>
    </w:pPr>
    <w:r w:rsidRPr="00CBD8D5">
      <w:fldChar w:fldCharType="begin"/>
    </w:r>
    <w:r>
      <w:instrText>PAGE</w:instrText>
    </w:r>
    <w:r w:rsidRPr="00CBD8D5">
      <w:fldChar w:fldCharType="separate"/>
    </w:r>
    <w:r w:rsidR="007718C7">
      <w:rPr>
        <w:noProof/>
      </w:rPr>
      <w:t>1</w:t>
    </w:r>
    <w:r w:rsidRPr="00CBD8D5">
      <w:fldChar w:fldCharType="end"/>
    </w:r>
  </w:p>
  <w:p w14:paraId="28F4D5D3" w14:textId="77777777" w:rsidR="00BC22CE" w:rsidRPr="00903AB9" w:rsidRDefault="003E63B7" w:rsidP="00902DCB">
    <w:pPr>
      <w:pStyle w:val="Footer"/>
      <w:framePr w:wrap="around" w:vAnchor="text" w:hAnchor="margin" w:xAlign="right" w:y="1"/>
      <w:rPr>
        <w:rStyle w:val="PageNumber"/>
        <w:rFonts w:ascii="Arial" w:hAnsi="Arial" w:cs="Arial"/>
        <w:sz w:val="20"/>
        <w:szCs w:val="20"/>
      </w:rPr>
    </w:pPr>
    <w:r w:rsidRPr="00903AB9">
      <w:rPr>
        <w:rStyle w:val="PageNumber"/>
        <w:rFonts w:ascii="Arial" w:hAnsi="Arial" w:cs="Arial"/>
        <w:sz w:val="20"/>
        <w:szCs w:val="20"/>
      </w:rPr>
      <w:fldChar w:fldCharType="begin"/>
    </w:r>
    <w:r w:rsidR="00BC22CE" w:rsidRPr="00903AB9">
      <w:rPr>
        <w:rStyle w:val="PageNumber"/>
        <w:rFonts w:ascii="Arial" w:hAnsi="Arial" w:cs="Arial"/>
        <w:sz w:val="20"/>
        <w:szCs w:val="20"/>
      </w:rPr>
      <w:instrText xml:space="preserve">PAGE  </w:instrText>
    </w:r>
    <w:r w:rsidRPr="00903AB9">
      <w:rPr>
        <w:rStyle w:val="PageNumber"/>
        <w:rFonts w:ascii="Arial" w:hAnsi="Arial" w:cs="Arial"/>
        <w:sz w:val="20"/>
        <w:szCs w:val="20"/>
      </w:rPr>
      <w:fldChar w:fldCharType="separate"/>
    </w:r>
    <w:r w:rsidR="00FE4574">
      <w:rPr>
        <w:rStyle w:val="PageNumber"/>
        <w:rFonts w:ascii="Arial" w:hAnsi="Arial" w:cs="Arial"/>
        <w:noProof/>
        <w:sz w:val="20"/>
        <w:szCs w:val="20"/>
      </w:rPr>
      <w:t>2</w:t>
    </w:r>
    <w:r w:rsidRPr="00903AB9">
      <w:rPr>
        <w:rStyle w:val="PageNumber"/>
        <w:rFonts w:ascii="Arial" w:hAnsi="Arial" w:cs="Arial"/>
        <w:sz w:val="20"/>
        <w:szCs w:val="20"/>
      </w:rPr>
      <w:fldChar w:fldCharType="end"/>
    </w:r>
  </w:p>
  <w:p w14:paraId="03E3CE77" w14:textId="6FCEC554" w:rsidR="00BC22CE" w:rsidRPr="0054336B" w:rsidRDefault="00CBD8D5" w:rsidP="00CBD8D5">
    <w:pPr>
      <w:pStyle w:val="Footer"/>
      <w:ind w:right="360"/>
      <w:rPr>
        <w:rFonts w:ascii="Arial" w:hAnsi="Arial" w:cs="Arial"/>
        <w:i/>
        <w:iCs/>
        <w:sz w:val="16"/>
        <w:szCs w:val="16"/>
      </w:rPr>
    </w:pPr>
    <w:r w:rsidRPr="00CBD8D5">
      <w:rPr>
        <w:rFonts w:ascii="Arial" w:hAnsi="Arial" w:cs="Arial"/>
        <w:i/>
        <w:iCs/>
        <w:sz w:val="16"/>
        <w:szCs w:val="16"/>
      </w:rPr>
      <w:t>May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B00A" w14:textId="77777777" w:rsidR="00FE4574" w:rsidRDefault="00FE4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EC669" w14:textId="77777777" w:rsidR="00BC22CE" w:rsidRDefault="00BC22CE">
      <w:r>
        <w:separator/>
      </w:r>
    </w:p>
  </w:footnote>
  <w:footnote w:type="continuationSeparator" w:id="0">
    <w:p w14:paraId="3656B9AB" w14:textId="77777777" w:rsidR="00BC22CE" w:rsidRDefault="00BC2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77777777" w:rsidR="00FE4574" w:rsidRDefault="00FE4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D3EC" w14:textId="77777777" w:rsidR="00FE4574" w:rsidRDefault="00FE45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1E4C" w14:textId="77777777" w:rsidR="00FE4574" w:rsidRDefault="00FE4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3in;height:3in" o:bullet="t"/>
    </w:pict>
  </w:numPicBullet>
  <w:numPicBullet w:numPicBulletId="1">
    <w:pict>
      <v:shape id="_x0000_i1159" type="#_x0000_t75" style="width:3in;height:3in" o:bullet="t"/>
    </w:pict>
  </w:numPicBullet>
  <w:numPicBullet w:numPicBulletId="2">
    <w:pict>
      <v:shape id="_x0000_i1160" type="#_x0000_t75" style="width:3in;height:3in" o:bullet="t"/>
    </w:pict>
  </w:numPicBullet>
  <w:abstractNum w:abstractNumId="0" w15:restartNumberingAfterBreak="0">
    <w:nsid w:val="0BA60F00"/>
    <w:multiLevelType w:val="hybridMultilevel"/>
    <w:tmpl w:val="52C012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A239E9"/>
    <w:multiLevelType w:val="hybridMultilevel"/>
    <w:tmpl w:val="C276C8E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C4C689A"/>
    <w:multiLevelType w:val="multilevel"/>
    <w:tmpl w:val="545E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7E5DD5"/>
    <w:multiLevelType w:val="hybridMultilevel"/>
    <w:tmpl w:val="934668E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8F590B"/>
    <w:multiLevelType w:val="hybridMultilevel"/>
    <w:tmpl w:val="965822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5857CD"/>
    <w:multiLevelType w:val="hybridMultilevel"/>
    <w:tmpl w:val="A0AC84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E63E37"/>
    <w:multiLevelType w:val="multilevel"/>
    <w:tmpl w:val="0DFA8C4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256696"/>
    <w:multiLevelType w:val="multilevel"/>
    <w:tmpl w:val="80DE5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FA3BD6"/>
    <w:multiLevelType w:val="multilevel"/>
    <w:tmpl w:val="62DE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0"/>
  </w:num>
  <w:num w:numId="5">
    <w:abstractNumId w:val="1"/>
  </w:num>
  <w:num w:numId="6">
    <w:abstractNumId w:val="8"/>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1D"/>
    <w:rsid w:val="00001C0E"/>
    <w:rsid w:val="00016C76"/>
    <w:rsid w:val="000274FA"/>
    <w:rsid w:val="00041DFC"/>
    <w:rsid w:val="000444BB"/>
    <w:rsid w:val="00045524"/>
    <w:rsid w:val="00055390"/>
    <w:rsid w:val="0006395D"/>
    <w:rsid w:val="0006423E"/>
    <w:rsid w:val="00080557"/>
    <w:rsid w:val="000944B5"/>
    <w:rsid w:val="000A3322"/>
    <w:rsid w:val="000B24DD"/>
    <w:rsid w:val="000B31D4"/>
    <w:rsid w:val="000C2EF2"/>
    <w:rsid w:val="000C7FB6"/>
    <w:rsid w:val="000D3CED"/>
    <w:rsid w:val="000D6C62"/>
    <w:rsid w:val="000E0360"/>
    <w:rsid w:val="000E608B"/>
    <w:rsid w:val="000F5416"/>
    <w:rsid w:val="000F688D"/>
    <w:rsid w:val="001013A7"/>
    <w:rsid w:val="0010320F"/>
    <w:rsid w:val="00107CDF"/>
    <w:rsid w:val="00110542"/>
    <w:rsid w:val="00111DAB"/>
    <w:rsid w:val="0011714A"/>
    <w:rsid w:val="00130660"/>
    <w:rsid w:val="00134E84"/>
    <w:rsid w:val="001606D4"/>
    <w:rsid w:val="0019285C"/>
    <w:rsid w:val="001B70DA"/>
    <w:rsid w:val="001C45E5"/>
    <w:rsid w:val="001D7368"/>
    <w:rsid w:val="001E517A"/>
    <w:rsid w:val="001F2D46"/>
    <w:rsid w:val="001F6929"/>
    <w:rsid w:val="00201002"/>
    <w:rsid w:val="002013F3"/>
    <w:rsid w:val="00203ED4"/>
    <w:rsid w:val="00207881"/>
    <w:rsid w:val="00216178"/>
    <w:rsid w:val="00217614"/>
    <w:rsid w:val="00223BA6"/>
    <w:rsid w:val="0024681F"/>
    <w:rsid w:val="00257D11"/>
    <w:rsid w:val="00261A99"/>
    <w:rsid w:val="002637D4"/>
    <w:rsid w:val="00270CF1"/>
    <w:rsid w:val="00274145"/>
    <w:rsid w:val="00297FA3"/>
    <w:rsid w:val="002B300F"/>
    <w:rsid w:val="002C0288"/>
    <w:rsid w:val="002D0CFE"/>
    <w:rsid w:val="002D462A"/>
    <w:rsid w:val="002E4654"/>
    <w:rsid w:val="0030094E"/>
    <w:rsid w:val="00307847"/>
    <w:rsid w:val="003249C3"/>
    <w:rsid w:val="00333544"/>
    <w:rsid w:val="00345260"/>
    <w:rsid w:val="00347EF4"/>
    <w:rsid w:val="00352841"/>
    <w:rsid w:val="00364919"/>
    <w:rsid w:val="00371A9C"/>
    <w:rsid w:val="00377C2E"/>
    <w:rsid w:val="003D486D"/>
    <w:rsid w:val="003E47E2"/>
    <w:rsid w:val="003E63B7"/>
    <w:rsid w:val="003F5444"/>
    <w:rsid w:val="0040539C"/>
    <w:rsid w:val="0041203A"/>
    <w:rsid w:val="00414B5E"/>
    <w:rsid w:val="004178EA"/>
    <w:rsid w:val="00423840"/>
    <w:rsid w:val="00425B4C"/>
    <w:rsid w:val="004368BD"/>
    <w:rsid w:val="00440FFA"/>
    <w:rsid w:val="00443CB9"/>
    <w:rsid w:val="00443EC9"/>
    <w:rsid w:val="00450C34"/>
    <w:rsid w:val="0048023A"/>
    <w:rsid w:val="0049180B"/>
    <w:rsid w:val="00494439"/>
    <w:rsid w:val="004A590C"/>
    <w:rsid w:val="004C75E5"/>
    <w:rsid w:val="004D3B05"/>
    <w:rsid w:val="004F7E5C"/>
    <w:rsid w:val="00502CC6"/>
    <w:rsid w:val="00511CAC"/>
    <w:rsid w:val="00511D46"/>
    <w:rsid w:val="00521A5B"/>
    <w:rsid w:val="00521E2B"/>
    <w:rsid w:val="0054336B"/>
    <w:rsid w:val="00554DFE"/>
    <w:rsid w:val="00562D9F"/>
    <w:rsid w:val="005659BC"/>
    <w:rsid w:val="00584A33"/>
    <w:rsid w:val="0059097B"/>
    <w:rsid w:val="005940D6"/>
    <w:rsid w:val="00595C36"/>
    <w:rsid w:val="00597A64"/>
    <w:rsid w:val="005C599F"/>
    <w:rsid w:val="005C66B4"/>
    <w:rsid w:val="005D79FB"/>
    <w:rsid w:val="005E2C56"/>
    <w:rsid w:val="005E5D2C"/>
    <w:rsid w:val="005F7C74"/>
    <w:rsid w:val="00632A84"/>
    <w:rsid w:val="00635A85"/>
    <w:rsid w:val="00656247"/>
    <w:rsid w:val="0068302C"/>
    <w:rsid w:val="006840D8"/>
    <w:rsid w:val="006B22E3"/>
    <w:rsid w:val="006B7139"/>
    <w:rsid w:val="006B7E99"/>
    <w:rsid w:val="006C0650"/>
    <w:rsid w:val="006D23B8"/>
    <w:rsid w:val="006D2CDC"/>
    <w:rsid w:val="006E19EE"/>
    <w:rsid w:val="006E4ECB"/>
    <w:rsid w:val="006F37B1"/>
    <w:rsid w:val="006F6DA1"/>
    <w:rsid w:val="006F7305"/>
    <w:rsid w:val="007043B1"/>
    <w:rsid w:val="00713F86"/>
    <w:rsid w:val="0073147D"/>
    <w:rsid w:val="00770E85"/>
    <w:rsid w:val="007718C7"/>
    <w:rsid w:val="00773C39"/>
    <w:rsid w:val="00774A1E"/>
    <w:rsid w:val="007819E2"/>
    <w:rsid w:val="00784AA3"/>
    <w:rsid w:val="00791EBB"/>
    <w:rsid w:val="007A4FA7"/>
    <w:rsid w:val="007B543C"/>
    <w:rsid w:val="007B6D1E"/>
    <w:rsid w:val="007E168C"/>
    <w:rsid w:val="007F0738"/>
    <w:rsid w:val="007F1678"/>
    <w:rsid w:val="007F355E"/>
    <w:rsid w:val="007F57E3"/>
    <w:rsid w:val="00806C33"/>
    <w:rsid w:val="00816BD7"/>
    <w:rsid w:val="00833207"/>
    <w:rsid w:val="008348B9"/>
    <w:rsid w:val="00845E72"/>
    <w:rsid w:val="00854DB0"/>
    <w:rsid w:val="008636AA"/>
    <w:rsid w:val="008651BB"/>
    <w:rsid w:val="00865389"/>
    <w:rsid w:val="008760DA"/>
    <w:rsid w:val="0088235F"/>
    <w:rsid w:val="008A43D0"/>
    <w:rsid w:val="008B1D4B"/>
    <w:rsid w:val="008D3E39"/>
    <w:rsid w:val="008E3537"/>
    <w:rsid w:val="008E5C19"/>
    <w:rsid w:val="00901EFF"/>
    <w:rsid w:val="00902DCB"/>
    <w:rsid w:val="009031EF"/>
    <w:rsid w:val="00903662"/>
    <w:rsid w:val="00903AB9"/>
    <w:rsid w:val="00912772"/>
    <w:rsid w:val="00942C16"/>
    <w:rsid w:val="00946272"/>
    <w:rsid w:val="0095092A"/>
    <w:rsid w:val="00966FFF"/>
    <w:rsid w:val="009815E8"/>
    <w:rsid w:val="00997722"/>
    <w:rsid w:val="009A076C"/>
    <w:rsid w:val="009A0BE4"/>
    <w:rsid w:val="009D5467"/>
    <w:rsid w:val="009F7562"/>
    <w:rsid w:val="00A057EC"/>
    <w:rsid w:val="00A3238E"/>
    <w:rsid w:val="00A3464B"/>
    <w:rsid w:val="00A6005E"/>
    <w:rsid w:val="00A60B31"/>
    <w:rsid w:val="00A742A8"/>
    <w:rsid w:val="00AA6557"/>
    <w:rsid w:val="00AB4B23"/>
    <w:rsid w:val="00AC5066"/>
    <w:rsid w:val="00AC7792"/>
    <w:rsid w:val="00AD125A"/>
    <w:rsid w:val="00AF053D"/>
    <w:rsid w:val="00AF0803"/>
    <w:rsid w:val="00AF6BF4"/>
    <w:rsid w:val="00B01397"/>
    <w:rsid w:val="00B12BB3"/>
    <w:rsid w:val="00B23E03"/>
    <w:rsid w:val="00B25140"/>
    <w:rsid w:val="00B25CE5"/>
    <w:rsid w:val="00B303E5"/>
    <w:rsid w:val="00B33AAB"/>
    <w:rsid w:val="00B52633"/>
    <w:rsid w:val="00B5730B"/>
    <w:rsid w:val="00B61172"/>
    <w:rsid w:val="00B612D4"/>
    <w:rsid w:val="00B62948"/>
    <w:rsid w:val="00B771AD"/>
    <w:rsid w:val="00B775F9"/>
    <w:rsid w:val="00BB6228"/>
    <w:rsid w:val="00BC22CE"/>
    <w:rsid w:val="00BF3A92"/>
    <w:rsid w:val="00BF6204"/>
    <w:rsid w:val="00BF6E85"/>
    <w:rsid w:val="00C02CDE"/>
    <w:rsid w:val="00C20A13"/>
    <w:rsid w:val="00C337EB"/>
    <w:rsid w:val="00C35336"/>
    <w:rsid w:val="00C3766A"/>
    <w:rsid w:val="00C42EE3"/>
    <w:rsid w:val="00C5634D"/>
    <w:rsid w:val="00C619C4"/>
    <w:rsid w:val="00C62D02"/>
    <w:rsid w:val="00C8175A"/>
    <w:rsid w:val="00C8224E"/>
    <w:rsid w:val="00C8311D"/>
    <w:rsid w:val="00C86954"/>
    <w:rsid w:val="00C97525"/>
    <w:rsid w:val="00CBD8D5"/>
    <w:rsid w:val="00CC040D"/>
    <w:rsid w:val="00CE352F"/>
    <w:rsid w:val="00CF2BDD"/>
    <w:rsid w:val="00D021AF"/>
    <w:rsid w:val="00D14070"/>
    <w:rsid w:val="00D253DC"/>
    <w:rsid w:val="00D2635A"/>
    <w:rsid w:val="00D5135A"/>
    <w:rsid w:val="00D52272"/>
    <w:rsid w:val="00D60C3E"/>
    <w:rsid w:val="00D70554"/>
    <w:rsid w:val="00D9171D"/>
    <w:rsid w:val="00D925BA"/>
    <w:rsid w:val="00DA78D5"/>
    <w:rsid w:val="00DD2BCF"/>
    <w:rsid w:val="00DF1412"/>
    <w:rsid w:val="00E04285"/>
    <w:rsid w:val="00E11E13"/>
    <w:rsid w:val="00E16660"/>
    <w:rsid w:val="00E24A8A"/>
    <w:rsid w:val="00E41FA9"/>
    <w:rsid w:val="00E478A7"/>
    <w:rsid w:val="00E52EFE"/>
    <w:rsid w:val="00E67C1B"/>
    <w:rsid w:val="00E7643D"/>
    <w:rsid w:val="00E8665C"/>
    <w:rsid w:val="00EF7A4C"/>
    <w:rsid w:val="00F040CD"/>
    <w:rsid w:val="00F044F0"/>
    <w:rsid w:val="00F04EA5"/>
    <w:rsid w:val="00F06A19"/>
    <w:rsid w:val="00F12E4A"/>
    <w:rsid w:val="00F16C59"/>
    <w:rsid w:val="00F26CE1"/>
    <w:rsid w:val="00F43CAF"/>
    <w:rsid w:val="00F57A69"/>
    <w:rsid w:val="00F61D26"/>
    <w:rsid w:val="00F6467B"/>
    <w:rsid w:val="00F65279"/>
    <w:rsid w:val="00F74944"/>
    <w:rsid w:val="00F97A2A"/>
    <w:rsid w:val="00FA0F61"/>
    <w:rsid w:val="00FA4EF2"/>
    <w:rsid w:val="00FA5175"/>
    <w:rsid w:val="00FB6928"/>
    <w:rsid w:val="00FC43D2"/>
    <w:rsid w:val="00FC4FEF"/>
    <w:rsid w:val="00FD39F6"/>
    <w:rsid w:val="00FD68AF"/>
    <w:rsid w:val="00FE1002"/>
    <w:rsid w:val="00FE332C"/>
    <w:rsid w:val="00FE4574"/>
    <w:rsid w:val="00FF18F0"/>
    <w:rsid w:val="05D1A44F"/>
    <w:rsid w:val="1B4CE1CF"/>
    <w:rsid w:val="1CE2E789"/>
    <w:rsid w:val="215F32F7"/>
    <w:rsid w:val="220D02DC"/>
    <w:rsid w:val="2450E0AB"/>
    <w:rsid w:val="2496D3B9"/>
    <w:rsid w:val="26E073FF"/>
    <w:rsid w:val="27E571C9"/>
    <w:rsid w:val="306E2DE8"/>
    <w:rsid w:val="364E8A5B"/>
    <w:rsid w:val="36F697C9"/>
    <w:rsid w:val="37EA5ABC"/>
    <w:rsid w:val="3892682A"/>
    <w:rsid w:val="43C3DFFA"/>
    <w:rsid w:val="46F39336"/>
    <w:rsid w:val="4BCEF1DF"/>
    <w:rsid w:val="50E85610"/>
    <w:rsid w:val="5F49811C"/>
    <w:rsid w:val="609DFDA9"/>
    <w:rsid w:val="6EB79778"/>
    <w:rsid w:val="7438D880"/>
    <w:rsid w:val="74C7BD91"/>
    <w:rsid w:val="799B2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887EF43"/>
  <w15:docId w15:val="{304AAD3A-2AEA-46FC-9C94-8B467B1B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175A"/>
    <w:rPr>
      <w:sz w:val="24"/>
      <w:szCs w:val="24"/>
      <w:lang w:eastAsia="en-US"/>
    </w:rPr>
  </w:style>
  <w:style w:type="paragraph" w:styleId="Heading1">
    <w:name w:val="heading 1"/>
    <w:basedOn w:val="Normal"/>
    <w:next w:val="Normal"/>
    <w:qFormat/>
    <w:rsid w:val="005D79FB"/>
    <w:pPr>
      <w:keepNext/>
      <w:spacing w:before="240" w:after="60"/>
      <w:outlineLvl w:val="0"/>
    </w:pPr>
    <w:rPr>
      <w:rFonts w:ascii="Arial" w:hAnsi="Arial" w:cs="Arial"/>
      <w:b/>
      <w:bCs/>
      <w:kern w:val="32"/>
      <w:sz w:val="32"/>
      <w:szCs w:val="32"/>
    </w:rPr>
  </w:style>
  <w:style w:type="paragraph" w:styleId="Heading2">
    <w:name w:val="heading 2"/>
    <w:basedOn w:val="Normal"/>
    <w:qFormat/>
    <w:rsid w:val="00C8311D"/>
    <w:pPr>
      <w:spacing w:before="100" w:beforeAutospacing="1" w:after="100" w:afterAutospacing="1"/>
      <w:outlineLvl w:val="1"/>
    </w:pPr>
    <w:rPr>
      <w:b/>
      <w:bCs/>
      <w:sz w:val="36"/>
      <w:szCs w:val="36"/>
      <w:lang w:eastAsia="en-GB"/>
    </w:rPr>
  </w:style>
  <w:style w:type="paragraph" w:styleId="Heading3">
    <w:name w:val="heading 3"/>
    <w:basedOn w:val="Normal"/>
    <w:next w:val="Normal"/>
    <w:qFormat/>
    <w:rsid w:val="005D79FB"/>
    <w:pPr>
      <w:keepNext/>
      <w:spacing w:before="240" w:after="60"/>
      <w:outlineLvl w:val="2"/>
    </w:pPr>
    <w:rPr>
      <w:rFonts w:ascii="Arial" w:hAnsi="Arial" w:cs="Arial"/>
      <w:b/>
      <w:bCs/>
      <w:sz w:val="26"/>
      <w:szCs w:val="26"/>
    </w:rPr>
  </w:style>
  <w:style w:type="paragraph" w:styleId="Heading4">
    <w:name w:val="heading 4"/>
    <w:basedOn w:val="Normal"/>
    <w:next w:val="Normal"/>
    <w:qFormat/>
    <w:rsid w:val="00111DA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311D"/>
    <w:pPr>
      <w:spacing w:before="100" w:beforeAutospacing="1" w:after="100" w:afterAutospacing="1"/>
    </w:pPr>
    <w:rPr>
      <w:lang w:eastAsia="en-GB"/>
    </w:rPr>
  </w:style>
  <w:style w:type="character" w:styleId="Strong">
    <w:name w:val="Strong"/>
    <w:basedOn w:val="DefaultParagraphFont"/>
    <w:qFormat/>
    <w:rsid w:val="00C8311D"/>
    <w:rPr>
      <w:b/>
      <w:bCs/>
    </w:rPr>
  </w:style>
  <w:style w:type="character" w:styleId="Hyperlink">
    <w:name w:val="Hyperlink"/>
    <w:basedOn w:val="DefaultParagraphFont"/>
    <w:uiPriority w:val="99"/>
    <w:rsid w:val="00C8311D"/>
    <w:rPr>
      <w:color w:val="0000FF"/>
      <w:u w:val="single"/>
    </w:rPr>
  </w:style>
  <w:style w:type="character" w:styleId="FollowedHyperlink">
    <w:name w:val="FollowedHyperlink"/>
    <w:basedOn w:val="DefaultParagraphFont"/>
    <w:rsid w:val="00307847"/>
    <w:rPr>
      <w:color w:val="800080"/>
      <w:u w:val="single"/>
    </w:rPr>
  </w:style>
  <w:style w:type="character" w:customStyle="1" w:styleId="searchurl">
    <w:name w:val="searchurl"/>
    <w:basedOn w:val="DefaultParagraphFont"/>
    <w:rsid w:val="00B23E03"/>
  </w:style>
  <w:style w:type="paragraph" w:styleId="Header">
    <w:name w:val="header"/>
    <w:basedOn w:val="Normal"/>
    <w:rsid w:val="00DF1412"/>
    <w:pPr>
      <w:tabs>
        <w:tab w:val="center" w:pos="4153"/>
        <w:tab w:val="right" w:pos="8306"/>
      </w:tabs>
    </w:pPr>
  </w:style>
  <w:style w:type="paragraph" w:styleId="Footer">
    <w:name w:val="footer"/>
    <w:basedOn w:val="Normal"/>
    <w:rsid w:val="00DF1412"/>
    <w:pPr>
      <w:tabs>
        <w:tab w:val="center" w:pos="4153"/>
        <w:tab w:val="right" w:pos="8306"/>
      </w:tabs>
    </w:pPr>
  </w:style>
  <w:style w:type="character" w:styleId="Emphasis">
    <w:name w:val="Emphasis"/>
    <w:basedOn w:val="DefaultParagraphFont"/>
    <w:qFormat/>
    <w:rsid w:val="00BF6E85"/>
    <w:rPr>
      <w:i/>
      <w:iCs/>
    </w:rPr>
  </w:style>
  <w:style w:type="character" w:styleId="PageNumber">
    <w:name w:val="page number"/>
    <w:basedOn w:val="DefaultParagraphFont"/>
    <w:rsid w:val="00AC5066"/>
  </w:style>
  <w:style w:type="table" w:styleId="TableGrid">
    <w:name w:val="Table Grid"/>
    <w:basedOn w:val="TableNormal"/>
    <w:uiPriority w:val="59"/>
    <w:rsid w:val="005E2C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511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511CAC"/>
    <w:rPr>
      <w:rFonts w:ascii="Courier New" w:hAnsi="Courier New" w:cs="Courier New"/>
    </w:rPr>
  </w:style>
  <w:style w:type="paragraph" w:styleId="BalloonText">
    <w:name w:val="Balloon Text"/>
    <w:basedOn w:val="Normal"/>
    <w:link w:val="BalloonTextChar"/>
    <w:rsid w:val="00770E85"/>
    <w:rPr>
      <w:rFonts w:ascii="Tahoma" w:hAnsi="Tahoma" w:cs="Tahoma"/>
      <w:sz w:val="16"/>
      <w:szCs w:val="16"/>
    </w:rPr>
  </w:style>
  <w:style w:type="character" w:customStyle="1" w:styleId="BalloonTextChar">
    <w:name w:val="Balloon Text Char"/>
    <w:basedOn w:val="DefaultParagraphFont"/>
    <w:link w:val="BalloonText"/>
    <w:rsid w:val="00770E85"/>
    <w:rPr>
      <w:rFonts w:ascii="Tahoma" w:hAnsi="Tahoma" w:cs="Tahoma"/>
      <w:sz w:val="16"/>
      <w:szCs w:val="16"/>
      <w:lang w:eastAsia="en-US"/>
    </w:rPr>
  </w:style>
  <w:style w:type="character" w:styleId="UnresolvedMention">
    <w:name w:val="Unresolved Mention"/>
    <w:basedOn w:val="DefaultParagraphFont"/>
    <w:uiPriority w:val="99"/>
    <w:semiHidden/>
    <w:unhideWhenUsed/>
    <w:rsid w:val="00771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6381">
      <w:bodyDiv w:val="1"/>
      <w:marLeft w:val="0"/>
      <w:marRight w:val="0"/>
      <w:marTop w:val="0"/>
      <w:marBottom w:val="0"/>
      <w:divBdr>
        <w:top w:val="none" w:sz="0" w:space="0" w:color="auto"/>
        <w:left w:val="none" w:sz="0" w:space="0" w:color="auto"/>
        <w:bottom w:val="none" w:sz="0" w:space="0" w:color="auto"/>
        <w:right w:val="none" w:sz="0" w:space="0" w:color="auto"/>
      </w:divBdr>
      <w:divsChild>
        <w:div w:id="75516914">
          <w:marLeft w:val="0"/>
          <w:marRight w:val="0"/>
          <w:marTop w:val="0"/>
          <w:marBottom w:val="0"/>
          <w:divBdr>
            <w:top w:val="none" w:sz="0" w:space="0" w:color="auto"/>
            <w:left w:val="none" w:sz="0" w:space="0" w:color="auto"/>
            <w:bottom w:val="none" w:sz="0" w:space="0" w:color="auto"/>
            <w:right w:val="none" w:sz="0" w:space="0" w:color="auto"/>
          </w:divBdr>
          <w:divsChild>
            <w:div w:id="22461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92577">
      <w:bodyDiv w:val="1"/>
      <w:marLeft w:val="0"/>
      <w:marRight w:val="0"/>
      <w:marTop w:val="0"/>
      <w:marBottom w:val="0"/>
      <w:divBdr>
        <w:top w:val="none" w:sz="0" w:space="0" w:color="auto"/>
        <w:left w:val="none" w:sz="0" w:space="0" w:color="auto"/>
        <w:bottom w:val="none" w:sz="0" w:space="0" w:color="auto"/>
        <w:right w:val="none" w:sz="0" w:space="0" w:color="auto"/>
      </w:divBdr>
      <w:divsChild>
        <w:div w:id="1704552160">
          <w:marLeft w:val="0"/>
          <w:marRight w:val="0"/>
          <w:marTop w:val="0"/>
          <w:marBottom w:val="0"/>
          <w:divBdr>
            <w:top w:val="none" w:sz="0" w:space="0" w:color="auto"/>
            <w:left w:val="none" w:sz="0" w:space="0" w:color="auto"/>
            <w:bottom w:val="none" w:sz="0" w:space="0" w:color="auto"/>
            <w:right w:val="none" w:sz="0" w:space="0" w:color="auto"/>
          </w:divBdr>
        </w:div>
      </w:divsChild>
    </w:div>
    <w:div w:id="1734160012">
      <w:bodyDiv w:val="1"/>
      <w:marLeft w:val="0"/>
      <w:marRight w:val="0"/>
      <w:marTop w:val="0"/>
      <w:marBottom w:val="0"/>
      <w:divBdr>
        <w:top w:val="none" w:sz="0" w:space="0" w:color="auto"/>
        <w:left w:val="none" w:sz="0" w:space="0" w:color="auto"/>
        <w:bottom w:val="none" w:sz="0" w:space="0" w:color="auto"/>
        <w:right w:val="none" w:sz="0" w:space="0" w:color="auto"/>
      </w:divBdr>
    </w:div>
    <w:div w:id="2014145093">
      <w:bodyDiv w:val="1"/>
      <w:marLeft w:val="0"/>
      <w:marRight w:val="0"/>
      <w:marTop w:val="0"/>
      <w:marBottom w:val="0"/>
      <w:divBdr>
        <w:top w:val="none" w:sz="0" w:space="0" w:color="auto"/>
        <w:left w:val="none" w:sz="0" w:space="0" w:color="auto"/>
        <w:bottom w:val="none" w:sz="0" w:space="0" w:color="auto"/>
        <w:right w:val="none" w:sz="0" w:space="0" w:color="auto"/>
      </w:divBdr>
      <w:divsChild>
        <w:div w:id="1239680050">
          <w:marLeft w:val="0"/>
          <w:marRight w:val="0"/>
          <w:marTop w:val="0"/>
          <w:marBottom w:val="0"/>
          <w:divBdr>
            <w:top w:val="none" w:sz="0" w:space="0" w:color="auto"/>
            <w:left w:val="none" w:sz="0" w:space="0" w:color="auto"/>
            <w:bottom w:val="none" w:sz="0" w:space="0" w:color="auto"/>
            <w:right w:val="none" w:sz="0" w:space="0" w:color="auto"/>
          </w:divBdr>
          <w:divsChild>
            <w:div w:id="1303004677">
              <w:blockQuote w:val="1"/>
              <w:marLeft w:val="75"/>
              <w:marRight w:val="0"/>
              <w:marTop w:val="100"/>
              <w:marBottom w:val="100"/>
              <w:divBdr>
                <w:top w:val="none" w:sz="0" w:space="0" w:color="auto"/>
                <w:left w:val="single" w:sz="12" w:space="4" w:color="A0C6E5"/>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slds.ed.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my.bangor.ac.uk/student-administration/fe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ngor.ac.uk/studentservices/leaving/index.php.en" TargetMode="External"/><Relationship Id="rId5" Type="http://schemas.openxmlformats.org/officeDocument/2006/relationships/styles" Target="styles.xml"/><Relationship Id="rId15" Type="http://schemas.openxmlformats.org/officeDocument/2006/relationships/hyperlink" Target="http://www.ombudsman.ed.gov"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udentaid.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C9A8F0AB24E40B3704BBA654E1B6D" ma:contentTypeVersion="11" ma:contentTypeDescription="Create a new document." ma:contentTypeScope="" ma:versionID="e6be2b1243814e021cfb66796596fa68">
  <xsd:schema xmlns:xsd="http://www.w3.org/2001/XMLSchema" xmlns:xs="http://www.w3.org/2001/XMLSchema" xmlns:p="http://schemas.microsoft.com/office/2006/metadata/properties" xmlns:ns2="9d991716-c91d-47d5-8ce0-26456f2b7329" xmlns:ns3="564b04ba-8c53-41ce-803c-cda8b23d6d57" targetNamespace="http://schemas.microsoft.com/office/2006/metadata/properties" ma:root="true" ma:fieldsID="7131880bc84856e7baca5f52dd8fc764" ns2:_="" ns3:_="">
    <xsd:import namespace="9d991716-c91d-47d5-8ce0-26456f2b7329"/>
    <xsd:import namespace="564b04ba-8c53-41ce-803c-cda8b23d6d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91716-c91d-47d5-8ce0-26456f2b7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b04ba-8c53-41ce-803c-cda8b23d6d5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8C5A68-A845-4659-B6DF-AE6C65251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91716-c91d-47d5-8ce0-26456f2b7329"/>
    <ds:schemaRef ds:uri="564b04ba-8c53-41ce-803c-cda8b23d6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0A1799-3D3B-4CCA-8D1A-1B823BA78D40}">
  <ds:schemaRefs>
    <ds:schemaRef ds:uri="http://schemas.microsoft.com/sharepoint/v3/contenttype/forms"/>
  </ds:schemaRefs>
</ds:datastoreItem>
</file>

<file path=customXml/itemProps3.xml><?xml version="1.0" encoding="utf-8"?>
<ds:datastoreItem xmlns:ds="http://schemas.openxmlformats.org/officeDocument/2006/customXml" ds:itemID="{77F6C007-6A7B-433C-A10F-D49FBFC152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Completing the Stafford Loan Process at The University of Manchester, UK</vt:lpstr>
    </vt:vector>
  </TitlesOfParts>
  <Company>University of Manchester</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Completing the Stafford Loan Process at The University of Manchester, UK</dc:title>
  <dc:subject/>
  <dc:creator>RSD Admin Support Staff</dc:creator>
  <cp:keywords/>
  <dc:description/>
  <cp:lastModifiedBy>Beverly Jones</cp:lastModifiedBy>
  <cp:revision>2</cp:revision>
  <cp:lastPrinted>2009-02-11T11:02:00Z</cp:lastPrinted>
  <dcterms:created xsi:type="dcterms:W3CDTF">2022-03-09T16:39:00Z</dcterms:created>
  <dcterms:modified xsi:type="dcterms:W3CDTF">2022-03-09T16:39:00Z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0x010100C07C9A8F0AB24E40B3704BBA654E1B6D</vt:lpwstr>
  </property>
  <property fmtid="{D5CDD505-2E9C-101B-9397-08002B2CF9AE}" pid="3" name="Order">
    <vt:r8>100</vt:r8>
  </property>
</Properties>
</file>