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A44A9" w14:textId="52F32C71" w:rsidR="006D251E" w:rsidRPr="00F21C96" w:rsidRDefault="006D251E" w:rsidP="6298FB9A">
      <w:pPr>
        <w:jc w:val="center"/>
        <w:rPr>
          <w:b/>
          <w:bCs/>
          <w:color w:val="000000" w:themeColor="text1"/>
          <w:lang w:val="en-GB"/>
        </w:rPr>
      </w:pPr>
    </w:p>
    <w:p w14:paraId="50A44AB7" w14:textId="3E36131E" w:rsidR="006D251E" w:rsidRPr="00F21C96" w:rsidRDefault="006D251E" w:rsidP="6C797A78">
      <w:pPr>
        <w:jc w:val="center"/>
        <w:rPr>
          <w:color w:val="000000" w:themeColor="text1"/>
          <w:lang w:val="en-GB"/>
        </w:rPr>
      </w:pPr>
    </w:p>
    <w:p w14:paraId="5885D34F" w14:textId="5ADE6B33" w:rsidR="006D251E" w:rsidRPr="00F21C96" w:rsidRDefault="4BB782E2" w:rsidP="6C797A78">
      <w:pPr>
        <w:jc w:val="center"/>
      </w:pPr>
      <w:r>
        <w:rPr>
          <w:noProof/>
        </w:rPr>
        <w:drawing>
          <wp:inline distT="0" distB="0" distL="0" distR="0" wp14:anchorId="76471A72" wp14:editId="599AF7DD">
            <wp:extent cx="2228850" cy="1676400"/>
            <wp:effectExtent l="0" t="0" r="9525" b="0"/>
            <wp:docPr id="299518389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5DD75" w14:textId="69469D3B" w:rsidR="006D251E" w:rsidRPr="00F21C96" w:rsidRDefault="006D251E" w:rsidP="6C797A78">
      <w:pPr>
        <w:jc w:val="center"/>
        <w:rPr>
          <w:color w:val="000000" w:themeColor="text1"/>
          <w:lang w:val="en-GB"/>
        </w:rPr>
      </w:pPr>
    </w:p>
    <w:p w14:paraId="2283CC55" w14:textId="5E96C0D0" w:rsidR="006D251E" w:rsidRPr="00F21C96" w:rsidRDefault="00A935F3" w:rsidP="6C797A78">
      <w:pPr>
        <w:jc w:val="center"/>
        <w:rPr>
          <w:color w:val="000000"/>
          <w:lang w:val="en-GB"/>
        </w:rPr>
      </w:pPr>
      <w:r w:rsidRPr="6C797A78">
        <w:rPr>
          <w:color w:val="000000"/>
          <w:lang w:val="en-GB"/>
        </w:rPr>
        <w:t>Bangor University</w:t>
      </w:r>
    </w:p>
    <w:p w14:paraId="35428F21" w14:textId="08D4CE66" w:rsidR="006D251E" w:rsidRPr="00F21C96" w:rsidRDefault="00A935F3" w:rsidP="006D251E">
      <w:pPr>
        <w:jc w:val="center"/>
        <w:rPr>
          <w:bCs/>
          <w:color w:val="000000"/>
          <w:lang w:val="en-GB"/>
        </w:rPr>
      </w:pPr>
      <w:r w:rsidRPr="00F21C96">
        <w:rPr>
          <w:bCs/>
          <w:color w:val="000000"/>
          <w:lang w:val="en-GB"/>
        </w:rPr>
        <w:t xml:space="preserve">School </w:t>
      </w:r>
      <w:r w:rsidR="00AE0A7C" w:rsidRPr="00F21C96">
        <w:rPr>
          <w:bCs/>
          <w:color w:val="000000"/>
          <w:lang w:val="en-GB"/>
        </w:rPr>
        <w:t>o</w:t>
      </w:r>
      <w:r w:rsidRPr="00F21C96">
        <w:rPr>
          <w:bCs/>
          <w:color w:val="000000"/>
          <w:lang w:val="en-GB"/>
        </w:rPr>
        <w:t>f Health Sciences</w:t>
      </w:r>
    </w:p>
    <w:p w14:paraId="5579ABF2" w14:textId="77777777" w:rsidR="006D251E" w:rsidRPr="00F21C96" w:rsidRDefault="006D251E" w:rsidP="006D251E">
      <w:pPr>
        <w:jc w:val="center"/>
        <w:rPr>
          <w:bCs/>
          <w:color w:val="000000"/>
          <w:lang w:val="en-GB"/>
        </w:rPr>
      </w:pPr>
    </w:p>
    <w:p w14:paraId="37C63D47" w14:textId="0931C44E" w:rsidR="00A30673" w:rsidRPr="00F21C96" w:rsidRDefault="00F62DA5" w:rsidP="006D251E">
      <w:pPr>
        <w:jc w:val="center"/>
        <w:rPr>
          <w:bCs/>
          <w:color w:val="000000"/>
          <w:lang w:val="en-GB"/>
        </w:rPr>
      </w:pPr>
      <w:r w:rsidRPr="00F21C96">
        <w:rPr>
          <w:bCs/>
          <w:lang w:val="en-GB" w:eastAsia="en-GB"/>
        </w:rPr>
        <w:t xml:space="preserve">Equality and Diversity </w:t>
      </w:r>
      <w:r w:rsidR="00F21C96" w:rsidRPr="00F21C96">
        <w:rPr>
          <w:bCs/>
          <w:lang w:val="en-GB" w:eastAsia="en-GB"/>
        </w:rPr>
        <w:t>Group</w:t>
      </w:r>
      <w:r w:rsidRPr="00F21C96">
        <w:rPr>
          <w:bCs/>
          <w:lang w:val="en-GB" w:eastAsia="en-GB"/>
        </w:rPr>
        <w:t xml:space="preserve"> </w:t>
      </w:r>
    </w:p>
    <w:p w14:paraId="4B29A8E1" w14:textId="77777777" w:rsidR="006D251E" w:rsidRPr="00F21C96" w:rsidRDefault="006D251E" w:rsidP="006D251E">
      <w:pPr>
        <w:jc w:val="center"/>
        <w:rPr>
          <w:bCs/>
          <w:color w:val="000000"/>
          <w:lang w:val="en-GB"/>
        </w:rPr>
      </w:pPr>
    </w:p>
    <w:p w14:paraId="1840A2A5" w14:textId="1652D1A2" w:rsidR="006D251E" w:rsidRPr="00F21C96" w:rsidRDefault="00F2140B" w:rsidP="006D251E">
      <w:pPr>
        <w:jc w:val="center"/>
        <w:rPr>
          <w:bCs/>
          <w:smallCaps/>
          <w:color w:val="000000"/>
          <w:lang w:val="en-GB"/>
        </w:rPr>
      </w:pPr>
      <w:r>
        <w:rPr>
          <w:bCs/>
          <w:smallCaps/>
          <w:color w:val="000000"/>
          <w:lang w:val="en-GB"/>
        </w:rPr>
        <w:t>Terms of reference</w:t>
      </w:r>
    </w:p>
    <w:p w14:paraId="02AC64CB" w14:textId="77777777" w:rsidR="006D251E" w:rsidRPr="00AE3136" w:rsidRDefault="006D251E" w:rsidP="006D251E">
      <w:pPr>
        <w:jc w:val="center"/>
        <w:rPr>
          <w:rFonts w:ascii="Calibri" w:hAnsi="Calibri"/>
          <w:b/>
          <w:smallCaps/>
          <w:color w:val="00000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7598"/>
      </w:tblGrid>
      <w:tr w:rsidR="00AE0A7C" w:rsidRPr="00AE3136" w14:paraId="69621F2D" w14:textId="77777777" w:rsidTr="07884A96">
        <w:tc>
          <w:tcPr>
            <w:tcW w:w="1796" w:type="dxa"/>
          </w:tcPr>
          <w:p w14:paraId="2AA372D9" w14:textId="77777777" w:rsidR="006D251E" w:rsidRPr="00502A96" w:rsidRDefault="006D251E" w:rsidP="00AE0A7C">
            <w:pPr>
              <w:spacing w:before="240" w:after="240" w:line="276" w:lineRule="auto"/>
              <w:jc w:val="both"/>
              <w:rPr>
                <w:b/>
                <w:lang w:val="en-GB"/>
              </w:rPr>
            </w:pPr>
            <w:r w:rsidRPr="00502A96">
              <w:rPr>
                <w:b/>
                <w:lang w:val="en-GB"/>
              </w:rPr>
              <w:t xml:space="preserve">Reports to      </w:t>
            </w:r>
          </w:p>
        </w:tc>
        <w:tc>
          <w:tcPr>
            <w:tcW w:w="7598" w:type="dxa"/>
          </w:tcPr>
          <w:p w14:paraId="5B79C407" w14:textId="24A1F963" w:rsidR="006D251E" w:rsidRPr="00502A96" w:rsidRDefault="003A3CE5" w:rsidP="00AE0A7C">
            <w:pPr>
              <w:spacing w:before="240" w:after="240" w:line="276" w:lineRule="auto"/>
              <w:ind w:left="318"/>
              <w:jc w:val="both"/>
              <w:rPr>
                <w:lang w:val="en-GB"/>
              </w:rPr>
            </w:pPr>
            <w:r w:rsidRPr="00502A96">
              <w:rPr>
                <w:lang w:val="en-GB"/>
              </w:rPr>
              <w:t>Board of Studies</w:t>
            </w:r>
            <w:r w:rsidR="00F21C96" w:rsidRPr="00502A96">
              <w:rPr>
                <w:lang w:val="en-GB"/>
              </w:rPr>
              <w:t>/Head of School</w:t>
            </w:r>
          </w:p>
        </w:tc>
      </w:tr>
      <w:tr w:rsidR="00E448CC" w:rsidRPr="00E448CC" w14:paraId="0BA4C797" w14:textId="77777777" w:rsidTr="07884A96">
        <w:tc>
          <w:tcPr>
            <w:tcW w:w="1796" w:type="dxa"/>
          </w:tcPr>
          <w:p w14:paraId="7452EAFE" w14:textId="77777777" w:rsidR="006D251E" w:rsidRPr="00E448CC" w:rsidRDefault="006D251E" w:rsidP="00AE0A7C">
            <w:pPr>
              <w:spacing w:before="240" w:after="240" w:line="276" w:lineRule="auto"/>
              <w:jc w:val="both"/>
              <w:rPr>
                <w:b/>
                <w:lang w:val="en-GB"/>
              </w:rPr>
            </w:pPr>
            <w:r w:rsidRPr="00E448CC">
              <w:rPr>
                <w:b/>
                <w:lang w:val="en-GB"/>
              </w:rPr>
              <w:t>Remit</w:t>
            </w:r>
          </w:p>
        </w:tc>
        <w:tc>
          <w:tcPr>
            <w:tcW w:w="7598" w:type="dxa"/>
          </w:tcPr>
          <w:p w14:paraId="55714DBF" w14:textId="0E98B32D" w:rsidR="00254210" w:rsidRPr="00E448CC" w:rsidRDefault="00606080" w:rsidP="009903D8">
            <w:pPr>
              <w:spacing w:before="240" w:after="240" w:line="276" w:lineRule="auto"/>
              <w:ind w:left="318"/>
            </w:pPr>
            <w:r>
              <w:t>Led by the Equality and Diversity lead and deputy t</w:t>
            </w:r>
            <w:r w:rsidR="00F21C96">
              <w:t>he group was created to drive forward</w:t>
            </w:r>
            <w:r w:rsidR="00254210">
              <w:t xml:space="preserve"> recognition</w:t>
            </w:r>
            <w:r>
              <w:t xml:space="preserve"> and </w:t>
            </w:r>
            <w:r w:rsidR="00254210">
              <w:t>understanding of</w:t>
            </w:r>
            <w:r w:rsidR="00F21C96">
              <w:t xml:space="preserve"> equality and diversity and to promote an inclusive culture and environment</w:t>
            </w:r>
            <w:r w:rsidR="00254210">
              <w:t xml:space="preserve"> for staff and students</w:t>
            </w:r>
            <w:r w:rsidR="00E35323">
              <w:t xml:space="preserve"> </w:t>
            </w:r>
            <w:r w:rsidR="00521067">
              <w:t>within the School of Health Science</w:t>
            </w:r>
            <w:r w:rsidR="3C534D5A">
              <w:t>, the workplace and clinical areas</w:t>
            </w:r>
            <w:r w:rsidR="00E35323">
              <w:t>.</w:t>
            </w:r>
          </w:p>
          <w:p w14:paraId="159AE5D6" w14:textId="77777777" w:rsidR="00254210" w:rsidRPr="00E448CC" w:rsidRDefault="00A927FE" w:rsidP="00254210">
            <w:pPr>
              <w:pStyle w:val="subheading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</w:rPr>
            </w:pPr>
            <w:r w:rsidRPr="00E448CC">
              <w:rPr>
                <w:rFonts w:ascii="Arial" w:hAnsi="Arial" w:cs="Arial"/>
              </w:rPr>
              <w:t xml:space="preserve">The role and purpose of the Equality and Diversity </w:t>
            </w:r>
            <w:r w:rsidR="00254210" w:rsidRPr="00E448CC">
              <w:rPr>
                <w:rFonts w:ascii="Arial" w:hAnsi="Arial" w:cs="Arial"/>
              </w:rPr>
              <w:t xml:space="preserve">group </w:t>
            </w:r>
            <w:r w:rsidRPr="00E448CC">
              <w:rPr>
                <w:rFonts w:ascii="Arial" w:hAnsi="Arial" w:cs="Arial"/>
              </w:rPr>
              <w:t>is</w:t>
            </w:r>
            <w:r w:rsidR="00254210" w:rsidRPr="00E448CC">
              <w:rPr>
                <w:rFonts w:ascii="Arial" w:hAnsi="Arial" w:cs="Arial"/>
              </w:rPr>
              <w:t>:</w:t>
            </w:r>
          </w:p>
          <w:p w14:paraId="2D56E240" w14:textId="5806BD59" w:rsidR="00254210" w:rsidRPr="00E448CC" w:rsidRDefault="00254210" w:rsidP="00254210">
            <w:pPr>
              <w:pStyle w:val="subheading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</w:rPr>
            </w:pPr>
            <w:r w:rsidRPr="00E448CC">
              <w:rPr>
                <w:rFonts w:ascii="Arial" w:hAnsi="Arial" w:cs="Arial"/>
              </w:rPr>
              <w:t xml:space="preserve"> </w:t>
            </w:r>
          </w:p>
          <w:p w14:paraId="79340009" w14:textId="5BF2F950" w:rsidR="0088455E" w:rsidRPr="00E448CC" w:rsidRDefault="00254210" w:rsidP="0088455E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contextualSpacing/>
              <w:rPr>
                <w:lang w:val="en-GB" w:eastAsia="zh-CN"/>
              </w:rPr>
            </w:pPr>
            <w:r>
              <w:t>Promote equality and diversity within the School, advancing equality of opportunity for all, including all groups with protected characteristics</w:t>
            </w:r>
            <w:r w:rsidR="00817538">
              <w:t>,</w:t>
            </w:r>
            <w:r>
              <w:t xml:space="preserve"> </w:t>
            </w:r>
            <w:r w:rsidR="0BAF4FD6">
              <w:t xml:space="preserve">this includes </w:t>
            </w:r>
            <w:r>
              <w:t>staff and students</w:t>
            </w:r>
            <w:r w:rsidR="25FFEA03">
              <w:t xml:space="preserve">, </w:t>
            </w:r>
            <w:r w:rsidR="58632D5D">
              <w:t>visitors, service</w:t>
            </w:r>
            <w:r w:rsidR="25FFEA03">
              <w:t xml:space="preserve"> users and stak</w:t>
            </w:r>
            <w:r w:rsidR="7179C78D">
              <w:t>e</w:t>
            </w:r>
            <w:r w:rsidR="25FFEA03">
              <w:t>holders</w:t>
            </w:r>
            <w:r>
              <w:t>.</w:t>
            </w:r>
          </w:p>
          <w:p w14:paraId="529BA5EE" w14:textId="77777777" w:rsidR="00657E23" w:rsidRPr="00E448CC" w:rsidRDefault="00657E23" w:rsidP="00657E23">
            <w:pPr>
              <w:pStyle w:val="ListParagraph"/>
              <w:spacing w:after="200" w:line="276" w:lineRule="auto"/>
              <w:contextualSpacing/>
              <w:rPr>
                <w:lang w:val="en-GB" w:eastAsia="zh-CN"/>
              </w:rPr>
            </w:pPr>
          </w:p>
          <w:p w14:paraId="007D6847" w14:textId="25B0D3D8" w:rsidR="00A46F44" w:rsidRPr="00E448CC" w:rsidRDefault="00657E23" w:rsidP="00A46F44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contextualSpacing/>
            </w:pPr>
            <w:r w:rsidRPr="00E448CC">
              <w:t xml:space="preserve">Provide </w:t>
            </w:r>
            <w:r w:rsidR="00A927FE" w:rsidRPr="00E448CC">
              <w:t xml:space="preserve">support </w:t>
            </w:r>
            <w:r w:rsidR="00111FAE" w:rsidRPr="00E448CC">
              <w:t xml:space="preserve">to the Equality and </w:t>
            </w:r>
            <w:r w:rsidR="00163668" w:rsidRPr="00E448CC">
              <w:t>D</w:t>
            </w:r>
            <w:r w:rsidR="00111FAE" w:rsidRPr="00E448CC">
              <w:t xml:space="preserve">iversity lead </w:t>
            </w:r>
            <w:r w:rsidR="00A927FE" w:rsidRPr="00E448CC">
              <w:t xml:space="preserve">for promoting and maintaining equality, </w:t>
            </w:r>
            <w:proofErr w:type="gramStart"/>
            <w:r w:rsidR="00A927FE" w:rsidRPr="00E448CC">
              <w:t>diversity</w:t>
            </w:r>
            <w:proofErr w:type="gramEnd"/>
            <w:r w:rsidR="00A927FE" w:rsidRPr="00E448CC">
              <w:t xml:space="preserve"> and </w:t>
            </w:r>
            <w:r w:rsidR="00254210" w:rsidRPr="00E448CC">
              <w:t xml:space="preserve">inclusivity </w:t>
            </w:r>
            <w:r w:rsidR="00A927FE" w:rsidRPr="00E448CC">
              <w:t>across the School</w:t>
            </w:r>
            <w:r w:rsidR="00254210" w:rsidRPr="00E448CC">
              <w:t xml:space="preserve"> in accordance with the BU </w:t>
            </w:r>
            <w:r w:rsidR="00A861F0" w:rsidRPr="00E448CC">
              <w:t>Strategic Equality Plan 2020 – 2024</w:t>
            </w:r>
            <w:r w:rsidR="00254210" w:rsidRPr="00E448CC">
              <w:t xml:space="preserve"> and the </w:t>
            </w:r>
            <w:r w:rsidR="009903D8" w:rsidRPr="00E448CC">
              <w:t>E</w:t>
            </w:r>
            <w:r w:rsidR="00254210" w:rsidRPr="00E448CC">
              <w:t>quality Act</w:t>
            </w:r>
            <w:r w:rsidR="009903D8" w:rsidRPr="00E448CC">
              <w:t xml:space="preserve"> </w:t>
            </w:r>
            <w:r w:rsidR="00830627" w:rsidRPr="00E448CC">
              <w:t>2010</w:t>
            </w:r>
            <w:r w:rsidR="000E7AC9" w:rsidRPr="00E448CC">
              <w:t>.</w:t>
            </w:r>
          </w:p>
          <w:p w14:paraId="19D25EDF" w14:textId="77777777" w:rsidR="00DE0818" w:rsidRPr="00E448CC" w:rsidRDefault="00DE0818" w:rsidP="00DE0818">
            <w:pPr>
              <w:pStyle w:val="ListParagraph"/>
            </w:pPr>
          </w:p>
          <w:p w14:paraId="3269A457" w14:textId="77777777" w:rsidR="00DE0818" w:rsidRPr="00E448CC" w:rsidRDefault="00DE0818" w:rsidP="00DE0818">
            <w:pPr>
              <w:pStyle w:val="ListParagraph"/>
              <w:spacing w:after="200" w:line="276" w:lineRule="auto"/>
              <w:contextualSpacing/>
            </w:pPr>
          </w:p>
          <w:p w14:paraId="64CC4784" w14:textId="47F3EC9E" w:rsidR="00254210" w:rsidRPr="00E448CC" w:rsidRDefault="00254210" w:rsidP="009903D8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contextualSpacing/>
            </w:pPr>
            <w:r w:rsidRPr="00E448CC">
              <w:t>Devise and recommend measures in support of the University</w:t>
            </w:r>
            <w:r w:rsidR="00B82B22" w:rsidRPr="00E448CC">
              <w:t xml:space="preserve"> and College</w:t>
            </w:r>
            <w:r w:rsidRPr="00E448CC">
              <w:t xml:space="preserve"> Equality and Diversity objectives.</w:t>
            </w:r>
          </w:p>
          <w:p w14:paraId="421394E4" w14:textId="77777777" w:rsidR="009903D8" w:rsidRPr="00E448CC" w:rsidRDefault="009903D8" w:rsidP="009903D8">
            <w:pPr>
              <w:pStyle w:val="ListParagraph"/>
            </w:pPr>
          </w:p>
          <w:p w14:paraId="7B84FE01" w14:textId="12E3AB6D" w:rsidR="009903D8" w:rsidRPr="002C5B4F" w:rsidRDefault="009903D8" w:rsidP="002C5B4F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lang w:val="en-GB" w:eastAsia="en-GB"/>
              </w:rPr>
            </w:pPr>
            <w:r w:rsidRPr="00E448CC">
              <w:rPr>
                <w:lang w:val="en-GB" w:eastAsia="en-GB"/>
              </w:rPr>
              <w:lastRenderedPageBreak/>
              <w:t xml:space="preserve">To provide feedback to the School on the teaching and learning environment </w:t>
            </w:r>
            <w:r w:rsidR="00E64F93" w:rsidRPr="00E448CC">
              <w:rPr>
                <w:lang w:val="en-GB" w:eastAsia="en-GB"/>
              </w:rPr>
              <w:t xml:space="preserve">to </w:t>
            </w:r>
            <w:r w:rsidRPr="00E448CC">
              <w:rPr>
                <w:lang w:val="en-GB" w:eastAsia="en-GB"/>
              </w:rPr>
              <w:t>enhance and support diversity</w:t>
            </w:r>
            <w:r w:rsidR="00E64F93" w:rsidRPr="00E448CC">
              <w:rPr>
                <w:lang w:val="en-GB" w:eastAsia="en-GB"/>
              </w:rPr>
              <w:t xml:space="preserve"> and inclusivity</w:t>
            </w:r>
            <w:r w:rsidRPr="00E448CC">
              <w:rPr>
                <w:lang w:val="en-GB" w:eastAsia="en-GB"/>
              </w:rPr>
              <w:t xml:space="preserve"> both within the School </w:t>
            </w:r>
            <w:proofErr w:type="gramStart"/>
            <w:r w:rsidRPr="00E448CC">
              <w:rPr>
                <w:lang w:val="en-GB" w:eastAsia="en-GB"/>
              </w:rPr>
              <w:t>and also</w:t>
            </w:r>
            <w:proofErr w:type="gramEnd"/>
            <w:r w:rsidRPr="00E448CC">
              <w:rPr>
                <w:lang w:val="en-GB" w:eastAsia="en-GB"/>
              </w:rPr>
              <w:t xml:space="preserve"> the practice</w:t>
            </w:r>
            <w:r w:rsidR="002C5B4F">
              <w:rPr>
                <w:lang w:val="en-GB" w:eastAsia="en-GB"/>
              </w:rPr>
              <w:t>/</w:t>
            </w:r>
            <w:r w:rsidR="006C1B5A">
              <w:rPr>
                <w:lang w:val="en-GB" w:eastAsia="en-GB"/>
              </w:rPr>
              <w:t>workplace</w:t>
            </w:r>
            <w:r w:rsidRPr="00E448CC">
              <w:rPr>
                <w:lang w:val="en-GB" w:eastAsia="en-GB"/>
              </w:rPr>
              <w:t xml:space="preserve"> learning environment.</w:t>
            </w:r>
            <w:r w:rsidR="00DE0818" w:rsidRPr="00E448CC">
              <w:rPr>
                <w:lang w:val="en-GB" w:eastAsia="en-GB"/>
              </w:rPr>
              <w:t xml:space="preserve"> This will include </w:t>
            </w:r>
            <w:r w:rsidR="00E958BA" w:rsidRPr="002C5B4F">
              <w:rPr>
                <w:lang w:val="en-GB" w:eastAsia="en-GB"/>
              </w:rPr>
              <w:t>members</w:t>
            </w:r>
            <w:r w:rsidR="00743942" w:rsidRPr="002C5B4F">
              <w:rPr>
                <w:lang w:val="en-GB" w:eastAsia="en-GB"/>
              </w:rPr>
              <w:t xml:space="preserve"> of the group working with colleagues and students from other </w:t>
            </w:r>
            <w:r w:rsidR="00E958BA" w:rsidRPr="002C5B4F">
              <w:rPr>
                <w:lang w:val="en-GB" w:eastAsia="en-GB"/>
              </w:rPr>
              <w:t>disciplines</w:t>
            </w:r>
            <w:r w:rsidR="00743942" w:rsidRPr="002C5B4F">
              <w:rPr>
                <w:lang w:val="en-GB" w:eastAsia="en-GB"/>
              </w:rPr>
              <w:t xml:space="preserve"> and </w:t>
            </w:r>
            <w:r w:rsidR="00C84566">
              <w:rPr>
                <w:lang w:val="en-GB" w:eastAsia="en-GB"/>
              </w:rPr>
              <w:t>programmes</w:t>
            </w:r>
            <w:r w:rsidR="00A40027">
              <w:rPr>
                <w:lang w:val="en-GB" w:eastAsia="en-GB"/>
              </w:rPr>
              <w:t xml:space="preserve"> to discuss </w:t>
            </w:r>
            <w:r w:rsidR="00BF14D5">
              <w:rPr>
                <w:lang w:val="en-GB" w:eastAsia="en-GB"/>
              </w:rPr>
              <w:t>teaching delivery and assessment</w:t>
            </w:r>
            <w:r w:rsidR="00BF2844" w:rsidRPr="002C5B4F">
              <w:rPr>
                <w:lang w:val="en-GB" w:eastAsia="en-GB"/>
              </w:rPr>
              <w:t>. It</w:t>
            </w:r>
            <w:r w:rsidR="00FF20A0" w:rsidRPr="002C5B4F">
              <w:rPr>
                <w:lang w:val="en-GB" w:eastAsia="en-GB"/>
              </w:rPr>
              <w:t xml:space="preserve"> is envisaged that </w:t>
            </w:r>
            <w:r w:rsidR="00BF2844" w:rsidRPr="002C5B4F">
              <w:rPr>
                <w:lang w:val="en-GB" w:eastAsia="en-GB"/>
              </w:rPr>
              <w:t xml:space="preserve">key objectives for the School will follow from these </w:t>
            </w:r>
            <w:r w:rsidR="003E166E" w:rsidRPr="002C5B4F">
              <w:rPr>
                <w:lang w:val="en-GB" w:eastAsia="en-GB"/>
              </w:rPr>
              <w:t xml:space="preserve">audits. </w:t>
            </w:r>
          </w:p>
          <w:p w14:paraId="0320ADE4" w14:textId="77777777" w:rsidR="00502A96" w:rsidRPr="00E448CC" w:rsidRDefault="00502A96" w:rsidP="00502A96">
            <w:pPr>
              <w:pStyle w:val="ListParagraph"/>
              <w:rPr>
                <w:lang w:val="en-GB" w:eastAsia="en-GB"/>
              </w:rPr>
            </w:pPr>
          </w:p>
          <w:p w14:paraId="670CEFBA" w14:textId="77777777" w:rsidR="00502A96" w:rsidRPr="00E448CC" w:rsidRDefault="00502A96" w:rsidP="00502A96">
            <w:pPr>
              <w:spacing w:line="276" w:lineRule="auto"/>
              <w:rPr>
                <w:lang w:val="en-GB" w:eastAsia="en-GB"/>
              </w:rPr>
            </w:pPr>
          </w:p>
          <w:p w14:paraId="7655A043" w14:textId="17AE59F9" w:rsidR="00502A96" w:rsidRPr="00E448CC" w:rsidRDefault="00502A96" w:rsidP="00502A96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lang w:val="en-GB" w:eastAsia="en-GB"/>
              </w:rPr>
            </w:pPr>
            <w:r w:rsidRPr="00E448CC">
              <w:rPr>
                <w:lang w:val="en-GB" w:eastAsia="en-GB"/>
              </w:rPr>
              <w:t xml:space="preserve">To implement the </w:t>
            </w:r>
            <w:proofErr w:type="spellStart"/>
            <w:r w:rsidRPr="00E448CC">
              <w:rPr>
                <w:lang w:val="en-GB" w:eastAsia="en-GB"/>
              </w:rPr>
              <w:t>AthenaSWAN</w:t>
            </w:r>
            <w:proofErr w:type="spellEnd"/>
            <w:r w:rsidRPr="00E448CC">
              <w:rPr>
                <w:lang w:val="en-GB" w:eastAsia="en-GB"/>
              </w:rPr>
              <w:t xml:space="preserve"> action plan</w:t>
            </w:r>
            <w:r w:rsidR="00C535A4">
              <w:rPr>
                <w:lang w:val="en-GB" w:eastAsia="en-GB"/>
              </w:rPr>
              <w:t>.</w:t>
            </w:r>
          </w:p>
          <w:p w14:paraId="15B99564" w14:textId="69A4FE0F" w:rsidR="008E47A3" w:rsidRPr="00E448CC" w:rsidRDefault="008E47A3" w:rsidP="00E15415">
            <w:pPr>
              <w:spacing w:after="240" w:line="276" w:lineRule="auto"/>
              <w:rPr>
                <w:lang w:val="en-GB"/>
              </w:rPr>
            </w:pPr>
          </w:p>
        </w:tc>
      </w:tr>
      <w:tr w:rsidR="00E448CC" w:rsidRPr="00E448CC" w14:paraId="70EF84DA" w14:textId="77777777" w:rsidTr="07884A96">
        <w:tc>
          <w:tcPr>
            <w:tcW w:w="1796" w:type="dxa"/>
          </w:tcPr>
          <w:p w14:paraId="4B89B06A" w14:textId="01D70A16" w:rsidR="006D251E" w:rsidRPr="00E448CC" w:rsidRDefault="00E15415" w:rsidP="00AE0A7C">
            <w:pPr>
              <w:spacing w:before="240" w:after="240" w:line="276" w:lineRule="auto"/>
              <w:rPr>
                <w:b/>
                <w:lang w:val="en-GB"/>
              </w:rPr>
            </w:pPr>
            <w:r w:rsidRPr="00E448CC">
              <w:rPr>
                <w:b/>
                <w:lang w:val="en-GB"/>
              </w:rPr>
              <w:lastRenderedPageBreak/>
              <w:t>Role of Equality and Diversity lead</w:t>
            </w:r>
          </w:p>
        </w:tc>
        <w:tc>
          <w:tcPr>
            <w:tcW w:w="7598" w:type="dxa"/>
          </w:tcPr>
          <w:p w14:paraId="56D341FB" w14:textId="77777777" w:rsidR="00E15415" w:rsidRPr="00E448CC" w:rsidRDefault="00E15415" w:rsidP="00E15415">
            <w:pPr>
              <w:spacing w:after="200" w:line="276" w:lineRule="auto"/>
              <w:contextualSpacing/>
            </w:pPr>
          </w:p>
          <w:p w14:paraId="4AF528AB" w14:textId="21C20C1F" w:rsidR="00367881" w:rsidRPr="00E448CC" w:rsidRDefault="00657E23" w:rsidP="006C5028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</w:pPr>
            <w:r w:rsidRPr="00E448CC">
              <w:t>To provide strategic direction</w:t>
            </w:r>
            <w:r w:rsidR="00367881" w:rsidRPr="00E448CC">
              <w:t xml:space="preserve"> to the School</w:t>
            </w:r>
            <w:r w:rsidR="00DE0FCF" w:rsidRPr="00E448CC">
              <w:t xml:space="preserve"> acting as a point of reference</w:t>
            </w:r>
            <w:r w:rsidR="00367881" w:rsidRPr="00E448CC">
              <w:t>.</w:t>
            </w:r>
          </w:p>
          <w:p w14:paraId="45D80D86" w14:textId="77777777" w:rsidR="006C5028" w:rsidRPr="00E448CC" w:rsidRDefault="006C5028" w:rsidP="006C5028">
            <w:pPr>
              <w:pStyle w:val="ListParagraph"/>
              <w:spacing w:after="200" w:line="276" w:lineRule="auto"/>
              <w:contextualSpacing/>
              <w:jc w:val="both"/>
            </w:pPr>
          </w:p>
          <w:p w14:paraId="511440F9" w14:textId="43F15E60" w:rsidR="00321C85" w:rsidRPr="00E448CC" w:rsidRDefault="00321C85" w:rsidP="006C5028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lang w:val="en-GB" w:eastAsia="en-GB"/>
              </w:rPr>
            </w:pPr>
            <w:r w:rsidRPr="00E448CC">
              <w:rPr>
                <w:lang w:val="en-GB" w:eastAsia="en-GB"/>
              </w:rPr>
              <w:t xml:space="preserve">To contribute to feedback on academic policies and practices from an inclusivity perspective as part of the Teaching and Learning Committee </w:t>
            </w:r>
            <w:r w:rsidR="00722563" w:rsidRPr="00E448CC">
              <w:rPr>
                <w:lang w:val="en-GB" w:eastAsia="en-GB"/>
              </w:rPr>
              <w:t xml:space="preserve">and </w:t>
            </w:r>
            <w:proofErr w:type="spellStart"/>
            <w:r w:rsidR="00722563" w:rsidRPr="00E448CC">
              <w:rPr>
                <w:lang w:val="en-GB" w:eastAsia="en-GB"/>
              </w:rPr>
              <w:t>SSLiC</w:t>
            </w:r>
            <w:proofErr w:type="spellEnd"/>
            <w:r w:rsidR="00722563" w:rsidRPr="00E448CC">
              <w:rPr>
                <w:lang w:val="en-GB" w:eastAsia="en-GB"/>
              </w:rPr>
              <w:t xml:space="preserve"> </w:t>
            </w:r>
            <w:r w:rsidRPr="00E448CC">
              <w:rPr>
                <w:lang w:val="en-GB" w:eastAsia="en-GB"/>
              </w:rPr>
              <w:t>process</w:t>
            </w:r>
            <w:r w:rsidR="00722563" w:rsidRPr="00E448CC">
              <w:rPr>
                <w:lang w:val="en-GB" w:eastAsia="en-GB"/>
              </w:rPr>
              <w:t>es</w:t>
            </w:r>
            <w:r w:rsidRPr="00E448CC">
              <w:rPr>
                <w:lang w:val="en-GB" w:eastAsia="en-GB"/>
              </w:rPr>
              <w:t>.</w:t>
            </w:r>
          </w:p>
          <w:p w14:paraId="23A11D59" w14:textId="77777777" w:rsidR="000708FA" w:rsidRPr="00E448CC" w:rsidRDefault="000708FA" w:rsidP="006C5028">
            <w:pPr>
              <w:spacing w:after="200" w:line="276" w:lineRule="auto"/>
              <w:contextualSpacing/>
              <w:jc w:val="both"/>
            </w:pPr>
          </w:p>
          <w:p w14:paraId="4F837B2D" w14:textId="18ADBB9C" w:rsidR="00E15415" w:rsidRPr="00E448CC" w:rsidRDefault="00E15415" w:rsidP="006C5028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lang w:val="en-GB" w:eastAsia="zh-CN"/>
              </w:rPr>
            </w:pPr>
            <w:r w:rsidRPr="00E448CC">
              <w:t>To contribute to College monitoring</w:t>
            </w:r>
            <w:r w:rsidR="00D627C9" w:rsidRPr="00E448CC">
              <w:t xml:space="preserve"> via attendance at the </w:t>
            </w:r>
            <w:proofErr w:type="spellStart"/>
            <w:r w:rsidR="00D627C9" w:rsidRPr="00E448CC">
              <w:rPr>
                <w:shd w:val="clear" w:color="auto" w:fill="FFFFFF"/>
              </w:rPr>
              <w:t>CoHS</w:t>
            </w:r>
            <w:proofErr w:type="spellEnd"/>
            <w:r w:rsidR="00D627C9" w:rsidRPr="00E448CC">
              <w:rPr>
                <w:shd w:val="clear" w:color="auto" w:fill="FFFFFF"/>
              </w:rPr>
              <w:t xml:space="preserve"> Equality and Diversity Task Group</w:t>
            </w:r>
            <w:r w:rsidRPr="00E448CC">
              <w:rPr>
                <w:lang w:val="en"/>
              </w:rPr>
              <w:t xml:space="preserve">, </w:t>
            </w:r>
            <w:proofErr w:type="gramStart"/>
            <w:r w:rsidRPr="00E448CC">
              <w:rPr>
                <w:lang w:val="en"/>
              </w:rPr>
              <w:t>review</w:t>
            </w:r>
            <w:proofErr w:type="gramEnd"/>
            <w:r w:rsidRPr="00E448CC">
              <w:rPr>
                <w:lang w:val="en"/>
              </w:rPr>
              <w:t xml:space="preserve"> and implementation of action plans for Athena SWAN and where required assist in data collection with reference to key objectives.</w:t>
            </w:r>
          </w:p>
          <w:p w14:paraId="26E9C321" w14:textId="3F6D0037" w:rsidR="006D251E" w:rsidRPr="00E448CC" w:rsidRDefault="006D251E" w:rsidP="00E15415">
            <w:pPr>
              <w:spacing w:before="240" w:after="240" w:line="276" w:lineRule="auto"/>
              <w:rPr>
                <w:lang w:val="en-GB"/>
              </w:rPr>
            </w:pPr>
          </w:p>
        </w:tc>
      </w:tr>
      <w:tr w:rsidR="00E448CC" w:rsidRPr="00E448CC" w14:paraId="6C2B2D59" w14:textId="77777777" w:rsidTr="07884A96">
        <w:tc>
          <w:tcPr>
            <w:tcW w:w="1796" w:type="dxa"/>
          </w:tcPr>
          <w:p w14:paraId="2FC8A46B" w14:textId="77777777" w:rsidR="006D251E" w:rsidRPr="00E448CC" w:rsidRDefault="006D251E" w:rsidP="00AE0A7C">
            <w:pPr>
              <w:spacing w:before="240" w:after="240" w:line="276" w:lineRule="auto"/>
              <w:jc w:val="both"/>
              <w:rPr>
                <w:b/>
                <w:lang w:val="en-GB"/>
              </w:rPr>
            </w:pPr>
            <w:r w:rsidRPr="00E448CC">
              <w:rPr>
                <w:b/>
                <w:lang w:val="en-GB"/>
              </w:rPr>
              <w:t>Membership</w:t>
            </w:r>
          </w:p>
        </w:tc>
        <w:tc>
          <w:tcPr>
            <w:tcW w:w="7598" w:type="dxa"/>
          </w:tcPr>
          <w:p w14:paraId="4E1CCE2C" w14:textId="43486EB2" w:rsidR="00DA6A67" w:rsidRPr="00E448CC" w:rsidRDefault="00B24882" w:rsidP="00B24882">
            <w:pPr>
              <w:spacing w:before="240" w:after="240" w:line="276" w:lineRule="auto"/>
            </w:pPr>
            <w:r>
              <w:t xml:space="preserve">The membership of the </w:t>
            </w:r>
            <w:r w:rsidR="00FB7DE7">
              <w:t>group</w:t>
            </w:r>
            <w:r>
              <w:t xml:space="preserve"> will consist of </w:t>
            </w:r>
            <w:r w:rsidR="00740881">
              <w:t>staff and students</w:t>
            </w:r>
            <w:r>
              <w:t xml:space="preserve"> w</w:t>
            </w:r>
            <w:r w:rsidR="00C84026">
              <w:t xml:space="preserve">ho </w:t>
            </w:r>
            <w:r w:rsidR="00BB3E29">
              <w:t xml:space="preserve">represent </w:t>
            </w:r>
            <w:r w:rsidR="00C84026">
              <w:t xml:space="preserve">different </w:t>
            </w:r>
            <w:proofErr w:type="spellStart"/>
            <w:r w:rsidR="00C84026">
              <w:t>programmes</w:t>
            </w:r>
            <w:proofErr w:type="spellEnd"/>
            <w:r w:rsidR="00C84026">
              <w:t xml:space="preserve"> offered by SHS</w:t>
            </w:r>
            <w:r w:rsidR="00BB3E29">
              <w:t xml:space="preserve"> and </w:t>
            </w:r>
            <w:r w:rsidR="00330CBB">
              <w:t>administrative processes</w:t>
            </w:r>
            <w:r>
              <w:t xml:space="preserve">. </w:t>
            </w:r>
            <w:proofErr w:type="gramStart"/>
            <w:r>
              <w:t>In order to</w:t>
            </w:r>
            <w:proofErr w:type="gramEnd"/>
            <w:r>
              <w:t xml:space="preserve"> ensure that</w:t>
            </w:r>
            <w:r w:rsidR="00BC574D">
              <w:t xml:space="preserve"> </w:t>
            </w:r>
            <w:r w:rsidR="00051509">
              <w:t>objectives of the group can be met</w:t>
            </w:r>
            <w:r>
              <w:t xml:space="preserve"> </w:t>
            </w:r>
            <w:r w:rsidR="00DA6A67">
              <w:t>m</w:t>
            </w:r>
            <w:r w:rsidR="00571670">
              <w:t xml:space="preserve">embership is extended </w:t>
            </w:r>
            <w:r w:rsidR="4F02DE64">
              <w:t>to</w:t>
            </w:r>
            <w:r w:rsidR="00C84566">
              <w:t>:</w:t>
            </w:r>
          </w:p>
          <w:p w14:paraId="5897A5AB" w14:textId="1E119DDB" w:rsidR="00502A96" w:rsidRPr="00E448CC" w:rsidRDefault="00502A96" w:rsidP="00B24882">
            <w:pPr>
              <w:spacing w:before="240" w:after="240" w:line="276" w:lineRule="auto"/>
            </w:pPr>
            <w:r w:rsidRPr="00E448CC">
              <w:rPr>
                <w:shd w:val="clear" w:color="auto" w:fill="FFFFFF"/>
              </w:rPr>
              <w:t>Equality and diversity lead and deputy</w:t>
            </w:r>
          </w:p>
          <w:p w14:paraId="50DB08EE" w14:textId="58373275" w:rsidR="00DC3AFB" w:rsidRPr="00E448CC" w:rsidRDefault="00DA6A67" w:rsidP="00B24882">
            <w:pPr>
              <w:spacing w:before="240" w:after="240" w:line="276" w:lineRule="auto"/>
              <w:rPr>
                <w:shd w:val="clear" w:color="auto" w:fill="FFFFFF"/>
              </w:rPr>
            </w:pPr>
            <w:r w:rsidRPr="00E448CC">
              <w:t>A</w:t>
            </w:r>
            <w:r w:rsidR="00FF0756" w:rsidRPr="00E448CC">
              <w:t xml:space="preserve">ll course leads and </w:t>
            </w:r>
            <w:r w:rsidR="009F6BA9" w:rsidRPr="00E448CC">
              <w:t>d</w:t>
            </w:r>
            <w:r w:rsidR="00FF0756" w:rsidRPr="00E448CC">
              <w:t>irector</w:t>
            </w:r>
            <w:r w:rsidR="009F6BA9" w:rsidRPr="00E448CC">
              <w:t xml:space="preserve">s </w:t>
            </w:r>
            <w:r w:rsidR="00F13E74" w:rsidRPr="00E448CC">
              <w:t xml:space="preserve">(or their representative) </w:t>
            </w:r>
            <w:r w:rsidR="009F6BA9" w:rsidRPr="00E448CC">
              <w:t>representing</w:t>
            </w:r>
            <w:r w:rsidR="00FF0756" w:rsidRPr="00E448CC">
              <w:t xml:space="preserve"> both under and post graduat</w:t>
            </w:r>
            <w:r w:rsidR="009F6BA9" w:rsidRPr="00E448CC">
              <w:t xml:space="preserve">e </w:t>
            </w:r>
            <w:r w:rsidR="007A6FC7" w:rsidRPr="00E448CC">
              <w:t xml:space="preserve">taught </w:t>
            </w:r>
            <w:r w:rsidR="009F6BA9" w:rsidRPr="00E448CC">
              <w:t>provision</w:t>
            </w:r>
            <w:r w:rsidR="00602FD9" w:rsidRPr="00E448CC">
              <w:t xml:space="preserve"> within the School</w:t>
            </w:r>
            <w:r w:rsidR="00B14A19" w:rsidRPr="00E448CC">
              <w:t xml:space="preserve"> including </w:t>
            </w:r>
            <w:proofErr w:type="spellStart"/>
            <w:r w:rsidR="00B14A19" w:rsidRPr="00E448CC">
              <w:rPr>
                <w:shd w:val="clear" w:color="auto" w:fill="FFFFFF"/>
              </w:rPr>
              <w:t>Internationalisation</w:t>
            </w:r>
            <w:proofErr w:type="spellEnd"/>
            <w:r w:rsidR="00B14A19" w:rsidRPr="00E448CC">
              <w:rPr>
                <w:shd w:val="clear" w:color="auto" w:fill="FFFFFF"/>
              </w:rPr>
              <w:t>.</w:t>
            </w:r>
          </w:p>
          <w:p w14:paraId="3152A791" w14:textId="6946A154" w:rsidR="0083419D" w:rsidRPr="00E448CC" w:rsidRDefault="0083419D" w:rsidP="00B24882">
            <w:pPr>
              <w:spacing w:before="240" w:after="240" w:line="276" w:lineRule="auto"/>
            </w:pPr>
            <w:r w:rsidRPr="00E448CC">
              <w:t>Student</w:t>
            </w:r>
            <w:r w:rsidR="00220798" w:rsidRPr="00E448CC">
              <w:t>s</w:t>
            </w:r>
            <w:r w:rsidRPr="00E448CC">
              <w:t xml:space="preserve"> representing </w:t>
            </w:r>
            <w:r w:rsidR="00220798" w:rsidRPr="00E448CC">
              <w:t xml:space="preserve">individual </w:t>
            </w:r>
            <w:proofErr w:type="spellStart"/>
            <w:r w:rsidR="00220798" w:rsidRPr="00E448CC">
              <w:t>programmes</w:t>
            </w:r>
            <w:proofErr w:type="spellEnd"/>
            <w:r w:rsidR="00C535A4">
              <w:t xml:space="preserve"> within the School.</w:t>
            </w:r>
          </w:p>
          <w:p w14:paraId="14DE5842" w14:textId="77777777" w:rsidR="00296C4C" w:rsidRPr="00E448CC" w:rsidRDefault="00296C4C" w:rsidP="00296C4C">
            <w:pPr>
              <w:spacing w:before="240" w:after="240"/>
            </w:pPr>
            <w:r w:rsidRPr="00E448CC">
              <w:lastRenderedPageBreak/>
              <w:t>Head of School</w:t>
            </w:r>
          </w:p>
          <w:p w14:paraId="6A198A15" w14:textId="2B94F82B" w:rsidR="00571670" w:rsidRPr="00E448CC" w:rsidRDefault="00D4694F" w:rsidP="00EE0DED">
            <w:pPr>
              <w:spacing w:before="240" w:after="240"/>
            </w:pPr>
            <w:r w:rsidRPr="00E448CC">
              <w:t>Director</w:t>
            </w:r>
            <w:r w:rsidR="00571670" w:rsidRPr="00E448CC">
              <w:t xml:space="preserve"> of Teaching and Learning</w:t>
            </w:r>
          </w:p>
          <w:p w14:paraId="1A88C1B9" w14:textId="77777777" w:rsidR="00D4694F" w:rsidRPr="00E448CC" w:rsidRDefault="00571670" w:rsidP="00EE0DED">
            <w:pPr>
              <w:spacing w:before="240" w:after="240"/>
            </w:pPr>
            <w:r w:rsidRPr="00E448CC">
              <w:t xml:space="preserve">Deputy </w:t>
            </w:r>
            <w:r w:rsidR="00D4694F" w:rsidRPr="00E448CC">
              <w:t>Director of Teaching and Learning</w:t>
            </w:r>
          </w:p>
          <w:p w14:paraId="49F1DBB3" w14:textId="0F1CB228" w:rsidR="00EE0DED" w:rsidRPr="00E448CC" w:rsidRDefault="00EE0DED" w:rsidP="00EE0DED">
            <w:pPr>
              <w:spacing w:before="240" w:after="240"/>
            </w:pPr>
            <w:r w:rsidRPr="00E448CC">
              <w:t>Deputy College Manager</w:t>
            </w:r>
          </w:p>
          <w:p w14:paraId="1468F10E" w14:textId="77777777" w:rsidR="001B6361" w:rsidRPr="00E448CC" w:rsidRDefault="001B6361" w:rsidP="001B6361">
            <w:pPr>
              <w:spacing w:before="240" w:after="240"/>
            </w:pPr>
            <w:r w:rsidRPr="00E448CC">
              <w:t>Director of Student Engagement</w:t>
            </w:r>
          </w:p>
          <w:p w14:paraId="18F45704" w14:textId="77777777" w:rsidR="001B6361" w:rsidRPr="00E448CC" w:rsidRDefault="001B6361" w:rsidP="001B6361">
            <w:pPr>
              <w:spacing w:before="240" w:after="240"/>
            </w:pPr>
            <w:r w:rsidRPr="00E448CC">
              <w:t>Director for Admissions and Recruitment</w:t>
            </w:r>
          </w:p>
          <w:p w14:paraId="5AEB6AB1" w14:textId="6880A295" w:rsidR="001B6361" w:rsidRPr="00E448CC" w:rsidRDefault="001B6361" w:rsidP="00EE0DED">
            <w:pPr>
              <w:spacing w:before="240" w:after="240"/>
            </w:pPr>
            <w:r w:rsidRPr="00E448CC">
              <w:t>Director of Bilingualism</w:t>
            </w:r>
          </w:p>
          <w:p w14:paraId="76B31AB9" w14:textId="3E27B0EE" w:rsidR="00A256DF" w:rsidRPr="00E448CC" w:rsidRDefault="00A256DF" w:rsidP="00EE0DED">
            <w:pPr>
              <w:spacing w:before="240" w:after="240"/>
            </w:pPr>
            <w:r w:rsidRPr="00E448CC">
              <w:t>Representative from Practice Education Facilitator team.</w:t>
            </w:r>
          </w:p>
          <w:p w14:paraId="13BB62EB" w14:textId="5BDDA3CA" w:rsidR="00035F6E" w:rsidRPr="00E448CC" w:rsidRDefault="00035F6E" w:rsidP="00EE0DED">
            <w:pPr>
              <w:spacing w:before="240" w:after="240"/>
              <w:rPr>
                <w:shd w:val="clear" w:color="auto" w:fill="FFFFFF"/>
              </w:rPr>
            </w:pPr>
            <w:r w:rsidRPr="00E448CC">
              <w:rPr>
                <w:shd w:val="clear" w:color="auto" w:fill="FFFFFF"/>
              </w:rPr>
              <w:t>Academic Support Librarian</w:t>
            </w:r>
          </w:p>
          <w:p w14:paraId="56AAA93B" w14:textId="1AE8DEA4" w:rsidR="0083419D" w:rsidRPr="00E448CC" w:rsidRDefault="0083419D" w:rsidP="00EE0DED">
            <w:pPr>
              <w:spacing w:before="240" w:after="240"/>
            </w:pPr>
            <w:r w:rsidRPr="00E448CC">
              <w:rPr>
                <w:shd w:val="clear" w:color="auto" w:fill="FFFFFF"/>
              </w:rPr>
              <w:t>Disability tutor</w:t>
            </w:r>
          </w:p>
        </w:tc>
      </w:tr>
      <w:tr w:rsidR="00E448CC" w:rsidRPr="00E448CC" w14:paraId="37F39929" w14:textId="77777777" w:rsidTr="07884A96">
        <w:tc>
          <w:tcPr>
            <w:tcW w:w="1796" w:type="dxa"/>
          </w:tcPr>
          <w:p w14:paraId="4F77A545" w14:textId="7FC4F10B" w:rsidR="006D251E" w:rsidRPr="00E448CC" w:rsidRDefault="00B24882" w:rsidP="00502A96">
            <w:pPr>
              <w:spacing w:before="240" w:after="240" w:line="276" w:lineRule="auto"/>
              <w:rPr>
                <w:b/>
                <w:bCs/>
                <w:lang w:val="en-GB"/>
              </w:rPr>
            </w:pPr>
            <w:r w:rsidRPr="00E448CC">
              <w:rPr>
                <w:b/>
                <w:bCs/>
              </w:rPr>
              <w:lastRenderedPageBreak/>
              <w:t>Role</w:t>
            </w:r>
            <w:r w:rsidR="00502A96" w:rsidRPr="00E448CC">
              <w:rPr>
                <w:b/>
                <w:bCs/>
              </w:rPr>
              <w:t xml:space="preserve"> </w:t>
            </w:r>
            <w:r w:rsidRPr="00E448CC">
              <w:rPr>
                <w:b/>
                <w:bCs/>
              </w:rPr>
              <w:t>of Membership</w:t>
            </w:r>
          </w:p>
        </w:tc>
        <w:tc>
          <w:tcPr>
            <w:tcW w:w="7598" w:type="dxa"/>
          </w:tcPr>
          <w:p w14:paraId="5FFF26E4" w14:textId="3E57F52E" w:rsidR="00B24882" w:rsidRPr="00E448CC" w:rsidRDefault="00B24882" w:rsidP="00886283">
            <w:pPr>
              <w:pStyle w:val="ListParagraph"/>
              <w:numPr>
                <w:ilvl w:val="0"/>
                <w:numId w:val="25"/>
              </w:numPr>
              <w:spacing w:before="240" w:after="240" w:line="276" w:lineRule="auto"/>
              <w:jc w:val="both"/>
            </w:pPr>
            <w:r w:rsidRPr="00E448CC">
              <w:t xml:space="preserve">To regularly attend meetings of the group </w:t>
            </w:r>
            <w:r w:rsidR="00A72FD3" w:rsidRPr="00E448CC">
              <w:t xml:space="preserve">if possible </w:t>
            </w:r>
            <w:r w:rsidRPr="00E448CC">
              <w:t xml:space="preserve">and when not available, </w:t>
            </w:r>
            <w:r w:rsidR="00A14E90" w:rsidRPr="00E448CC">
              <w:t>plan</w:t>
            </w:r>
            <w:r w:rsidRPr="00E448CC">
              <w:t xml:space="preserve"> for a nominated deputy to attend. </w:t>
            </w:r>
          </w:p>
          <w:p w14:paraId="3C0C1E4F" w14:textId="4A615600" w:rsidR="006D251E" w:rsidRPr="00E448CC" w:rsidRDefault="00B24882" w:rsidP="6C797A78">
            <w:pPr>
              <w:pStyle w:val="ListParagraph"/>
              <w:numPr>
                <w:ilvl w:val="0"/>
                <w:numId w:val="25"/>
              </w:numPr>
              <w:spacing w:before="240" w:after="240" w:line="276" w:lineRule="auto"/>
              <w:jc w:val="both"/>
            </w:pPr>
            <w:r>
              <w:t>To undertake duties assigned by the grou</w:t>
            </w:r>
            <w:r w:rsidR="5AEE17B9">
              <w:t>p.</w:t>
            </w:r>
          </w:p>
        </w:tc>
      </w:tr>
      <w:tr w:rsidR="00E448CC" w:rsidRPr="00E448CC" w14:paraId="2C526314" w14:textId="77777777" w:rsidTr="07884A96">
        <w:trPr>
          <w:trHeight w:val="1417"/>
        </w:trPr>
        <w:tc>
          <w:tcPr>
            <w:tcW w:w="1796" w:type="dxa"/>
          </w:tcPr>
          <w:p w14:paraId="21EBBAB3" w14:textId="77777777" w:rsidR="00AE3136" w:rsidRPr="00E448CC" w:rsidRDefault="00AE3136" w:rsidP="00AE3136">
            <w:pPr>
              <w:spacing w:before="240" w:after="240" w:line="276" w:lineRule="auto"/>
              <w:rPr>
                <w:b/>
                <w:lang w:val="en-GB"/>
              </w:rPr>
            </w:pPr>
            <w:r w:rsidRPr="00E448CC">
              <w:rPr>
                <w:b/>
                <w:lang w:val="en-GB"/>
              </w:rPr>
              <w:t>Frequency</w:t>
            </w:r>
          </w:p>
        </w:tc>
        <w:tc>
          <w:tcPr>
            <w:tcW w:w="7598" w:type="dxa"/>
          </w:tcPr>
          <w:p w14:paraId="6B6632A7" w14:textId="49329533" w:rsidR="00AE3136" w:rsidRPr="00E448CC" w:rsidRDefault="00476193" w:rsidP="0040649F">
            <w:pPr>
              <w:spacing w:before="240" w:after="240" w:line="276" w:lineRule="auto"/>
              <w:ind w:left="678"/>
              <w:rPr>
                <w:lang w:val="en-GB" w:eastAsia="en-GB"/>
              </w:rPr>
            </w:pPr>
            <w:r w:rsidRPr="00E448CC">
              <w:rPr>
                <w:lang w:val="en-GB" w:eastAsia="en-GB"/>
              </w:rPr>
              <w:t xml:space="preserve">5 meetings annually – </w:t>
            </w:r>
            <w:proofErr w:type="gramStart"/>
            <w:r w:rsidRPr="00E448CC">
              <w:rPr>
                <w:lang w:val="en-GB" w:eastAsia="en-GB"/>
              </w:rPr>
              <w:t>bi monthly</w:t>
            </w:r>
            <w:proofErr w:type="gramEnd"/>
          </w:p>
          <w:p w14:paraId="4AB21166" w14:textId="77777777" w:rsidR="00AE3136" w:rsidRPr="00E448CC" w:rsidRDefault="00AE3136" w:rsidP="0040649F">
            <w:pPr>
              <w:spacing w:before="240" w:after="240" w:line="276" w:lineRule="auto"/>
              <w:ind w:left="678"/>
              <w:rPr>
                <w:lang w:val="en-GB"/>
              </w:rPr>
            </w:pPr>
            <w:r w:rsidRPr="00E448CC">
              <w:rPr>
                <w:lang w:val="en-GB"/>
              </w:rPr>
              <w:t>Additional meetings may be arranged as required.</w:t>
            </w:r>
          </w:p>
        </w:tc>
      </w:tr>
      <w:tr w:rsidR="00E448CC" w:rsidRPr="00E448CC" w14:paraId="68488815" w14:textId="77777777" w:rsidTr="07884A96">
        <w:trPr>
          <w:trHeight w:val="2179"/>
        </w:trPr>
        <w:tc>
          <w:tcPr>
            <w:tcW w:w="1796" w:type="dxa"/>
          </w:tcPr>
          <w:p w14:paraId="6FAFB4C1" w14:textId="1464C5D1" w:rsidR="00AE3136" w:rsidRPr="00E448CC" w:rsidRDefault="00AE3136" w:rsidP="00AE3136">
            <w:pPr>
              <w:spacing w:before="240" w:after="240" w:line="276" w:lineRule="auto"/>
              <w:rPr>
                <w:b/>
                <w:lang w:val="en-GB"/>
              </w:rPr>
            </w:pPr>
            <w:r w:rsidRPr="00E448CC">
              <w:rPr>
                <w:b/>
                <w:lang w:val="en-GB"/>
              </w:rPr>
              <w:t>Reporting</w:t>
            </w:r>
            <w:r w:rsidR="0040649F" w:rsidRPr="00E448CC">
              <w:rPr>
                <w:b/>
                <w:lang w:val="en-GB"/>
              </w:rPr>
              <w:t xml:space="preserve"> process</w:t>
            </w:r>
          </w:p>
        </w:tc>
        <w:tc>
          <w:tcPr>
            <w:tcW w:w="7598" w:type="dxa"/>
          </w:tcPr>
          <w:p w14:paraId="75A6E9FC" w14:textId="77777777" w:rsidR="00AE3136" w:rsidRPr="00E448CC" w:rsidRDefault="00AE3136" w:rsidP="00A36844">
            <w:pPr>
              <w:pStyle w:val="ListParagraph"/>
              <w:numPr>
                <w:ilvl w:val="0"/>
                <w:numId w:val="26"/>
              </w:numPr>
              <w:spacing w:before="240" w:after="240" w:line="276" w:lineRule="auto"/>
              <w:rPr>
                <w:lang w:val="en-GB" w:eastAsia="en-GB"/>
              </w:rPr>
            </w:pPr>
            <w:r w:rsidRPr="00E448CC">
              <w:rPr>
                <w:lang w:val="en-GB"/>
              </w:rPr>
              <w:t>The agenda and any relevant papers will be circulated to members not less than a week before the scheduled meeting.</w:t>
            </w:r>
            <w:r w:rsidRPr="00E448CC">
              <w:rPr>
                <w:lang w:val="en-GB" w:eastAsia="en-GB"/>
              </w:rPr>
              <w:t xml:space="preserve"> </w:t>
            </w:r>
          </w:p>
          <w:p w14:paraId="1F6B69F3" w14:textId="77777777" w:rsidR="00AE3136" w:rsidRPr="00E448CC" w:rsidRDefault="00AE3136" w:rsidP="00A36844">
            <w:pPr>
              <w:pStyle w:val="ListParagraph"/>
              <w:numPr>
                <w:ilvl w:val="0"/>
                <w:numId w:val="26"/>
              </w:numPr>
              <w:spacing w:before="240" w:after="240" w:line="276" w:lineRule="auto"/>
              <w:rPr>
                <w:lang w:val="en-GB" w:eastAsia="en-GB"/>
              </w:rPr>
            </w:pPr>
            <w:r w:rsidRPr="00E448CC">
              <w:rPr>
                <w:lang w:val="en-GB"/>
              </w:rPr>
              <w:t>All members may submit items for inclusion on the agenda.</w:t>
            </w:r>
          </w:p>
          <w:p w14:paraId="76CC5D6D" w14:textId="75059B19" w:rsidR="00AE3136" w:rsidRPr="00E448CC" w:rsidRDefault="00AE3136" w:rsidP="00A36844">
            <w:pPr>
              <w:pStyle w:val="ListParagraph"/>
              <w:numPr>
                <w:ilvl w:val="0"/>
                <w:numId w:val="26"/>
              </w:numPr>
              <w:spacing w:before="240" w:after="240" w:line="276" w:lineRule="auto"/>
              <w:rPr>
                <w:lang w:val="en-GB"/>
              </w:rPr>
            </w:pPr>
            <w:r w:rsidRPr="00E448CC">
              <w:rPr>
                <w:lang w:val="en-GB"/>
              </w:rPr>
              <w:t xml:space="preserve">Minutes will be formally recorded and circulated </w:t>
            </w:r>
            <w:r w:rsidR="00C535A4">
              <w:rPr>
                <w:lang w:val="en-GB"/>
              </w:rPr>
              <w:t>prior to</w:t>
            </w:r>
            <w:r w:rsidRPr="00E448CC">
              <w:rPr>
                <w:lang w:val="en-GB"/>
              </w:rPr>
              <w:t xml:space="preserve"> the</w:t>
            </w:r>
            <w:r w:rsidR="00C535A4">
              <w:rPr>
                <w:lang w:val="en-GB"/>
              </w:rPr>
              <w:t xml:space="preserve"> next</w:t>
            </w:r>
            <w:r w:rsidRPr="00E448CC">
              <w:rPr>
                <w:lang w:val="en-GB"/>
              </w:rPr>
              <w:t xml:space="preserve"> </w:t>
            </w:r>
            <w:proofErr w:type="spellStart"/>
            <w:proofErr w:type="gramStart"/>
            <w:r w:rsidRPr="00E448CC">
              <w:rPr>
                <w:lang w:val="en-GB"/>
              </w:rPr>
              <w:t>meeting.They</w:t>
            </w:r>
            <w:proofErr w:type="spellEnd"/>
            <w:proofErr w:type="gramEnd"/>
            <w:r w:rsidRPr="00E448CC">
              <w:rPr>
                <w:lang w:val="en-GB"/>
              </w:rPr>
              <w:t xml:space="preserve"> will be formally approved at the next meeting.</w:t>
            </w:r>
          </w:p>
          <w:p w14:paraId="5D6434C0" w14:textId="4EEF5813" w:rsidR="00AE3136" w:rsidRPr="00E448CC" w:rsidRDefault="00AE3136" w:rsidP="00FD6A80">
            <w:pPr>
              <w:pStyle w:val="ListParagraph"/>
              <w:numPr>
                <w:ilvl w:val="0"/>
                <w:numId w:val="26"/>
              </w:numPr>
              <w:spacing w:before="240" w:after="240" w:line="276" w:lineRule="auto"/>
              <w:rPr>
                <w:lang w:val="en-GB" w:eastAsia="en-GB"/>
              </w:rPr>
            </w:pPr>
            <w:r w:rsidRPr="00E448CC">
              <w:rPr>
                <w:lang w:val="en-GB"/>
              </w:rPr>
              <w:t>Minutes will be forwarded to</w:t>
            </w:r>
            <w:r w:rsidR="00FD6A80" w:rsidRPr="00E448CC">
              <w:rPr>
                <w:lang w:val="en-GB"/>
              </w:rPr>
              <w:t xml:space="preserve"> </w:t>
            </w:r>
            <w:r w:rsidRPr="00E448CC">
              <w:rPr>
                <w:lang w:val="en-GB"/>
              </w:rPr>
              <w:t>Head of School</w:t>
            </w:r>
            <w:r w:rsidR="00FD6A80" w:rsidRPr="00E448CC">
              <w:rPr>
                <w:lang w:val="en-GB"/>
              </w:rPr>
              <w:t xml:space="preserve"> and m</w:t>
            </w:r>
            <w:r w:rsidR="00B24882" w:rsidRPr="00E448CC">
              <w:rPr>
                <w:lang w:val="en-GB"/>
              </w:rPr>
              <w:t>embers</w:t>
            </w:r>
          </w:p>
        </w:tc>
      </w:tr>
      <w:tr w:rsidR="00605C35" w:rsidRPr="00E448CC" w14:paraId="7CA3FAEE" w14:textId="77777777" w:rsidTr="07884A96">
        <w:trPr>
          <w:trHeight w:val="2179"/>
        </w:trPr>
        <w:tc>
          <w:tcPr>
            <w:tcW w:w="1796" w:type="dxa"/>
          </w:tcPr>
          <w:p w14:paraId="7D31B00F" w14:textId="77777777" w:rsidR="00605C35" w:rsidRPr="00E448CC" w:rsidRDefault="00605C35" w:rsidP="00AE3136">
            <w:pPr>
              <w:spacing w:before="240" w:after="240" w:line="276" w:lineRule="auto"/>
              <w:rPr>
                <w:b/>
                <w:lang w:val="en-GB"/>
              </w:rPr>
            </w:pPr>
          </w:p>
        </w:tc>
        <w:tc>
          <w:tcPr>
            <w:tcW w:w="7598" w:type="dxa"/>
          </w:tcPr>
          <w:p w14:paraId="0BA49744" w14:textId="77E9FFF1" w:rsidR="00605C35" w:rsidRPr="00E448CC" w:rsidRDefault="00605C35" w:rsidP="00605C35">
            <w:pPr>
              <w:pStyle w:val="ListParagraph"/>
              <w:numPr>
                <w:ilvl w:val="0"/>
                <w:numId w:val="17"/>
              </w:numPr>
              <w:spacing w:before="240" w:after="240" w:line="276" w:lineRule="auto"/>
              <w:rPr>
                <w:lang w:val="en-GB"/>
              </w:rPr>
            </w:pPr>
            <w:r w:rsidRPr="00E448CC">
              <w:rPr>
                <w:lang w:val="en-GB"/>
              </w:rPr>
              <w:t>Date Approved:</w:t>
            </w:r>
            <w:r w:rsidR="001C50A6">
              <w:rPr>
                <w:lang w:val="en-GB"/>
              </w:rPr>
              <w:t xml:space="preserve"> 3/12/20</w:t>
            </w:r>
          </w:p>
          <w:p w14:paraId="763C26A8" w14:textId="6D5EF028" w:rsidR="00605C35" w:rsidRPr="00E448CC" w:rsidRDefault="00605C35" w:rsidP="00605C35">
            <w:pPr>
              <w:pStyle w:val="ListParagraph"/>
              <w:numPr>
                <w:ilvl w:val="0"/>
                <w:numId w:val="17"/>
              </w:numPr>
              <w:spacing w:before="240" w:after="240" w:line="276" w:lineRule="auto"/>
              <w:rPr>
                <w:lang w:val="en-GB"/>
              </w:rPr>
            </w:pPr>
            <w:r w:rsidRPr="00E448CC">
              <w:rPr>
                <w:lang w:val="en-GB"/>
              </w:rPr>
              <w:t>Date Review :</w:t>
            </w:r>
            <w:r w:rsidR="001C50A6">
              <w:rPr>
                <w:lang w:val="en-GB"/>
              </w:rPr>
              <w:t xml:space="preserve"> 3/12/21</w:t>
            </w:r>
          </w:p>
        </w:tc>
      </w:tr>
    </w:tbl>
    <w:p w14:paraId="419981C5" w14:textId="77777777" w:rsidR="00AE3136" w:rsidRPr="00E448CC" w:rsidRDefault="00AE3136" w:rsidP="00DA0B1E">
      <w:pPr>
        <w:rPr>
          <w:lang w:val="en-GB"/>
        </w:rPr>
      </w:pPr>
    </w:p>
    <w:p w14:paraId="20F97650" w14:textId="7E4F5463" w:rsidR="6C797A78" w:rsidRDefault="6C797A78" w:rsidP="6C797A78">
      <w:pPr>
        <w:rPr>
          <w:lang w:val="en-GB"/>
        </w:rPr>
      </w:pPr>
    </w:p>
    <w:p w14:paraId="4AB02C96" w14:textId="1173733B" w:rsidR="5B6C10EF" w:rsidRDefault="5B6C10EF" w:rsidP="6298FB9A">
      <w:pPr>
        <w:jc w:val="center"/>
        <w:rPr>
          <w:u w:val="single"/>
          <w:lang w:val="en-GB"/>
        </w:rPr>
      </w:pPr>
      <w:r w:rsidRPr="6298FB9A">
        <w:rPr>
          <w:u w:val="single"/>
          <w:lang w:val="en-GB"/>
        </w:rPr>
        <w:t xml:space="preserve">Names of </w:t>
      </w:r>
      <w:r w:rsidR="08B6D031" w:rsidRPr="6298FB9A">
        <w:rPr>
          <w:u w:val="single"/>
          <w:lang w:val="en-GB"/>
        </w:rPr>
        <w:t xml:space="preserve">current </w:t>
      </w:r>
      <w:r w:rsidRPr="6298FB9A">
        <w:rPr>
          <w:u w:val="single"/>
          <w:lang w:val="en-GB"/>
        </w:rPr>
        <w:t>postholder</w:t>
      </w:r>
      <w:r w:rsidR="05E54E16" w:rsidRPr="6298FB9A">
        <w:rPr>
          <w:u w:val="single"/>
          <w:lang w:val="en-GB"/>
        </w:rPr>
        <w:t>s</w:t>
      </w:r>
    </w:p>
    <w:p w14:paraId="081084E8" w14:textId="1C9C1EC9" w:rsidR="6C797A78" w:rsidRDefault="6C797A78" w:rsidP="6C797A78">
      <w:pPr>
        <w:ind w:left="720"/>
        <w:jc w:val="center"/>
        <w:rPr>
          <w:b/>
          <w:bCs/>
          <w:u w:val="single"/>
          <w:lang w:val="en-GB"/>
        </w:rPr>
      </w:pPr>
    </w:p>
    <w:p w14:paraId="5CA359F7" w14:textId="3F5324CC" w:rsidR="26AE27FB" w:rsidRDefault="26AE27FB" w:rsidP="6C797A78">
      <w:r w:rsidRPr="6C797A78">
        <w:rPr>
          <w:b/>
          <w:bCs/>
        </w:rPr>
        <w:t>Head of School</w:t>
      </w:r>
      <w:r w:rsidRPr="6C797A78">
        <w:t>: Lynne Williams</w:t>
      </w:r>
    </w:p>
    <w:p w14:paraId="48D458C2" w14:textId="0B63F304" w:rsidR="6C797A78" w:rsidRDefault="6C797A78" w:rsidP="6C797A78">
      <w:pPr>
        <w:ind w:left="720"/>
        <w:rPr>
          <w:b/>
          <w:bCs/>
        </w:rPr>
      </w:pPr>
    </w:p>
    <w:p w14:paraId="52ACF75E" w14:textId="2F07B3B5" w:rsidR="5B6C10EF" w:rsidRDefault="5B6C10EF" w:rsidP="6C797A78">
      <w:r w:rsidRPr="6C797A78">
        <w:rPr>
          <w:b/>
          <w:bCs/>
        </w:rPr>
        <w:t>Equality and diversity lead</w:t>
      </w:r>
      <w:r w:rsidRPr="6C797A78">
        <w:t>: Denise Aspinall</w:t>
      </w:r>
    </w:p>
    <w:p w14:paraId="3D0988CA" w14:textId="6A2D10E4" w:rsidR="6C797A78" w:rsidRDefault="6C797A78" w:rsidP="6C797A78">
      <w:pPr>
        <w:ind w:left="720"/>
      </w:pPr>
    </w:p>
    <w:p w14:paraId="6CEA1EBB" w14:textId="3ACAC863" w:rsidR="5B6C10EF" w:rsidRDefault="5B6C10EF" w:rsidP="6C797A78">
      <w:r w:rsidRPr="6C797A78">
        <w:rPr>
          <w:b/>
          <w:bCs/>
        </w:rPr>
        <w:t>Equality and diversity deputy</w:t>
      </w:r>
      <w:r w:rsidRPr="6C797A78">
        <w:t>: Keith Jones</w:t>
      </w:r>
    </w:p>
    <w:p w14:paraId="5B1DC65C" w14:textId="55350FD0" w:rsidR="5B6C10EF" w:rsidRDefault="5B6C10EF" w:rsidP="6C797A78">
      <w:pPr>
        <w:spacing w:before="240" w:after="240" w:line="276" w:lineRule="auto"/>
        <w:rPr>
          <w:b/>
          <w:bCs/>
        </w:rPr>
      </w:pPr>
      <w:r w:rsidRPr="6C797A78">
        <w:rPr>
          <w:b/>
          <w:bCs/>
        </w:rPr>
        <w:t>Course leads and directors:</w:t>
      </w:r>
    </w:p>
    <w:p w14:paraId="7A527893" w14:textId="41242FD6" w:rsidR="5B6C10EF" w:rsidRDefault="5B6C10EF" w:rsidP="6C797A78">
      <w:pPr>
        <w:spacing w:before="240" w:after="240" w:line="276" w:lineRule="auto"/>
        <w:jc w:val="both"/>
      </w:pPr>
      <w:r w:rsidRPr="6C797A78">
        <w:rPr>
          <w:b/>
          <w:bCs/>
        </w:rPr>
        <w:t>Nursin</w:t>
      </w:r>
      <w:r w:rsidR="3C05B588" w:rsidRPr="6C797A78">
        <w:rPr>
          <w:b/>
          <w:bCs/>
        </w:rPr>
        <w:t>g</w:t>
      </w:r>
      <w:r w:rsidR="3C05B588" w:rsidRPr="6C797A78">
        <w:t xml:space="preserve">: </w:t>
      </w:r>
      <w:r w:rsidRPr="6C797A78">
        <w:t>Karen Hughes (C), Jo Jones (AD), Seren Roberts (MH), Jason Devereaux</w:t>
      </w:r>
      <w:r w:rsidR="37F91D5F" w:rsidRPr="6C797A78">
        <w:t xml:space="preserve"> (LD) Part time route Gill Truscott</w:t>
      </w:r>
    </w:p>
    <w:p w14:paraId="27D325A8" w14:textId="36F32BE9" w:rsidR="37F91D5F" w:rsidRDefault="37F91D5F" w:rsidP="6C797A78">
      <w:pPr>
        <w:spacing w:before="240" w:after="240" w:line="276" w:lineRule="auto"/>
        <w:jc w:val="both"/>
      </w:pPr>
      <w:r w:rsidRPr="6C797A78">
        <w:rPr>
          <w:b/>
          <w:bCs/>
        </w:rPr>
        <w:t>Midwifery</w:t>
      </w:r>
      <w:r w:rsidRPr="6C797A78">
        <w:t>: Jude Field</w:t>
      </w:r>
    </w:p>
    <w:p w14:paraId="340F2742" w14:textId="73E513A1" w:rsidR="33E314B1" w:rsidRDefault="37F91D5F" w:rsidP="6298FB9A">
      <w:pPr>
        <w:spacing w:before="240" w:after="240" w:line="276" w:lineRule="auto"/>
        <w:jc w:val="both"/>
        <w:rPr>
          <w:b/>
          <w:bCs/>
        </w:rPr>
      </w:pPr>
      <w:r w:rsidRPr="6298FB9A">
        <w:rPr>
          <w:b/>
          <w:bCs/>
        </w:rPr>
        <w:t>Radiography</w:t>
      </w:r>
      <w:r w:rsidRPr="6298FB9A">
        <w:t>: Delyth Hughes</w:t>
      </w:r>
    </w:p>
    <w:p w14:paraId="506C420F" w14:textId="65300948" w:rsidR="33E314B1" w:rsidRDefault="37F91D5F" w:rsidP="6298FB9A">
      <w:pPr>
        <w:spacing w:before="240" w:after="240" w:line="276" w:lineRule="auto"/>
        <w:jc w:val="both"/>
      </w:pPr>
      <w:r w:rsidRPr="6298FB9A">
        <w:rPr>
          <w:b/>
          <w:bCs/>
        </w:rPr>
        <w:t xml:space="preserve">Health and Social care: </w:t>
      </w:r>
      <w:r w:rsidRPr="6298FB9A">
        <w:t>Simon Bishop</w:t>
      </w:r>
    </w:p>
    <w:p w14:paraId="6F23DF16" w14:textId="692958D5" w:rsidR="33E314B1" w:rsidRDefault="37F91D5F" w:rsidP="6298FB9A">
      <w:pPr>
        <w:spacing w:before="240" w:after="240" w:line="276" w:lineRule="auto"/>
        <w:jc w:val="both"/>
      </w:pPr>
      <w:r w:rsidRPr="6298FB9A">
        <w:rPr>
          <w:b/>
          <w:bCs/>
        </w:rPr>
        <w:t>Post Grad Dip</w:t>
      </w:r>
      <w:r w:rsidRPr="6298FB9A">
        <w:t xml:space="preserve">: </w:t>
      </w:r>
      <w:r w:rsidR="767D382E" w:rsidRPr="6298FB9A">
        <w:t>(</w:t>
      </w:r>
      <w:r w:rsidRPr="6298FB9A">
        <w:t>A</w:t>
      </w:r>
      <w:r w:rsidR="481EA0E4" w:rsidRPr="6298FB9A">
        <w:t>)</w:t>
      </w:r>
      <w:r w:rsidRPr="6298FB9A">
        <w:t xml:space="preserve">Liz Mason, </w:t>
      </w:r>
      <w:r w:rsidR="30284123" w:rsidRPr="6298FB9A">
        <w:t>(</w:t>
      </w:r>
      <w:r w:rsidRPr="6298FB9A">
        <w:t>M</w:t>
      </w:r>
      <w:r w:rsidR="74616059" w:rsidRPr="6298FB9A">
        <w:t>H)</w:t>
      </w:r>
      <w:r w:rsidRPr="6298FB9A">
        <w:t xml:space="preserve"> Marjorie Ghisoni</w:t>
      </w:r>
    </w:p>
    <w:p w14:paraId="623B6DFE" w14:textId="32948B10" w:rsidR="33E314B1" w:rsidRDefault="37F91D5F" w:rsidP="6298FB9A">
      <w:pPr>
        <w:spacing w:before="240" w:after="240" w:line="276" w:lineRule="auto"/>
        <w:jc w:val="both"/>
      </w:pPr>
      <w:r w:rsidRPr="6298FB9A">
        <w:rPr>
          <w:b/>
          <w:bCs/>
        </w:rPr>
        <w:t>Post Grad Taugh</w:t>
      </w:r>
      <w:r w:rsidRPr="6298FB9A">
        <w:t>t: Gill Roberts</w:t>
      </w:r>
    </w:p>
    <w:p w14:paraId="03DA5973" w14:textId="5737F13F" w:rsidR="33E314B1" w:rsidRDefault="09FF5321" w:rsidP="6298FB9A">
      <w:pPr>
        <w:spacing w:before="240" w:after="240" w:line="276" w:lineRule="auto"/>
        <w:jc w:val="both"/>
      </w:pPr>
      <w:r w:rsidRPr="6298FB9A">
        <w:rPr>
          <w:b/>
          <w:bCs/>
        </w:rPr>
        <w:t>MA Social work</w:t>
      </w:r>
      <w:r w:rsidRPr="6298FB9A">
        <w:t>: Gwenan Prysor</w:t>
      </w:r>
    </w:p>
    <w:p w14:paraId="2DFD0333" w14:textId="7EB7A565" w:rsidR="33E314B1" w:rsidRDefault="09FF5321" w:rsidP="6298FB9A">
      <w:pPr>
        <w:spacing w:before="240" w:after="240" w:line="276" w:lineRule="auto"/>
        <w:jc w:val="both"/>
      </w:pPr>
      <w:r w:rsidRPr="6298FB9A">
        <w:rPr>
          <w:b/>
          <w:bCs/>
        </w:rPr>
        <w:t>Physiotherapy</w:t>
      </w:r>
      <w:r w:rsidRPr="6298FB9A">
        <w:t xml:space="preserve">: </w:t>
      </w:r>
      <w:r w:rsidR="213383A7" w:rsidRPr="6298FB9A">
        <w:t xml:space="preserve">(Jonathan Flynn) </w:t>
      </w:r>
      <w:r w:rsidRPr="6298FB9A">
        <w:t>Colin Roberts</w:t>
      </w:r>
      <w:r w:rsidR="23ED9DF8" w:rsidRPr="6298FB9A">
        <w:t xml:space="preserve"> attending</w:t>
      </w:r>
    </w:p>
    <w:p w14:paraId="2CFCC54C" w14:textId="73743718" w:rsidR="33E314B1" w:rsidRDefault="33E314B1" w:rsidP="6C797A78">
      <w:pPr>
        <w:spacing w:before="240" w:after="240" w:line="276" w:lineRule="auto"/>
        <w:jc w:val="both"/>
      </w:pPr>
      <w:proofErr w:type="spellStart"/>
      <w:r w:rsidRPr="6298FB9A">
        <w:rPr>
          <w:b/>
          <w:bCs/>
        </w:rPr>
        <w:t>Internationalisation</w:t>
      </w:r>
      <w:proofErr w:type="spellEnd"/>
      <w:r w:rsidRPr="6298FB9A">
        <w:t>: Jaci Hu</w:t>
      </w:r>
      <w:r w:rsidR="4BC876A5" w:rsidRPr="6298FB9A">
        <w:t>ws</w:t>
      </w:r>
    </w:p>
    <w:p w14:paraId="31250CEE" w14:textId="75CD7A88" w:rsidR="5B6C10EF" w:rsidRDefault="5B6C10EF" w:rsidP="6298FB9A">
      <w:pPr>
        <w:spacing w:before="240" w:after="240" w:line="276" w:lineRule="auto"/>
        <w:jc w:val="both"/>
      </w:pPr>
      <w:r w:rsidRPr="6298FB9A">
        <w:rPr>
          <w:b/>
          <w:bCs/>
        </w:rPr>
        <w:t>Director of Teaching and Learning</w:t>
      </w:r>
      <w:r w:rsidR="0862397F" w:rsidRPr="6298FB9A">
        <w:rPr>
          <w:b/>
          <w:bCs/>
        </w:rPr>
        <w:t>: Bernie Evans</w:t>
      </w:r>
    </w:p>
    <w:p w14:paraId="79668F87" w14:textId="1BFF8D5C" w:rsidR="5B6C10EF" w:rsidRDefault="5B6C10EF" w:rsidP="6298FB9A">
      <w:pPr>
        <w:spacing w:before="240" w:after="240" w:line="276" w:lineRule="auto"/>
        <w:jc w:val="both"/>
        <w:rPr>
          <w:b/>
          <w:bCs/>
        </w:rPr>
      </w:pPr>
      <w:r w:rsidRPr="6298FB9A">
        <w:rPr>
          <w:b/>
          <w:bCs/>
        </w:rPr>
        <w:t>Deputy Director of Teaching and Learning</w:t>
      </w:r>
      <w:r w:rsidR="6E61A013" w:rsidRPr="6298FB9A">
        <w:rPr>
          <w:b/>
          <w:bCs/>
        </w:rPr>
        <w:t>:</w:t>
      </w:r>
      <w:r w:rsidR="6E61A013" w:rsidRPr="6298FB9A">
        <w:t xml:space="preserve"> Sian Davies</w:t>
      </w:r>
    </w:p>
    <w:p w14:paraId="36A90E97" w14:textId="091201DF" w:rsidR="5B6C10EF" w:rsidRDefault="5B6C10EF" w:rsidP="6298FB9A">
      <w:pPr>
        <w:spacing w:before="240" w:after="240" w:line="276" w:lineRule="auto"/>
        <w:jc w:val="both"/>
      </w:pPr>
      <w:r w:rsidRPr="6298FB9A">
        <w:rPr>
          <w:b/>
          <w:bCs/>
        </w:rPr>
        <w:t>Deputy College Manager</w:t>
      </w:r>
      <w:r w:rsidR="35CCB149" w:rsidRPr="6298FB9A">
        <w:rPr>
          <w:b/>
          <w:bCs/>
        </w:rPr>
        <w:t>:</w:t>
      </w:r>
      <w:r w:rsidR="35CCB149" w:rsidRPr="6298FB9A">
        <w:t xml:space="preserve"> Huw Roberts</w:t>
      </w:r>
    </w:p>
    <w:p w14:paraId="38EDC468" w14:textId="6A228E71" w:rsidR="5B6C10EF" w:rsidRDefault="5B6C10EF" w:rsidP="6298FB9A">
      <w:pPr>
        <w:spacing w:before="240" w:after="240" w:line="276" w:lineRule="auto"/>
        <w:jc w:val="both"/>
        <w:rPr>
          <w:b/>
          <w:bCs/>
        </w:rPr>
      </w:pPr>
      <w:r w:rsidRPr="6298FB9A">
        <w:rPr>
          <w:b/>
          <w:bCs/>
        </w:rPr>
        <w:t>Director of Student Engagement</w:t>
      </w:r>
      <w:r w:rsidR="74C83677" w:rsidRPr="6298FB9A">
        <w:t>: Jonathan Grant</w:t>
      </w:r>
    </w:p>
    <w:p w14:paraId="6E30DAF7" w14:textId="6A0876F7" w:rsidR="5B6C10EF" w:rsidRDefault="5B6C10EF" w:rsidP="6298FB9A">
      <w:pPr>
        <w:spacing w:before="240" w:after="240" w:line="276" w:lineRule="auto"/>
        <w:jc w:val="both"/>
        <w:rPr>
          <w:b/>
          <w:bCs/>
        </w:rPr>
      </w:pPr>
      <w:r w:rsidRPr="6298FB9A">
        <w:rPr>
          <w:b/>
          <w:bCs/>
        </w:rPr>
        <w:t>Director of Bilingualism</w:t>
      </w:r>
      <w:r w:rsidR="05F2617A" w:rsidRPr="6298FB9A">
        <w:rPr>
          <w:b/>
          <w:bCs/>
        </w:rPr>
        <w:t>:</w:t>
      </w:r>
      <w:r w:rsidR="05F2617A" w:rsidRPr="6298FB9A">
        <w:t xml:space="preserve"> Beryl Cooledge</w:t>
      </w:r>
    </w:p>
    <w:p w14:paraId="79192078" w14:textId="130192AF" w:rsidR="6298FB9A" w:rsidRDefault="6298FB9A" w:rsidP="6298FB9A">
      <w:pPr>
        <w:spacing w:before="240" w:after="240"/>
        <w:rPr>
          <w:b/>
          <w:bCs/>
        </w:rPr>
      </w:pPr>
    </w:p>
    <w:p w14:paraId="0A844082" w14:textId="4D1690C6" w:rsidR="5B6C10EF" w:rsidRDefault="05F2617A" w:rsidP="6298FB9A">
      <w:pPr>
        <w:spacing w:before="240" w:after="240"/>
        <w:rPr>
          <w:b/>
          <w:bCs/>
        </w:rPr>
      </w:pPr>
      <w:r w:rsidRPr="6298FB9A">
        <w:rPr>
          <w:b/>
          <w:bCs/>
        </w:rPr>
        <w:t xml:space="preserve">Director for Admissions and Recruitment: </w:t>
      </w:r>
      <w:r w:rsidRPr="6298FB9A">
        <w:t>Liz Mason</w:t>
      </w:r>
    </w:p>
    <w:p w14:paraId="4AD1B73B" w14:textId="0B4F1FDF" w:rsidR="5B6C10EF" w:rsidRDefault="5B6C10EF" w:rsidP="6298FB9A">
      <w:pPr>
        <w:spacing w:before="240" w:after="240"/>
      </w:pPr>
      <w:r w:rsidRPr="6298FB9A">
        <w:rPr>
          <w:b/>
          <w:bCs/>
        </w:rPr>
        <w:t>Representative from Practice Education Facilitator team.</w:t>
      </w:r>
    </w:p>
    <w:p w14:paraId="139513D4" w14:textId="1AF04ECD" w:rsidR="5B6C10EF" w:rsidRDefault="5B6C10EF" w:rsidP="6298FB9A">
      <w:pPr>
        <w:spacing w:before="240" w:after="240"/>
      </w:pPr>
      <w:r w:rsidRPr="6298FB9A">
        <w:rPr>
          <w:b/>
          <w:bCs/>
        </w:rPr>
        <w:t>Academic Support Librarian</w:t>
      </w:r>
      <w:r w:rsidR="52597733" w:rsidRPr="6298FB9A">
        <w:t xml:space="preserve">: </w:t>
      </w:r>
      <w:proofErr w:type="spellStart"/>
      <w:r w:rsidR="52597733" w:rsidRPr="6298FB9A">
        <w:t>Yas</w:t>
      </w:r>
      <w:proofErr w:type="spellEnd"/>
      <w:r w:rsidR="52597733" w:rsidRPr="6298FB9A">
        <w:t xml:space="preserve"> Noorani</w:t>
      </w:r>
    </w:p>
    <w:p w14:paraId="5DF07AAB" w14:textId="6FF3542A" w:rsidR="5B6C10EF" w:rsidRDefault="5B6C10EF" w:rsidP="6C797A78">
      <w:pPr>
        <w:spacing w:before="240" w:after="240"/>
      </w:pPr>
      <w:r w:rsidRPr="6298FB9A">
        <w:rPr>
          <w:b/>
          <w:bCs/>
        </w:rPr>
        <w:t>Disability tutor</w:t>
      </w:r>
      <w:r w:rsidR="1ADB265D" w:rsidRPr="6298FB9A">
        <w:t>: Ian Davies-Abbott</w:t>
      </w:r>
    </w:p>
    <w:p w14:paraId="29054FA6" w14:textId="02F2E080" w:rsidR="6C797A78" w:rsidRDefault="6C797A78" w:rsidP="6C797A78">
      <w:pPr>
        <w:spacing w:before="240" w:after="240" w:line="276" w:lineRule="auto"/>
        <w:rPr>
          <w:lang w:val="en-GB"/>
        </w:rPr>
      </w:pPr>
    </w:p>
    <w:p w14:paraId="5543DF27" w14:textId="3F0C5C3A" w:rsidR="6C797A78" w:rsidRDefault="6C797A78" w:rsidP="6C797A78">
      <w:pPr>
        <w:ind w:left="720"/>
        <w:jc w:val="center"/>
        <w:rPr>
          <w:u w:val="single"/>
          <w:lang w:val="en-GB"/>
        </w:rPr>
      </w:pPr>
    </w:p>
    <w:sectPr w:rsidR="6C797A78" w:rsidSect="006D25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5304A" w14:textId="77777777" w:rsidR="00C655EA" w:rsidRDefault="00C655EA">
      <w:r>
        <w:separator/>
      </w:r>
    </w:p>
  </w:endnote>
  <w:endnote w:type="continuationSeparator" w:id="0">
    <w:p w14:paraId="537F4DBD" w14:textId="77777777" w:rsidR="00C655EA" w:rsidRDefault="00C6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CDDDF" w14:textId="77777777" w:rsidR="00C253EA" w:rsidRDefault="00C253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7CE9F" w14:textId="15141B98" w:rsidR="6C797A78" w:rsidRDefault="6C797A78" w:rsidP="6C797A78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6C1B5A">
      <w:rPr>
        <w:noProof/>
      </w:rPr>
      <w:t>1</w:t>
    </w:r>
    <w:r>
      <w:fldChar w:fldCharType="end"/>
    </w:r>
  </w:p>
  <w:p w14:paraId="62C8DC99" w14:textId="201A2E55" w:rsidR="00976B45" w:rsidRPr="00AE3136" w:rsidRDefault="00976B45" w:rsidP="00AE3136">
    <w:pPr>
      <w:jc w:val="center"/>
    </w:pPr>
    <w:r w:rsidRPr="00AE3136">
      <w:rPr>
        <w:rFonts w:ascii="Calibri" w:hAnsi="Calibri" w:cs="Times New Roman"/>
        <w:sz w:val="18"/>
        <w:szCs w:val="18"/>
        <w:lang w:val="en-GB" w:eastAsia="en-GB"/>
      </w:rPr>
      <w:t>School of Healthcare Sciences Staff/Stude</w:t>
    </w:r>
    <w:r w:rsidR="00B24882">
      <w:rPr>
        <w:rFonts w:ascii="Calibri" w:hAnsi="Calibri" w:cs="Times New Roman"/>
        <w:sz w:val="18"/>
        <w:szCs w:val="18"/>
        <w:lang w:val="en-GB" w:eastAsia="en-GB"/>
      </w:rPr>
      <w:t xml:space="preserve">nt Equality and Diversity </w:t>
    </w:r>
    <w:r w:rsidR="003B6DAD">
      <w:rPr>
        <w:rFonts w:ascii="Calibri" w:hAnsi="Calibri" w:cs="Times New Roman"/>
        <w:sz w:val="18"/>
        <w:szCs w:val="18"/>
        <w:lang w:val="en-GB" w:eastAsia="en-GB"/>
      </w:rPr>
      <w:t>group principles</w:t>
    </w:r>
    <w:r w:rsidR="00B24882">
      <w:rPr>
        <w:rFonts w:ascii="Calibri" w:hAnsi="Calibri" w:cs="Times New Roman"/>
        <w:sz w:val="18"/>
        <w:szCs w:val="18"/>
        <w:lang w:val="en-GB" w:eastAsia="en-GB"/>
      </w:rPr>
      <w:t xml:space="preserve"> 2020</w:t>
    </w:r>
  </w:p>
  <w:p w14:paraId="4EC3CE52" w14:textId="22CCF84C" w:rsidR="00976B45" w:rsidRPr="00AE3136" w:rsidRDefault="00976B45" w:rsidP="00AE3136">
    <w:pPr>
      <w:pStyle w:val="Footer"/>
      <w:jc w:val="right"/>
      <w:rPr>
        <w:rFonts w:ascii="Calibri" w:hAnsi="Calibri"/>
        <w:sz w:val="20"/>
        <w:szCs w:val="20"/>
      </w:rPr>
    </w:pPr>
    <w:r w:rsidRPr="00AE3136">
      <w:rPr>
        <w:rFonts w:ascii="Calibri" w:hAnsi="Calibri"/>
        <w:sz w:val="20"/>
        <w:szCs w:val="20"/>
      </w:rPr>
      <w:fldChar w:fldCharType="begin"/>
    </w:r>
    <w:r w:rsidRPr="00AE3136">
      <w:rPr>
        <w:rFonts w:ascii="Calibri" w:hAnsi="Calibri"/>
        <w:sz w:val="20"/>
        <w:szCs w:val="20"/>
      </w:rPr>
      <w:instrText xml:space="preserve"> PAGE   \* MERGEFORMAT </w:instrText>
    </w:r>
    <w:r w:rsidRPr="00AE3136">
      <w:rPr>
        <w:rFonts w:ascii="Calibri" w:hAnsi="Calibri"/>
        <w:sz w:val="20"/>
        <w:szCs w:val="20"/>
      </w:rPr>
      <w:fldChar w:fldCharType="separate"/>
    </w:r>
    <w:r w:rsidR="00DB234F">
      <w:rPr>
        <w:rFonts w:ascii="Calibri" w:hAnsi="Calibri"/>
        <w:noProof/>
        <w:sz w:val="20"/>
        <w:szCs w:val="20"/>
      </w:rPr>
      <w:t>2</w:t>
    </w:r>
    <w:r w:rsidRPr="00AE3136">
      <w:rPr>
        <w:rFonts w:ascii="Calibri" w:hAnsi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0DAA1" w14:textId="77777777" w:rsidR="00C253EA" w:rsidRDefault="00C25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8CE41" w14:textId="77777777" w:rsidR="00C655EA" w:rsidRDefault="00C655EA">
      <w:r>
        <w:separator/>
      </w:r>
    </w:p>
  </w:footnote>
  <w:footnote w:type="continuationSeparator" w:id="0">
    <w:p w14:paraId="58F0EBE8" w14:textId="77777777" w:rsidR="00C655EA" w:rsidRDefault="00C65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E4ACB" w14:textId="084CD890" w:rsidR="00C253EA" w:rsidRDefault="00C253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E89A3" w14:textId="071CC569" w:rsidR="00947B73" w:rsidRDefault="00947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6DB3A" w14:textId="1B00C9DD" w:rsidR="00C253EA" w:rsidRDefault="00C25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9BE53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C6486"/>
    <w:multiLevelType w:val="hybridMultilevel"/>
    <w:tmpl w:val="73DE8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14D"/>
    <w:multiLevelType w:val="hybridMultilevel"/>
    <w:tmpl w:val="1D885FD0"/>
    <w:lvl w:ilvl="0" w:tplc="0809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D8F5B1A"/>
    <w:multiLevelType w:val="hybridMultilevel"/>
    <w:tmpl w:val="5A725614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0F50260E"/>
    <w:multiLevelType w:val="hybridMultilevel"/>
    <w:tmpl w:val="3BC8E4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D4C73"/>
    <w:multiLevelType w:val="hybridMultilevel"/>
    <w:tmpl w:val="9C34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349C"/>
    <w:multiLevelType w:val="hybridMultilevel"/>
    <w:tmpl w:val="9C34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07BAD"/>
    <w:multiLevelType w:val="hybridMultilevel"/>
    <w:tmpl w:val="104A2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320CE"/>
    <w:multiLevelType w:val="hybridMultilevel"/>
    <w:tmpl w:val="5C9C5F5A"/>
    <w:lvl w:ilvl="0" w:tplc="0809000B">
      <w:start w:val="1"/>
      <w:numFmt w:val="bullet"/>
      <w:lvlText w:val=""/>
      <w:lvlJc w:val="left"/>
      <w:pPr>
        <w:ind w:left="175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9" w15:restartNumberingAfterBreak="0">
    <w:nsid w:val="2F93661C"/>
    <w:multiLevelType w:val="hybridMultilevel"/>
    <w:tmpl w:val="23C8F1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25659"/>
    <w:multiLevelType w:val="hybridMultilevel"/>
    <w:tmpl w:val="D8F855DC"/>
    <w:lvl w:ilvl="0" w:tplc="0809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11" w15:restartNumberingAfterBreak="0">
    <w:nsid w:val="3B9515FB"/>
    <w:multiLevelType w:val="hybridMultilevel"/>
    <w:tmpl w:val="2F123794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420E5873"/>
    <w:multiLevelType w:val="hybridMultilevel"/>
    <w:tmpl w:val="DD324650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42C01295"/>
    <w:multiLevelType w:val="hybridMultilevel"/>
    <w:tmpl w:val="3AD6A80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74791"/>
    <w:multiLevelType w:val="hybridMultilevel"/>
    <w:tmpl w:val="8A5C5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4666B"/>
    <w:multiLevelType w:val="hybridMultilevel"/>
    <w:tmpl w:val="EAB02440"/>
    <w:lvl w:ilvl="0" w:tplc="0809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 w15:restartNumberingAfterBreak="0">
    <w:nsid w:val="55450923"/>
    <w:multiLevelType w:val="hybridMultilevel"/>
    <w:tmpl w:val="777AE1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810C5"/>
    <w:multiLevelType w:val="hybridMultilevel"/>
    <w:tmpl w:val="FCE22DBE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 w15:restartNumberingAfterBreak="0">
    <w:nsid w:val="6BC64BA0"/>
    <w:multiLevelType w:val="hybridMultilevel"/>
    <w:tmpl w:val="2286EFFC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 w15:restartNumberingAfterBreak="0">
    <w:nsid w:val="70A3762B"/>
    <w:multiLevelType w:val="hybridMultilevel"/>
    <w:tmpl w:val="385A3414"/>
    <w:lvl w:ilvl="0" w:tplc="0809000F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 w15:restartNumberingAfterBreak="0">
    <w:nsid w:val="70D97E3B"/>
    <w:multiLevelType w:val="hybridMultilevel"/>
    <w:tmpl w:val="9C34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1067C"/>
    <w:multiLevelType w:val="hybridMultilevel"/>
    <w:tmpl w:val="D0BC350E"/>
    <w:lvl w:ilvl="0" w:tplc="0809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 w15:restartNumberingAfterBreak="0">
    <w:nsid w:val="78040B9A"/>
    <w:multiLevelType w:val="hybridMultilevel"/>
    <w:tmpl w:val="9AEA8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F31DD"/>
    <w:multiLevelType w:val="hybridMultilevel"/>
    <w:tmpl w:val="39CEFB7A"/>
    <w:lvl w:ilvl="0" w:tplc="F2624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373B2"/>
    <w:multiLevelType w:val="hybridMultilevel"/>
    <w:tmpl w:val="39CEFB7A"/>
    <w:lvl w:ilvl="0" w:tplc="1924E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986039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B310E9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E01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60E5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502ED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021D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68BC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A98AC2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13"/>
  </w:num>
  <w:num w:numId="5">
    <w:abstractNumId w:val="15"/>
  </w:num>
  <w:num w:numId="6">
    <w:abstractNumId w:val="21"/>
  </w:num>
  <w:num w:numId="7">
    <w:abstractNumId w:val="0"/>
  </w:num>
  <w:num w:numId="8">
    <w:abstractNumId w:val="19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17"/>
  </w:num>
  <w:num w:numId="14">
    <w:abstractNumId w:val="18"/>
  </w:num>
  <w:num w:numId="15">
    <w:abstractNumId w:val="3"/>
  </w:num>
  <w:num w:numId="16">
    <w:abstractNumId w:val="8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"/>
  </w:num>
  <w:num w:numId="21">
    <w:abstractNumId w:val="20"/>
  </w:num>
  <w:num w:numId="22">
    <w:abstractNumId w:val="5"/>
  </w:num>
  <w:num w:numId="23">
    <w:abstractNumId w:val="14"/>
  </w:num>
  <w:num w:numId="24">
    <w:abstractNumId w:val="22"/>
  </w:num>
  <w:num w:numId="25">
    <w:abstractNumId w:val="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81"/>
    <w:rsid w:val="00002616"/>
    <w:rsid w:val="00006BE8"/>
    <w:rsid w:val="00016152"/>
    <w:rsid w:val="00035F6E"/>
    <w:rsid w:val="00051509"/>
    <w:rsid w:val="00064B56"/>
    <w:rsid w:val="000708FA"/>
    <w:rsid w:val="00080CB3"/>
    <w:rsid w:val="000D5ECA"/>
    <w:rsid w:val="000E7AC9"/>
    <w:rsid w:val="00111FAE"/>
    <w:rsid w:val="00143498"/>
    <w:rsid w:val="001475FE"/>
    <w:rsid w:val="00163668"/>
    <w:rsid w:val="001657E2"/>
    <w:rsid w:val="00193F2C"/>
    <w:rsid w:val="0019550D"/>
    <w:rsid w:val="001B6361"/>
    <w:rsid w:val="001C50A6"/>
    <w:rsid w:val="001E2D99"/>
    <w:rsid w:val="00220798"/>
    <w:rsid w:val="00247A06"/>
    <w:rsid w:val="00254210"/>
    <w:rsid w:val="0028030C"/>
    <w:rsid w:val="00295C63"/>
    <w:rsid w:val="002965EC"/>
    <w:rsid w:val="00296C4C"/>
    <w:rsid w:val="002C5B4F"/>
    <w:rsid w:val="00302ABA"/>
    <w:rsid w:val="00312469"/>
    <w:rsid w:val="00321C85"/>
    <w:rsid w:val="00330B22"/>
    <w:rsid w:val="00330CBB"/>
    <w:rsid w:val="00364BC8"/>
    <w:rsid w:val="00367881"/>
    <w:rsid w:val="003A3CE5"/>
    <w:rsid w:val="003B6DAD"/>
    <w:rsid w:val="003C1308"/>
    <w:rsid w:val="003E166E"/>
    <w:rsid w:val="003E23D7"/>
    <w:rsid w:val="003E37A3"/>
    <w:rsid w:val="0040649F"/>
    <w:rsid w:val="00412E5D"/>
    <w:rsid w:val="00426BC9"/>
    <w:rsid w:val="00430CD5"/>
    <w:rsid w:val="00434660"/>
    <w:rsid w:val="0047362E"/>
    <w:rsid w:val="00476193"/>
    <w:rsid w:val="004C6F56"/>
    <w:rsid w:val="00500561"/>
    <w:rsid w:val="00502A96"/>
    <w:rsid w:val="00521067"/>
    <w:rsid w:val="005526D9"/>
    <w:rsid w:val="00571670"/>
    <w:rsid w:val="00583A4D"/>
    <w:rsid w:val="00583E5A"/>
    <w:rsid w:val="005D5E62"/>
    <w:rsid w:val="005E5834"/>
    <w:rsid w:val="00602FD9"/>
    <w:rsid w:val="00605C35"/>
    <w:rsid w:val="00606080"/>
    <w:rsid w:val="00657E23"/>
    <w:rsid w:val="00672C47"/>
    <w:rsid w:val="00683B09"/>
    <w:rsid w:val="006B7F67"/>
    <w:rsid w:val="006C0157"/>
    <w:rsid w:val="006C1B5A"/>
    <w:rsid w:val="006C5028"/>
    <w:rsid w:val="006D251E"/>
    <w:rsid w:val="006E427D"/>
    <w:rsid w:val="00716089"/>
    <w:rsid w:val="00722563"/>
    <w:rsid w:val="00740881"/>
    <w:rsid w:val="00743942"/>
    <w:rsid w:val="007A6FC7"/>
    <w:rsid w:val="007B0A03"/>
    <w:rsid w:val="007B2F18"/>
    <w:rsid w:val="007C4E24"/>
    <w:rsid w:val="007F4158"/>
    <w:rsid w:val="00800BB5"/>
    <w:rsid w:val="00807EFA"/>
    <w:rsid w:val="00817538"/>
    <w:rsid w:val="00830627"/>
    <w:rsid w:val="0083419D"/>
    <w:rsid w:val="0084065B"/>
    <w:rsid w:val="008407A3"/>
    <w:rsid w:val="0088455E"/>
    <w:rsid w:val="00886283"/>
    <w:rsid w:val="008A167B"/>
    <w:rsid w:val="008B67E1"/>
    <w:rsid w:val="008D560D"/>
    <w:rsid w:val="008E4241"/>
    <w:rsid w:val="008E47A3"/>
    <w:rsid w:val="00947B73"/>
    <w:rsid w:val="00976B45"/>
    <w:rsid w:val="009903D8"/>
    <w:rsid w:val="009F6BA9"/>
    <w:rsid w:val="00A14E90"/>
    <w:rsid w:val="00A256DF"/>
    <w:rsid w:val="00A30673"/>
    <w:rsid w:val="00A31BD7"/>
    <w:rsid w:val="00A3393F"/>
    <w:rsid w:val="00A36844"/>
    <w:rsid w:val="00A40027"/>
    <w:rsid w:val="00A46F44"/>
    <w:rsid w:val="00A54A7F"/>
    <w:rsid w:val="00A63964"/>
    <w:rsid w:val="00A63DA2"/>
    <w:rsid w:val="00A7166C"/>
    <w:rsid w:val="00A72FD3"/>
    <w:rsid w:val="00A861F0"/>
    <w:rsid w:val="00A927FE"/>
    <w:rsid w:val="00A935F3"/>
    <w:rsid w:val="00A94C96"/>
    <w:rsid w:val="00AB3EBA"/>
    <w:rsid w:val="00AE0A7C"/>
    <w:rsid w:val="00AE262E"/>
    <w:rsid w:val="00AE3136"/>
    <w:rsid w:val="00B14A19"/>
    <w:rsid w:val="00B24882"/>
    <w:rsid w:val="00B24A81"/>
    <w:rsid w:val="00B30B94"/>
    <w:rsid w:val="00B702E8"/>
    <w:rsid w:val="00B775EC"/>
    <w:rsid w:val="00B82B22"/>
    <w:rsid w:val="00BA328D"/>
    <w:rsid w:val="00BA3558"/>
    <w:rsid w:val="00BB3E29"/>
    <w:rsid w:val="00BC574D"/>
    <w:rsid w:val="00BE5ABE"/>
    <w:rsid w:val="00BF14D5"/>
    <w:rsid w:val="00BF2844"/>
    <w:rsid w:val="00C00722"/>
    <w:rsid w:val="00C06A83"/>
    <w:rsid w:val="00C12094"/>
    <w:rsid w:val="00C253EA"/>
    <w:rsid w:val="00C26804"/>
    <w:rsid w:val="00C508F4"/>
    <w:rsid w:val="00C535A4"/>
    <w:rsid w:val="00C655EA"/>
    <w:rsid w:val="00C66D8D"/>
    <w:rsid w:val="00C84026"/>
    <w:rsid w:val="00C84566"/>
    <w:rsid w:val="00D4694F"/>
    <w:rsid w:val="00D518C6"/>
    <w:rsid w:val="00D627C9"/>
    <w:rsid w:val="00DA0B1E"/>
    <w:rsid w:val="00DA29E0"/>
    <w:rsid w:val="00DA3276"/>
    <w:rsid w:val="00DA5D25"/>
    <w:rsid w:val="00DA6A67"/>
    <w:rsid w:val="00DB038F"/>
    <w:rsid w:val="00DB234F"/>
    <w:rsid w:val="00DC3AFB"/>
    <w:rsid w:val="00DC3C25"/>
    <w:rsid w:val="00DE0818"/>
    <w:rsid w:val="00DE0FCF"/>
    <w:rsid w:val="00E115EA"/>
    <w:rsid w:val="00E15415"/>
    <w:rsid w:val="00E20156"/>
    <w:rsid w:val="00E264E4"/>
    <w:rsid w:val="00E338E3"/>
    <w:rsid w:val="00E35323"/>
    <w:rsid w:val="00E448CC"/>
    <w:rsid w:val="00E64F93"/>
    <w:rsid w:val="00E81509"/>
    <w:rsid w:val="00E958BA"/>
    <w:rsid w:val="00EB5C82"/>
    <w:rsid w:val="00EB6747"/>
    <w:rsid w:val="00EE0DED"/>
    <w:rsid w:val="00EE30AF"/>
    <w:rsid w:val="00EF4555"/>
    <w:rsid w:val="00F13E74"/>
    <w:rsid w:val="00F2140B"/>
    <w:rsid w:val="00F21C96"/>
    <w:rsid w:val="00F53CEF"/>
    <w:rsid w:val="00F62DA5"/>
    <w:rsid w:val="00FA51F5"/>
    <w:rsid w:val="00FB7DE7"/>
    <w:rsid w:val="00FC7654"/>
    <w:rsid w:val="00FD052C"/>
    <w:rsid w:val="00FD2B3E"/>
    <w:rsid w:val="00FD6A80"/>
    <w:rsid w:val="00FF0756"/>
    <w:rsid w:val="00FF0E8B"/>
    <w:rsid w:val="00FF20A0"/>
    <w:rsid w:val="01400145"/>
    <w:rsid w:val="021ACEAC"/>
    <w:rsid w:val="045BF329"/>
    <w:rsid w:val="05E54E16"/>
    <w:rsid w:val="05F2617A"/>
    <w:rsid w:val="07884A96"/>
    <w:rsid w:val="0862397F"/>
    <w:rsid w:val="08B6D031"/>
    <w:rsid w:val="09FF5321"/>
    <w:rsid w:val="0A2DCE17"/>
    <w:rsid w:val="0A6F6B07"/>
    <w:rsid w:val="0B19A384"/>
    <w:rsid w:val="0BAF4FD6"/>
    <w:rsid w:val="0D4C467C"/>
    <w:rsid w:val="0D7676DF"/>
    <w:rsid w:val="1133E232"/>
    <w:rsid w:val="118B2654"/>
    <w:rsid w:val="157080BE"/>
    <w:rsid w:val="17B1A53B"/>
    <w:rsid w:val="17E62AA1"/>
    <w:rsid w:val="1ADB265D"/>
    <w:rsid w:val="204CC2E7"/>
    <w:rsid w:val="213383A7"/>
    <w:rsid w:val="23ED9DF8"/>
    <w:rsid w:val="257569B1"/>
    <w:rsid w:val="25FFEA03"/>
    <w:rsid w:val="26AE27FB"/>
    <w:rsid w:val="29D84DE4"/>
    <w:rsid w:val="2CB75845"/>
    <w:rsid w:val="30284123"/>
    <w:rsid w:val="318AC968"/>
    <w:rsid w:val="332699C9"/>
    <w:rsid w:val="33E314B1"/>
    <w:rsid w:val="33EFBD1A"/>
    <w:rsid w:val="35CCB149"/>
    <w:rsid w:val="371CB704"/>
    <w:rsid w:val="37F91D5F"/>
    <w:rsid w:val="3C05B588"/>
    <w:rsid w:val="3C534D5A"/>
    <w:rsid w:val="3CF0575F"/>
    <w:rsid w:val="3E1C044F"/>
    <w:rsid w:val="3FF3E1FA"/>
    <w:rsid w:val="4014F308"/>
    <w:rsid w:val="42D64D15"/>
    <w:rsid w:val="44C7531D"/>
    <w:rsid w:val="481EA0E4"/>
    <w:rsid w:val="4BB782E2"/>
    <w:rsid w:val="4BC876A5"/>
    <w:rsid w:val="4D70F24E"/>
    <w:rsid w:val="4F02DE64"/>
    <w:rsid w:val="52597733"/>
    <w:rsid w:val="52F45E65"/>
    <w:rsid w:val="58632D5D"/>
    <w:rsid w:val="5908DA9C"/>
    <w:rsid w:val="5AEE17B9"/>
    <w:rsid w:val="5B0360C6"/>
    <w:rsid w:val="5B6C10EF"/>
    <w:rsid w:val="5C9B40AB"/>
    <w:rsid w:val="5CDF08AA"/>
    <w:rsid w:val="62058465"/>
    <w:rsid w:val="6298FB9A"/>
    <w:rsid w:val="62AFBCE2"/>
    <w:rsid w:val="637B14DF"/>
    <w:rsid w:val="65DCB6CC"/>
    <w:rsid w:val="68D1B645"/>
    <w:rsid w:val="6ABACEC7"/>
    <w:rsid w:val="6C797A78"/>
    <w:rsid w:val="6E61A013"/>
    <w:rsid w:val="6ECD0A1F"/>
    <w:rsid w:val="7179C78D"/>
    <w:rsid w:val="74616059"/>
    <w:rsid w:val="74C83677"/>
    <w:rsid w:val="767D382E"/>
    <w:rsid w:val="7C6A09A0"/>
    <w:rsid w:val="7DF7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A584357"/>
  <w15:chartTrackingRefBased/>
  <w15:docId w15:val="{C71F0277-DB2C-45E8-BA93-A611F04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3CEF"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833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332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30673"/>
    <w:pPr>
      <w:ind w:left="720"/>
    </w:pPr>
  </w:style>
  <w:style w:type="character" w:customStyle="1" w:styleId="FooterChar">
    <w:name w:val="Footer Char"/>
    <w:link w:val="Footer"/>
    <w:uiPriority w:val="99"/>
    <w:rsid w:val="00AE3136"/>
    <w:rPr>
      <w:rFonts w:ascii="Arial" w:hAnsi="Arial" w:cs="Arial"/>
      <w:color w:val="FF00FF"/>
      <w:sz w:val="24"/>
      <w:szCs w:val="24"/>
      <w:lang w:val="en-US" w:eastAsia="en-US"/>
    </w:rPr>
  </w:style>
  <w:style w:type="paragraph" w:customStyle="1" w:styleId="Style1">
    <w:name w:val="Style1"/>
    <w:basedOn w:val="Footer"/>
    <w:link w:val="Style1Char"/>
    <w:qFormat/>
    <w:rsid w:val="00AE3136"/>
    <w:rPr>
      <w:rFonts w:ascii="Calibri" w:hAnsi="Calibri"/>
      <w:sz w:val="22"/>
    </w:rPr>
  </w:style>
  <w:style w:type="character" w:styleId="CommentReference">
    <w:name w:val="annotation reference"/>
    <w:rsid w:val="00EE30AF"/>
    <w:rPr>
      <w:sz w:val="16"/>
      <w:szCs w:val="16"/>
    </w:rPr>
  </w:style>
  <w:style w:type="character" w:customStyle="1" w:styleId="Style1Char">
    <w:name w:val="Style1 Char"/>
    <w:link w:val="Style1"/>
    <w:rsid w:val="00AE3136"/>
    <w:rPr>
      <w:rFonts w:ascii="Calibri" w:hAnsi="Calibri" w:cs="Arial"/>
      <w:color w:val="FF00FF"/>
      <w:sz w:val="22"/>
      <w:szCs w:val="24"/>
      <w:lang w:val="en-US" w:eastAsia="en-US"/>
    </w:rPr>
  </w:style>
  <w:style w:type="paragraph" w:styleId="CommentText">
    <w:name w:val="annotation text"/>
    <w:basedOn w:val="Normal"/>
    <w:link w:val="CommentTextChar"/>
    <w:rsid w:val="00EE30AF"/>
    <w:rPr>
      <w:sz w:val="20"/>
      <w:szCs w:val="20"/>
    </w:rPr>
  </w:style>
  <w:style w:type="character" w:customStyle="1" w:styleId="CommentTextChar">
    <w:name w:val="Comment Text Char"/>
    <w:link w:val="CommentText"/>
    <w:rsid w:val="00EE30AF"/>
    <w:rPr>
      <w:rFonts w:ascii="Arial" w:hAnsi="Arial" w:cs="Arial"/>
      <w:color w:val="FF00FF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E30AF"/>
    <w:rPr>
      <w:b/>
      <w:bCs/>
    </w:rPr>
  </w:style>
  <w:style w:type="character" w:customStyle="1" w:styleId="CommentSubjectChar">
    <w:name w:val="Comment Subject Char"/>
    <w:link w:val="CommentSubject"/>
    <w:rsid w:val="00EE30AF"/>
    <w:rPr>
      <w:rFonts w:ascii="Arial" w:hAnsi="Arial" w:cs="Arial"/>
      <w:b/>
      <w:bCs/>
      <w:color w:val="FF00FF"/>
      <w:lang w:val="en-US" w:eastAsia="en-US"/>
    </w:rPr>
  </w:style>
  <w:style w:type="paragraph" w:styleId="BalloonText">
    <w:name w:val="Balloon Text"/>
    <w:basedOn w:val="Normal"/>
    <w:link w:val="BalloonTextChar"/>
    <w:rsid w:val="00EE30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E30AF"/>
    <w:rPr>
      <w:rFonts w:ascii="Segoe UI" w:hAnsi="Segoe UI" w:cs="Segoe UI"/>
      <w:color w:val="FF00FF"/>
      <w:sz w:val="18"/>
      <w:szCs w:val="18"/>
      <w:lang w:val="en-US" w:eastAsia="en-US"/>
    </w:rPr>
  </w:style>
  <w:style w:type="paragraph" w:styleId="ListBullet">
    <w:name w:val="List Bullet"/>
    <w:basedOn w:val="Normal"/>
    <w:rsid w:val="00EE30AF"/>
    <w:pPr>
      <w:numPr>
        <w:numId w:val="7"/>
      </w:numPr>
      <w:contextualSpacing/>
    </w:pPr>
  </w:style>
  <w:style w:type="paragraph" w:customStyle="1" w:styleId="subheading">
    <w:name w:val="subheading"/>
    <w:basedOn w:val="Normal"/>
    <w:rsid w:val="00F21C96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styleId="NormalWeb">
    <w:name w:val="Normal (Web)"/>
    <w:basedOn w:val="Normal"/>
    <w:uiPriority w:val="99"/>
    <w:unhideWhenUsed/>
    <w:rsid w:val="00F21C96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9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8E98866DFD245B9D0E18596F05661" ma:contentTypeVersion="13" ma:contentTypeDescription="Create a new document." ma:contentTypeScope="" ma:versionID="8e53282c8a1f2336052fb858162e747d">
  <xsd:schema xmlns:xsd="http://www.w3.org/2001/XMLSchema" xmlns:xs="http://www.w3.org/2001/XMLSchema" xmlns:p="http://schemas.microsoft.com/office/2006/metadata/properties" xmlns:ns3="d8bf8bef-0b82-4986-a401-43264cccf55c" xmlns:ns4="3da09709-1773-4314-a174-55395cd16391" targetNamespace="http://schemas.microsoft.com/office/2006/metadata/properties" ma:root="true" ma:fieldsID="80fd23e9c01b9eecbb7d76466224773c" ns3:_="" ns4:_="">
    <xsd:import namespace="d8bf8bef-0b82-4986-a401-43264cccf55c"/>
    <xsd:import namespace="3da09709-1773-4314-a174-55395cd163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f8bef-0b82-4986-a401-43264cccf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09709-1773-4314-a174-55395cd16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34F31A-1BD9-40E2-80D1-9F49CCB22FE1}">
  <ds:schemaRefs>
    <ds:schemaRef ds:uri="http://schemas.openxmlformats.org/package/2006/metadata/core-properties"/>
    <ds:schemaRef ds:uri="d8bf8bef-0b82-4986-a401-43264cccf55c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da09709-1773-4314-a174-55395cd1639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BC576D-D3C7-4564-8D1F-30E060BA2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A49ED-865B-45EE-969C-D410B1CFD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f8bef-0b82-4986-a401-43264cccf55c"/>
    <ds:schemaRef ds:uri="3da09709-1773-4314-a174-55395cd16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683</Words>
  <Characters>3896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WALES, BANGOR</vt:lpstr>
    </vt:vector>
  </TitlesOfParts>
  <Company>University of Wales, Bangor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WALES, BANGOR</dc:title>
  <dc:subject/>
  <dc:creator>hss055</dc:creator>
  <cp:keywords/>
  <cp:lastModifiedBy>Denise Aspinall</cp:lastModifiedBy>
  <cp:revision>2</cp:revision>
  <cp:lastPrinted>2017-12-06T14:00:00Z</cp:lastPrinted>
  <dcterms:created xsi:type="dcterms:W3CDTF">2021-06-09T16:10:00Z</dcterms:created>
  <dcterms:modified xsi:type="dcterms:W3CDTF">2021-06-09T16:10:00Z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0x010100BD58E98866DFD245B9D0E18596F05661</vt:lpwstr>
  </property>
</Properties>
</file>