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A68E" w14:textId="77777777" w:rsidR="004F0720" w:rsidRPr="00485030" w:rsidRDefault="004F0720" w:rsidP="004F0720">
      <w:pPr>
        <w:rPr>
          <w:rFonts w:eastAsia="Times New Roman" w:cstheme="minorHAnsi"/>
          <w:b/>
          <w:sz w:val="24"/>
          <w:szCs w:val="24"/>
          <w:lang w:val="en-US" w:eastAsia="en-GB"/>
        </w:rPr>
      </w:pPr>
      <w:r w:rsidRPr="00485030">
        <w:rPr>
          <w:rFonts w:eastAsia="Times New Roman" w:cstheme="minorHAnsi"/>
          <w:b/>
          <w:noProof/>
          <w:sz w:val="24"/>
          <w:szCs w:val="24"/>
          <w:lang w:eastAsia="en-GB"/>
        </w:rPr>
        <w:drawing>
          <wp:anchor distT="0" distB="0" distL="114300" distR="114300" simplePos="0" relativeHeight="251659264" behindDoc="0" locked="0" layoutInCell="1" allowOverlap="1" wp14:anchorId="410DF744" wp14:editId="1E4C473B">
            <wp:simplePos x="0" y="0"/>
            <wp:positionH relativeFrom="margin">
              <wp:posOffset>4831080</wp:posOffset>
            </wp:positionH>
            <wp:positionV relativeFrom="margin">
              <wp:posOffset>-220980</wp:posOffset>
            </wp:positionV>
            <wp:extent cx="1135380" cy="918845"/>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918845"/>
                    </a:xfrm>
                    <a:prstGeom prst="rect">
                      <a:avLst/>
                    </a:prstGeom>
                    <a:noFill/>
                    <a:ln>
                      <a:noFill/>
                    </a:ln>
                  </pic:spPr>
                </pic:pic>
              </a:graphicData>
            </a:graphic>
          </wp:anchor>
        </w:drawing>
      </w:r>
    </w:p>
    <w:p w14:paraId="72917E2F" w14:textId="77777777" w:rsidR="004F0720" w:rsidRPr="00485030" w:rsidRDefault="004F0720" w:rsidP="004F0720">
      <w:pPr>
        <w:spacing w:after="0" w:line="240" w:lineRule="auto"/>
        <w:rPr>
          <w:rFonts w:eastAsia="Times New Roman" w:cstheme="minorHAnsi"/>
          <w:b/>
          <w:bCs/>
          <w:sz w:val="24"/>
          <w:szCs w:val="24"/>
          <w:lang w:val="en-US" w:eastAsia="en-GB"/>
        </w:rPr>
      </w:pPr>
    </w:p>
    <w:p w14:paraId="52A2C0CB" w14:textId="77777777" w:rsidR="004F0720" w:rsidRPr="00485030" w:rsidRDefault="004F0720" w:rsidP="004F0720">
      <w:pPr>
        <w:spacing w:after="0" w:line="240" w:lineRule="auto"/>
        <w:rPr>
          <w:rFonts w:eastAsia="Times New Roman" w:cstheme="minorHAnsi"/>
          <w:b/>
          <w:bCs/>
          <w:sz w:val="24"/>
          <w:szCs w:val="24"/>
          <w:lang w:val="en-US" w:eastAsia="en-GB"/>
        </w:rPr>
      </w:pPr>
    </w:p>
    <w:p w14:paraId="48CAFEFE" w14:textId="77777777" w:rsidR="004F0720" w:rsidRPr="00485030" w:rsidRDefault="004F0720" w:rsidP="004F0720">
      <w:pPr>
        <w:spacing w:after="0" w:line="240" w:lineRule="auto"/>
        <w:rPr>
          <w:rFonts w:eastAsia="Times New Roman" w:cstheme="minorHAnsi"/>
          <w:b/>
          <w:bCs/>
          <w:sz w:val="24"/>
          <w:szCs w:val="24"/>
          <w:lang w:val="en-US" w:eastAsia="en-GB"/>
        </w:rPr>
      </w:pPr>
    </w:p>
    <w:p w14:paraId="2EA5288C" w14:textId="77777777" w:rsidR="004F0720" w:rsidRPr="00485030" w:rsidRDefault="004F0720" w:rsidP="004F0720">
      <w:pPr>
        <w:spacing w:after="0" w:line="240" w:lineRule="auto"/>
        <w:rPr>
          <w:rFonts w:eastAsia="Times New Roman" w:cstheme="minorHAnsi"/>
          <w:b/>
          <w:bCs/>
          <w:sz w:val="24"/>
          <w:szCs w:val="24"/>
          <w:lang w:val="en-US" w:eastAsia="en-GB"/>
        </w:rPr>
      </w:pPr>
    </w:p>
    <w:p w14:paraId="11114746" w14:textId="77777777" w:rsidR="004F0720" w:rsidRPr="00485030" w:rsidRDefault="004F0720" w:rsidP="004F0720">
      <w:pPr>
        <w:spacing w:after="0" w:line="240" w:lineRule="auto"/>
        <w:rPr>
          <w:rFonts w:eastAsia="Times New Roman" w:cstheme="minorHAnsi"/>
          <w:b/>
          <w:bCs/>
          <w:sz w:val="24"/>
          <w:szCs w:val="24"/>
          <w:lang w:val="en-US" w:eastAsia="en-GB"/>
        </w:rPr>
      </w:pPr>
    </w:p>
    <w:p w14:paraId="5EE7F5AF"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03C92FB1"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5837491B"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5BFC664D"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7CED7B79"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3DA6D98D" w14:textId="77777777" w:rsidR="00A71D0E" w:rsidRPr="00485030" w:rsidRDefault="00A71D0E" w:rsidP="004F0720">
      <w:pPr>
        <w:spacing w:after="0" w:line="240" w:lineRule="auto"/>
        <w:jc w:val="center"/>
        <w:rPr>
          <w:rFonts w:eastAsia="Times New Roman" w:cstheme="minorHAnsi"/>
          <w:b/>
          <w:bCs/>
          <w:sz w:val="24"/>
          <w:szCs w:val="24"/>
          <w:lang w:eastAsia="en-GB"/>
        </w:rPr>
      </w:pPr>
    </w:p>
    <w:p w14:paraId="44F4D528" w14:textId="77777777" w:rsidR="00A71D0E" w:rsidRPr="00485030" w:rsidRDefault="00A71D0E" w:rsidP="004F0720">
      <w:pPr>
        <w:spacing w:after="0" w:line="240" w:lineRule="auto"/>
        <w:jc w:val="center"/>
        <w:rPr>
          <w:rFonts w:eastAsia="Times New Roman" w:cstheme="minorHAnsi"/>
          <w:b/>
          <w:bCs/>
          <w:sz w:val="24"/>
          <w:szCs w:val="24"/>
          <w:lang w:eastAsia="en-GB"/>
        </w:rPr>
      </w:pPr>
    </w:p>
    <w:p w14:paraId="7FA23EB0" w14:textId="77777777" w:rsidR="004F0720" w:rsidRPr="00485030" w:rsidRDefault="004F0720" w:rsidP="004F0720">
      <w:pPr>
        <w:spacing w:after="0" w:line="240" w:lineRule="auto"/>
        <w:jc w:val="center"/>
        <w:rPr>
          <w:rFonts w:eastAsia="Times New Roman" w:cstheme="minorHAnsi"/>
          <w:b/>
          <w:bCs/>
          <w:sz w:val="24"/>
          <w:szCs w:val="24"/>
          <w:lang w:eastAsia="en-GB"/>
        </w:rPr>
      </w:pPr>
    </w:p>
    <w:p w14:paraId="0E4BDA01" w14:textId="604ECB56" w:rsidR="004F0720" w:rsidRPr="00485030" w:rsidRDefault="4781A3B1" w:rsidP="4781A3B1">
      <w:pPr>
        <w:spacing w:after="0" w:line="240" w:lineRule="auto"/>
        <w:jc w:val="center"/>
        <w:rPr>
          <w:rFonts w:eastAsia="Times New Roman" w:cstheme="minorHAnsi"/>
          <w:b/>
          <w:bCs/>
          <w:sz w:val="32"/>
          <w:szCs w:val="32"/>
          <w:lang w:eastAsia="en-GB"/>
        </w:rPr>
      </w:pPr>
      <w:r w:rsidRPr="00485030">
        <w:rPr>
          <w:rFonts w:eastAsia="Times New Roman" w:cstheme="minorHAnsi"/>
          <w:b/>
          <w:bCs/>
          <w:sz w:val="32"/>
          <w:szCs w:val="32"/>
          <w:lang w:eastAsia="en-GB"/>
        </w:rPr>
        <w:t xml:space="preserve">POLICY </w:t>
      </w:r>
      <w:r w:rsidR="00D47AD0" w:rsidRPr="00485030">
        <w:rPr>
          <w:rFonts w:eastAsia="Times New Roman" w:cstheme="minorHAnsi"/>
          <w:b/>
          <w:bCs/>
          <w:sz w:val="32"/>
          <w:szCs w:val="32"/>
          <w:lang w:eastAsia="en-GB"/>
        </w:rPr>
        <w:t xml:space="preserve">ON </w:t>
      </w:r>
      <w:r w:rsidR="00EC4670">
        <w:rPr>
          <w:rFonts w:eastAsia="Times New Roman" w:cstheme="minorHAnsi"/>
          <w:b/>
          <w:bCs/>
          <w:sz w:val="32"/>
          <w:szCs w:val="32"/>
          <w:lang w:eastAsia="en-GB"/>
        </w:rPr>
        <w:t>THE USE AND STORAGE OF HUMAN TISSUE FOR RESEARCH AND EDUCATION</w:t>
      </w:r>
    </w:p>
    <w:p w14:paraId="0EF719C7" w14:textId="77777777" w:rsidR="004F0720" w:rsidRPr="00485030" w:rsidRDefault="004F0720" w:rsidP="004F0720">
      <w:pPr>
        <w:spacing w:after="0" w:line="240" w:lineRule="auto"/>
        <w:rPr>
          <w:rFonts w:eastAsia="Times New Roman" w:cstheme="minorHAnsi"/>
          <w:b/>
          <w:sz w:val="24"/>
          <w:szCs w:val="24"/>
          <w:lang w:val="en-US" w:eastAsia="en-GB"/>
        </w:rPr>
      </w:pPr>
    </w:p>
    <w:p w14:paraId="38A4B0B9" w14:textId="77777777" w:rsidR="004F0720" w:rsidRPr="00485030" w:rsidRDefault="004F0720" w:rsidP="004F0720">
      <w:pPr>
        <w:spacing w:after="0" w:line="240" w:lineRule="auto"/>
        <w:rPr>
          <w:rFonts w:eastAsia="Times New Roman" w:cstheme="minorHAnsi"/>
          <w:b/>
          <w:sz w:val="24"/>
          <w:szCs w:val="24"/>
          <w:lang w:val="en-US" w:eastAsia="en-GB"/>
        </w:rPr>
      </w:pPr>
    </w:p>
    <w:p w14:paraId="211C8359" w14:textId="77777777" w:rsidR="004F0720" w:rsidRPr="00485030" w:rsidRDefault="004F0720" w:rsidP="004F0720">
      <w:pPr>
        <w:spacing w:after="0" w:line="240" w:lineRule="auto"/>
        <w:rPr>
          <w:rFonts w:eastAsia="Times New Roman" w:cstheme="minorHAnsi"/>
          <w:b/>
          <w:sz w:val="24"/>
          <w:szCs w:val="24"/>
          <w:lang w:val="en-US" w:eastAsia="en-GB"/>
        </w:rPr>
      </w:pPr>
    </w:p>
    <w:p w14:paraId="5DE7B483" w14:textId="77777777" w:rsidR="004F0720" w:rsidRPr="00485030" w:rsidRDefault="004F0720" w:rsidP="004F0720">
      <w:pPr>
        <w:spacing w:after="0" w:line="240" w:lineRule="auto"/>
        <w:rPr>
          <w:rFonts w:eastAsia="Times New Roman" w:cstheme="minorHAnsi"/>
          <w:b/>
          <w:sz w:val="24"/>
          <w:szCs w:val="24"/>
          <w:lang w:val="en-US" w:eastAsia="en-GB"/>
        </w:rPr>
      </w:pPr>
    </w:p>
    <w:p w14:paraId="1D04F4DC" w14:textId="77777777" w:rsidR="004F0720" w:rsidRPr="00485030" w:rsidRDefault="004F0720" w:rsidP="004F0720">
      <w:pPr>
        <w:spacing w:after="0" w:line="240" w:lineRule="auto"/>
        <w:rPr>
          <w:rFonts w:eastAsia="Times New Roman" w:cstheme="minorHAnsi"/>
          <w:b/>
          <w:sz w:val="24"/>
          <w:szCs w:val="24"/>
          <w:lang w:val="en-US" w:eastAsia="en-GB"/>
        </w:rPr>
      </w:pPr>
    </w:p>
    <w:p w14:paraId="62326BA5" w14:textId="77777777" w:rsidR="004F0720" w:rsidRPr="00485030" w:rsidRDefault="004F0720" w:rsidP="004F0720">
      <w:pPr>
        <w:spacing w:after="0" w:line="240" w:lineRule="auto"/>
        <w:rPr>
          <w:rFonts w:eastAsia="Times New Roman" w:cstheme="minorHAnsi"/>
          <w:b/>
          <w:sz w:val="24"/>
          <w:szCs w:val="24"/>
          <w:lang w:val="en-US" w:eastAsia="en-GB"/>
        </w:rPr>
      </w:pPr>
    </w:p>
    <w:p w14:paraId="43587CF9" w14:textId="77777777" w:rsidR="004F0720" w:rsidRPr="00485030" w:rsidRDefault="004F0720" w:rsidP="004F0720">
      <w:pPr>
        <w:spacing w:after="0" w:line="240" w:lineRule="auto"/>
        <w:rPr>
          <w:rFonts w:eastAsia="Times New Roman" w:cstheme="minorHAnsi"/>
          <w:b/>
          <w:sz w:val="24"/>
          <w:szCs w:val="24"/>
          <w:lang w:val="en-US" w:eastAsia="en-GB"/>
        </w:rPr>
      </w:pPr>
    </w:p>
    <w:p w14:paraId="34BF22BE" w14:textId="77777777" w:rsidR="004F0720" w:rsidRPr="00485030" w:rsidRDefault="004F0720" w:rsidP="004F0720">
      <w:pPr>
        <w:spacing w:after="0" w:line="240" w:lineRule="auto"/>
        <w:rPr>
          <w:rFonts w:eastAsia="Times New Roman" w:cstheme="minorHAnsi"/>
          <w:b/>
          <w:sz w:val="24"/>
          <w:szCs w:val="24"/>
          <w:lang w:val="en-US" w:eastAsia="en-GB"/>
        </w:rPr>
      </w:pPr>
    </w:p>
    <w:tbl>
      <w:tblPr>
        <w:tblStyle w:val="TableGrid"/>
        <w:tblW w:w="10198" w:type="dxa"/>
        <w:tblLook w:val="01E0" w:firstRow="1" w:lastRow="1" w:firstColumn="1" w:lastColumn="1" w:noHBand="0" w:noVBand="0"/>
      </w:tblPr>
      <w:tblGrid>
        <w:gridCol w:w="2031"/>
        <w:gridCol w:w="4252"/>
        <w:gridCol w:w="3915"/>
      </w:tblGrid>
      <w:tr w:rsidR="004F0720" w:rsidRPr="00485030" w14:paraId="66379765" w14:textId="77777777" w:rsidTr="00A5278A">
        <w:tc>
          <w:tcPr>
            <w:tcW w:w="2031" w:type="dxa"/>
          </w:tcPr>
          <w:p w14:paraId="23A4950A"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Date</w:t>
            </w:r>
          </w:p>
        </w:tc>
        <w:tc>
          <w:tcPr>
            <w:tcW w:w="4252" w:type="dxa"/>
          </w:tcPr>
          <w:p w14:paraId="7BF65514"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Purpose of Issue/Description of Change</w:t>
            </w:r>
          </w:p>
          <w:p w14:paraId="342AE62A" w14:textId="77777777" w:rsidR="004F0720" w:rsidRPr="00485030" w:rsidRDefault="004F0720" w:rsidP="004F0720">
            <w:pPr>
              <w:rPr>
                <w:rFonts w:eastAsia="Times New Roman" w:cstheme="minorHAnsi"/>
                <w:b/>
                <w:sz w:val="24"/>
                <w:szCs w:val="24"/>
                <w:lang w:val="en-US" w:eastAsia="en-GB"/>
              </w:rPr>
            </w:pPr>
          </w:p>
        </w:tc>
        <w:tc>
          <w:tcPr>
            <w:tcW w:w="3915" w:type="dxa"/>
          </w:tcPr>
          <w:p w14:paraId="6CCCA382"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Equality Impact Assessment Completed</w:t>
            </w:r>
          </w:p>
          <w:p w14:paraId="01A9B2A8" w14:textId="77777777" w:rsidR="004F0720" w:rsidRPr="00485030" w:rsidRDefault="004F0720" w:rsidP="004F0720">
            <w:pPr>
              <w:rPr>
                <w:rFonts w:eastAsia="Times New Roman" w:cstheme="minorHAnsi"/>
                <w:b/>
                <w:sz w:val="24"/>
                <w:szCs w:val="24"/>
                <w:lang w:val="en-US" w:eastAsia="en-GB"/>
              </w:rPr>
            </w:pPr>
          </w:p>
        </w:tc>
      </w:tr>
      <w:tr w:rsidR="00EB1450" w:rsidRPr="00485030" w14:paraId="68B85E11" w14:textId="77777777" w:rsidTr="00A5278A">
        <w:tc>
          <w:tcPr>
            <w:tcW w:w="2031" w:type="dxa"/>
          </w:tcPr>
          <w:p w14:paraId="7DB7D8A7" w14:textId="18884B4E" w:rsidR="00EB1450" w:rsidRPr="00485030" w:rsidRDefault="00EC4670" w:rsidP="004F0720">
            <w:pPr>
              <w:rPr>
                <w:rFonts w:eastAsia="Times New Roman" w:cstheme="minorHAnsi"/>
                <w:sz w:val="24"/>
                <w:szCs w:val="24"/>
                <w:lang w:val="en-US" w:eastAsia="en-GB"/>
              </w:rPr>
            </w:pPr>
            <w:r>
              <w:rPr>
                <w:rFonts w:eastAsia="Times New Roman" w:cstheme="minorHAnsi"/>
                <w:sz w:val="24"/>
                <w:szCs w:val="24"/>
                <w:lang w:val="en-US" w:eastAsia="en-GB"/>
              </w:rPr>
              <w:t>30</w:t>
            </w:r>
            <w:r w:rsidR="003A58B3" w:rsidRPr="003A58B3">
              <w:rPr>
                <w:rFonts w:eastAsia="Times New Roman" w:cstheme="minorHAnsi"/>
                <w:sz w:val="24"/>
                <w:szCs w:val="24"/>
                <w:vertAlign w:val="superscript"/>
                <w:lang w:val="en-US" w:eastAsia="en-GB"/>
              </w:rPr>
              <w:t>th</w:t>
            </w:r>
            <w:r w:rsidR="003A58B3">
              <w:rPr>
                <w:rFonts w:eastAsia="Times New Roman" w:cstheme="minorHAnsi"/>
                <w:sz w:val="24"/>
                <w:szCs w:val="24"/>
                <w:lang w:val="en-US" w:eastAsia="en-GB"/>
              </w:rPr>
              <w:t xml:space="preserve"> </w:t>
            </w:r>
            <w:r>
              <w:rPr>
                <w:rFonts w:eastAsia="Times New Roman" w:cstheme="minorHAnsi"/>
                <w:sz w:val="24"/>
                <w:szCs w:val="24"/>
                <w:lang w:val="en-US" w:eastAsia="en-GB"/>
              </w:rPr>
              <w:t>September</w:t>
            </w:r>
            <w:r w:rsidR="00D47AD0" w:rsidRPr="00485030">
              <w:rPr>
                <w:rFonts w:eastAsia="Times New Roman" w:cstheme="minorHAnsi"/>
                <w:sz w:val="24"/>
                <w:szCs w:val="24"/>
                <w:lang w:val="en-US" w:eastAsia="en-GB"/>
              </w:rPr>
              <w:t xml:space="preserve"> 2022</w:t>
            </w:r>
          </w:p>
        </w:tc>
        <w:tc>
          <w:tcPr>
            <w:tcW w:w="4252" w:type="dxa"/>
          </w:tcPr>
          <w:p w14:paraId="10FF779B" w14:textId="77777777" w:rsidR="00EB1450" w:rsidRPr="00485030" w:rsidRDefault="00EB1450" w:rsidP="00EB1450">
            <w:pPr>
              <w:rPr>
                <w:rFonts w:eastAsia="Times New Roman" w:cstheme="minorHAnsi"/>
                <w:sz w:val="24"/>
                <w:szCs w:val="24"/>
                <w:lang w:val="en-US" w:eastAsia="en-GB"/>
              </w:rPr>
            </w:pPr>
            <w:r w:rsidRPr="00485030">
              <w:rPr>
                <w:rFonts w:eastAsia="Times New Roman" w:cstheme="minorHAnsi"/>
                <w:sz w:val="24"/>
                <w:szCs w:val="24"/>
                <w:lang w:val="en-US" w:eastAsia="en-GB"/>
              </w:rPr>
              <w:t>Initial Issue</w:t>
            </w:r>
          </w:p>
          <w:p w14:paraId="339C2F61" w14:textId="77777777" w:rsidR="00EB1450" w:rsidRPr="00485030" w:rsidRDefault="00EB1450" w:rsidP="004F0720">
            <w:pPr>
              <w:rPr>
                <w:rFonts w:eastAsia="Times New Roman" w:cstheme="minorHAnsi"/>
                <w:sz w:val="24"/>
                <w:szCs w:val="24"/>
                <w:lang w:val="en-US" w:eastAsia="en-GB"/>
              </w:rPr>
            </w:pPr>
          </w:p>
        </w:tc>
        <w:tc>
          <w:tcPr>
            <w:tcW w:w="3915" w:type="dxa"/>
          </w:tcPr>
          <w:p w14:paraId="09D26D50" w14:textId="77777777" w:rsidR="00EB1450" w:rsidRPr="00485030" w:rsidRDefault="00EB1450" w:rsidP="004F0720">
            <w:pPr>
              <w:rPr>
                <w:rFonts w:eastAsia="Times New Roman" w:cstheme="minorHAnsi"/>
                <w:sz w:val="24"/>
                <w:szCs w:val="24"/>
                <w:lang w:val="en-US" w:eastAsia="en-GB"/>
              </w:rPr>
            </w:pPr>
          </w:p>
        </w:tc>
      </w:tr>
    </w:tbl>
    <w:p w14:paraId="03FDA160" w14:textId="77777777" w:rsidR="004F0720" w:rsidRPr="00485030" w:rsidRDefault="004F0720" w:rsidP="004F0720">
      <w:pPr>
        <w:spacing w:after="0" w:line="240" w:lineRule="auto"/>
        <w:rPr>
          <w:rFonts w:eastAsia="Times New Roman" w:cstheme="minorHAnsi"/>
          <w:sz w:val="24"/>
          <w:szCs w:val="24"/>
          <w:lang w:val="en-US" w:eastAsia="en-GB"/>
        </w:rPr>
      </w:pPr>
    </w:p>
    <w:p w14:paraId="34248245" w14:textId="77777777" w:rsidR="004F0720" w:rsidRPr="00485030" w:rsidRDefault="004F0720" w:rsidP="004F0720">
      <w:pPr>
        <w:spacing w:after="0" w:line="240" w:lineRule="auto"/>
        <w:rPr>
          <w:rFonts w:eastAsia="Times New Roman" w:cstheme="minorHAnsi"/>
          <w:sz w:val="24"/>
          <w:szCs w:val="24"/>
          <w:lang w:val="en-US" w:eastAsia="en-GB"/>
        </w:rPr>
      </w:pPr>
    </w:p>
    <w:p w14:paraId="77A652DA" w14:textId="77777777" w:rsidR="004F0720" w:rsidRPr="00485030" w:rsidRDefault="004F0720" w:rsidP="004F0720">
      <w:pPr>
        <w:spacing w:after="0" w:line="240" w:lineRule="auto"/>
        <w:rPr>
          <w:rFonts w:eastAsia="Times New Roman" w:cstheme="minorHAnsi"/>
          <w:sz w:val="24"/>
          <w:szCs w:val="24"/>
          <w:lang w:val="en-US" w:eastAsia="en-GB"/>
        </w:rPr>
      </w:pPr>
    </w:p>
    <w:tbl>
      <w:tblPr>
        <w:tblStyle w:val="TableGrid"/>
        <w:tblW w:w="10206" w:type="dxa"/>
        <w:tblLook w:val="01E0" w:firstRow="1" w:lastRow="1" w:firstColumn="1" w:lastColumn="1" w:noHBand="0" w:noVBand="0"/>
      </w:tblPr>
      <w:tblGrid>
        <w:gridCol w:w="2298"/>
        <w:gridCol w:w="2348"/>
        <w:gridCol w:w="3010"/>
        <w:gridCol w:w="2550"/>
      </w:tblGrid>
      <w:tr w:rsidR="004F0720" w:rsidRPr="00485030" w14:paraId="4B58B8C5" w14:textId="77777777" w:rsidTr="00A5278A">
        <w:tc>
          <w:tcPr>
            <w:tcW w:w="2298" w:type="dxa"/>
          </w:tcPr>
          <w:p w14:paraId="42C56178"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Policy Officer</w:t>
            </w:r>
          </w:p>
          <w:p w14:paraId="2938FE34" w14:textId="77777777" w:rsidR="004F0720" w:rsidRPr="00485030" w:rsidRDefault="004F0720" w:rsidP="004F0720">
            <w:pPr>
              <w:rPr>
                <w:rFonts w:eastAsia="Times New Roman" w:cstheme="minorHAnsi"/>
                <w:b/>
                <w:sz w:val="24"/>
                <w:szCs w:val="24"/>
                <w:lang w:val="en-US" w:eastAsia="en-GB"/>
              </w:rPr>
            </w:pPr>
          </w:p>
        </w:tc>
        <w:tc>
          <w:tcPr>
            <w:tcW w:w="2348" w:type="dxa"/>
          </w:tcPr>
          <w:p w14:paraId="0A7CE0EB"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Senior Responsible Officer</w:t>
            </w:r>
          </w:p>
          <w:p w14:paraId="73CD4A8B" w14:textId="77777777" w:rsidR="004F0720" w:rsidRPr="00485030" w:rsidRDefault="004F0720" w:rsidP="004F0720">
            <w:pPr>
              <w:rPr>
                <w:rFonts w:eastAsia="Times New Roman" w:cstheme="minorHAnsi"/>
                <w:b/>
                <w:sz w:val="24"/>
                <w:szCs w:val="24"/>
                <w:lang w:val="en-US" w:eastAsia="en-GB"/>
              </w:rPr>
            </w:pPr>
          </w:p>
        </w:tc>
        <w:tc>
          <w:tcPr>
            <w:tcW w:w="3010" w:type="dxa"/>
          </w:tcPr>
          <w:p w14:paraId="25B1B906"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Approved By</w:t>
            </w:r>
          </w:p>
        </w:tc>
        <w:tc>
          <w:tcPr>
            <w:tcW w:w="2550" w:type="dxa"/>
          </w:tcPr>
          <w:p w14:paraId="2E13DED7" w14:textId="77777777" w:rsidR="004F0720" w:rsidRPr="00485030" w:rsidRDefault="4781A3B1" w:rsidP="4781A3B1">
            <w:pPr>
              <w:rPr>
                <w:rFonts w:eastAsia="Times New Roman" w:cstheme="minorHAnsi"/>
                <w:b/>
                <w:bCs/>
                <w:sz w:val="24"/>
                <w:szCs w:val="24"/>
                <w:lang w:val="en-US" w:eastAsia="en-GB"/>
              </w:rPr>
            </w:pPr>
            <w:r w:rsidRPr="00485030">
              <w:rPr>
                <w:rFonts w:eastAsia="Times New Roman" w:cstheme="minorHAnsi"/>
                <w:b/>
                <w:bCs/>
                <w:sz w:val="24"/>
                <w:szCs w:val="24"/>
                <w:lang w:val="en-US" w:eastAsia="en-GB"/>
              </w:rPr>
              <w:t>Date</w:t>
            </w:r>
          </w:p>
        </w:tc>
      </w:tr>
      <w:tr w:rsidR="004F0720" w:rsidRPr="00485030" w14:paraId="3D415DC3" w14:textId="77777777" w:rsidTr="00A5278A">
        <w:tc>
          <w:tcPr>
            <w:tcW w:w="2298" w:type="dxa"/>
          </w:tcPr>
          <w:p w14:paraId="25B52F2A" w14:textId="77777777" w:rsidR="004F0720" w:rsidRPr="00485030" w:rsidRDefault="004F0720" w:rsidP="004F0720">
            <w:pPr>
              <w:rPr>
                <w:rFonts w:eastAsia="Times New Roman" w:cstheme="minorHAnsi"/>
                <w:sz w:val="24"/>
                <w:szCs w:val="24"/>
                <w:lang w:val="en-US" w:eastAsia="en-GB"/>
              </w:rPr>
            </w:pPr>
          </w:p>
          <w:p w14:paraId="32DF30AE" w14:textId="3521A960" w:rsidR="004F0720" w:rsidRPr="00485030" w:rsidRDefault="005D1125" w:rsidP="4781A3B1">
            <w:pPr>
              <w:rPr>
                <w:rFonts w:eastAsia="Times New Roman" w:cstheme="minorHAnsi"/>
                <w:sz w:val="24"/>
                <w:szCs w:val="24"/>
                <w:lang w:val="en-US" w:eastAsia="en-GB"/>
              </w:rPr>
            </w:pPr>
            <w:r>
              <w:rPr>
                <w:rFonts w:eastAsia="Times New Roman" w:cstheme="minorHAnsi"/>
                <w:sz w:val="24"/>
                <w:szCs w:val="24"/>
                <w:lang w:val="en-US" w:eastAsia="en-GB"/>
              </w:rPr>
              <w:t xml:space="preserve">HTA </w:t>
            </w:r>
            <w:proofErr w:type="spellStart"/>
            <w:r w:rsidR="00376206">
              <w:rPr>
                <w:rFonts w:eastAsia="Times New Roman" w:cstheme="minorHAnsi"/>
                <w:sz w:val="24"/>
                <w:szCs w:val="24"/>
                <w:lang w:val="en-US" w:eastAsia="en-GB"/>
              </w:rPr>
              <w:t>Licence</w:t>
            </w:r>
            <w:proofErr w:type="spellEnd"/>
            <w:r w:rsidR="00376206">
              <w:rPr>
                <w:rFonts w:eastAsia="Times New Roman" w:cstheme="minorHAnsi"/>
                <w:sz w:val="24"/>
                <w:szCs w:val="24"/>
                <w:lang w:val="en-US" w:eastAsia="en-GB"/>
              </w:rPr>
              <w:t xml:space="preserve"> Holder</w:t>
            </w:r>
          </w:p>
          <w:p w14:paraId="375B558F" w14:textId="77777777" w:rsidR="004F0720" w:rsidRPr="00485030" w:rsidRDefault="004F0720" w:rsidP="004F0720">
            <w:pPr>
              <w:rPr>
                <w:rFonts w:eastAsia="Times New Roman" w:cstheme="minorHAnsi"/>
                <w:sz w:val="24"/>
                <w:szCs w:val="24"/>
                <w:lang w:val="en-US" w:eastAsia="en-GB"/>
              </w:rPr>
            </w:pPr>
          </w:p>
        </w:tc>
        <w:tc>
          <w:tcPr>
            <w:tcW w:w="2348" w:type="dxa"/>
          </w:tcPr>
          <w:p w14:paraId="45EE1A54" w14:textId="77777777" w:rsidR="004F0720" w:rsidRDefault="004F0720" w:rsidP="4781A3B1">
            <w:pPr>
              <w:rPr>
                <w:rFonts w:eastAsia="Times New Roman" w:cstheme="minorHAnsi"/>
                <w:sz w:val="24"/>
                <w:szCs w:val="24"/>
                <w:lang w:val="en-US" w:eastAsia="en-GB"/>
              </w:rPr>
            </w:pPr>
          </w:p>
          <w:p w14:paraId="5A74D803" w14:textId="28D0D32E" w:rsidR="00485030" w:rsidRPr="00485030" w:rsidRDefault="005D1125" w:rsidP="4781A3B1">
            <w:pPr>
              <w:rPr>
                <w:rFonts w:eastAsia="Times New Roman" w:cstheme="minorHAnsi"/>
                <w:sz w:val="24"/>
                <w:szCs w:val="24"/>
                <w:lang w:val="en-US" w:eastAsia="en-GB"/>
              </w:rPr>
            </w:pPr>
            <w:r>
              <w:rPr>
                <w:rFonts w:eastAsia="Times New Roman" w:cstheme="minorHAnsi"/>
                <w:sz w:val="24"/>
                <w:szCs w:val="24"/>
                <w:lang w:val="en-US" w:eastAsia="en-GB"/>
              </w:rPr>
              <w:t xml:space="preserve">HTA </w:t>
            </w:r>
            <w:r w:rsidR="00F0440A">
              <w:rPr>
                <w:rFonts w:eastAsia="Times New Roman" w:cstheme="minorHAnsi"/>
                <w:sz w:val="24"/>
                <w:szCs w:val="24"/>
                <w:lang w:val="en-US" w:eastAsia="en-GB"/>
              </w:rPr>
              <w:t>Designated Individual</w:t>
            </w:r>
          </w:p>
        </w:tc>
        <w:tc>
          <w:tcPr>
            <w:tcW w:w="3010" w:type="dxa"/>
          </w:tcPr>
          <w:p w14:paraId="4F8FE094" w14:textId="77777777" w:rsidR="004F0720" w:rsidRDefault="004F0720" w:rsidP="4781A3B1">
            <w:pPr>
              <w:rPr>
                <w:rFonts w:eastAsia="Times New Roman" w:cstheme="minorHAnsi"/>
                <w:sz w:val="24"/>
                <w:szCs w:val="24"/>
                <w:lang w:val="en-US" w:eastAsia="en-GB"/>
              </w:rPr>
            </w:pPr>
          </w:p>
          <w:p w14:paraId="5DA76069" w14:textId="6B691463" w:rsidR="00485030" w:rsidRPr="00485030" w:rsidRDefault="001A7078" w:rsidP="4781A3B1">
            <w:pPr>
              <w:rPr>
                <w:rFonts w:eastAsia="Times New Roman" w:cstheme="minorHAnsi"/>
                <w:sz w:val="24"/>
                <w:szCs w:val="24"/>
                <w:lang w:val="en-US" w:eastAsia="en-GB"/>
              </w:rPr>
            </w:pPr>
            <w:r>
              <w:rPr>
                <w:rFonts w:eastAsia="Times New Roman" w:cstheme="minorHAnsi"/>
                <w:sz w:val="24"/>
                <w:szCs w:val="24"/>
                <w:lang w:val="en-US" w:eastAsia="en-GB"/>
              </w:rPr>
              <w:t>HTA Committee</w:t>
            </w:r>
          </w:p>
          <w:p w14:paraId="792A8364" w14:textId="77777777" w:rsidR="004F0720" w:rsidRPr="00485030" w:rsidRDefault="004F0720" w:rsidP="004F0720">
            <w:pPr>
              <w:rPr>
                <w:rFonts w:eastAsia="Times New Roman" w:cstheme="minorHAnsi"/>
                <w:sz w:val="24"/>
                <w:szCs w:val="24"/>
                <w:lang w:val="en-US" w:eastAsia="en-GB"/>
              </w:rPr>
            </w:pPr>
          </w:p>
        </w:tc>
        <w:tc>
          <w:tcPr>
            <w:tcW w:w="2550" w:type="dxa"/>
          </w:tcPr>
          <w:p w14:paraId="6EFF9F11" w14:textId="77777777" w:rsidR="004F0720" w:rsidRDefault="004F0720" w:rsidP="00485030">
            <w:pPr>
              <w:rPr>
                <w:rFonts w:eastAsia="Times New Roman" w:cstheme="minorHAnsi"/>
                <w:sz w:val="24"/>
                <w:szCs w:val="24"/>
                <w:lang w:val="en-US" w:eastAsia="en-GB"/>
              </w:rPr>
            </w:pPr>
          </w:p>
          <w:p w14:paraId="5F86463C" w14:textId="05B1A9FD" w:rsidR="00485030" w:rsidRPr="00485030" w:rsidRDefault="00EC4670" w:rsidP="00485030">
            <w:pPr>
              <w:rPr>
                <w:rFonts w:eastAsia="Times New Roman" w:cstheme="minorHAnsi"/>
                <w:sz w:val="24"/>
                <w:szCs w:val="24"/>
                <w:lang w:val="en-US" w:eastAsia="en-GB"/>
              </w:rPr>
            </w:pPr>
            <w:r>
              <w:rPr>
                <w:rFonts w:eastAsia="Times New Roman" w:cstheme="minorHAnsi"/>
                <w:sz w:val="24"/>
                <w:szCs w:val="24"/>
                <w:lang w:val="en-US" w:eastAsia="en-GB"/>
              </w:rPr>
              <w:t>30</w:t>
            </w:r>
            <w:r w:rsidR="003A58B3" w:rsidRPr="003A58B3">
              <w:rPr>
                <w:rFonts w:eastAsia="Times New Roman" w:cstheme="minorHAnsi"/>
                <w:sz w:val="24"/>
                <w:szCs w:val="24"/>
                <w:vertAlign w:val="superscript"/>
                <w:lang w:val="en-US" w:eastAsia="en-GB"/>
              </w:rPr>
              <w:t>th</w:t>
            </w:r>
            <w:r w:rsidR="003A58B3">
              <w:rPr>
                <w:rFonts w:eastAsia="Times New Roman" w:cstheme="minorHAnsi"/>
                <w:sz w:val="24"/>
                <w:szCs w:val="24"/>
                <w:lang w:val="en-US" w:eastAsia="en-GB"/>
              </w:rPr>
              <w:t xml:space="preserve"> </w:t>
            </w:r>
            <w:r w:rsidR="00143FBF">
              <w:rPr>
                <w:rFonts w:eastAsia="Times New Roman" w:cstheme="minorHAnsi"/>
                <w:sz w:val="24"/>
                <w:szCs w:val="24"/>
                <w:lang w:val="en-US" w:eastAsia="en-GB"/>
              </w:rPr>
              <w:t>November</w:t>
            </w:r>
            <w:r w:rsidR="00485030">
              <w:rPr>
                <w:rFonts w:eastAsia="Times New Roman" w:cstheme="minorHAnsi"/>
                <w:sz w:val="24"/>
                <w:szCs w:val="24"/>
                <w:lang w:val="en-US" w:eastAsia="en-GB"/>
              </w:rPr>
              <w:t xml:space="preserve"> 202</w:t>
            </w:r>
            <w:r w:rsidR="00143FBF">
              <w:rPr>
                <w:rFonts w:eastAsia="Times New Roman" w:cstheme="minorHAnsi"/>
                <w:sz w:val="24"/>
                <w:szCs w:val="24"/>
                <w:lang w:val="en-US" w:eastAsia="en-GB"/>
              </w:rPr>
              <w:t>3</w:t>
            </w:r>
          </w:p>
        </w:tc>
      </w:tr>
    </w:tbl>
    <w:p w14:paraId="0FB6E63F" w14:textId="77777777" w:rsidR="004F0720" w:rsidRPr="00485030" w:rsidRDefault="004F0720" w:rsidP="004F0720">
      <w:pPr>
        <w:spacing w:after="0" w:line="240" w:lineRule="auto"/>
        <w:rPr>
          <w:rFonts w:eastAsia="Times New Roman" w:cstheme="minorHAnsi"/>
          <w:bCs/>
          <w:sz w:val="24"/>
          <w:szCs w:val="24"/>
          <w:lang w:eastAsia="en-GB"/>
        </w:rPr>
      </w:pPr>
    </w:p>
    <w:p w14:paraId="76ABC1A5" w14:textId="77777777" w:rsidR="004F0720" w:rsidRPr="00485030" w:rsidRDefault="004F0720" w:rsidP="004F0720">
      <w:pPr>
        <w:spacing w:after="0" w:line="240" w:lineRule="auto"/>
        <w:rPr>
          <w:rFonts w:eastAsia="Times New Roman" w:cstheme="minorHAnsi"/>
          <w:sz w:val="24"/>
          <w:szCs w:val="24"/>
          <w:lang w:eastAsia="en-GB"/>
        </w:rPr>
      </w:pPr>
    </w:p>
    <w:p w14:paraId="3630D113" w14:textId="77777777" w:rsidR="004F0720" w:rsidRPr="00485030" w:rsidRDefault="004F0720" w:rsidP="004F0720">
      <w:pPr>
        <w:spacing w:after="0" w:line="240" w:lineRule="auto"/>
        <w:rPr>
          <w:rFonts w:eastAsia="Times New Roman" w:cstheme="minorHAnsi"/>
          <w:sz w:val="24"/>
          <w:szCs w:val="24"/>
          <w:lang w:eastAsia="en-GB"/>
        </w:rPr>
      </w:pPr>
    </w:p>
    <w:p w14:paraId="09D1A2BE" w14:textId="46A6FCB9" w:rsidR="004F0720" w:rsidRDefault="4781A3B1" w:rsidP="4781A3B1">
      <w:pPr>
        <w:spacing w:after="0" w:line="240" w:lineRule="auto"/>
        <w:jc w:val="right"/>
        <w:rPr>
          <w:rFonts w:eastAsia="Times New Roman" w:cstheme="minorHAnsi"/>
          <w:i/>
          <w:sz w:val="24"/>
          <w:szCs w:val="24"/>
          <w:lang w:eastAsia="en-GB"/>
        </w:rPr>
      </w:pPr>
      <w:r w:rsidRPr="00485030">
        <w:rPr>
          <w:rFonts w:eastAsia="Times New Roman" w:cstheme="minorHAnsi"/>
          <w:i/>
          <w:sz w:val="24"/>
          <w:szCs w:val="24"/>
          <w:lang w:eastAsia="en-GB"/>
        </w:rPr>
        <w:t xml:space="preserve">This </w:t>
      </w:r>
      <w:r w:rsidR="00485030" w:rsidRPr="00485030">
        <w:rPr>
          <w:rFonts w:eastAsia="Times New Roman" w:cstheme="minorHAnsi"/>
          <w:i/>
          <w:sz w:val="24"/>
          <w:szCs w:val="24"/>
          <w:lang w:eastAsia="en-GB"/>
        </w:rPr>
        <w:t xml:space="preserve">Policy </w:t>
      </w:r>
      <w:r w:rsidRPr="00485030">
        <w:rPr>
          <w:rFonts w:eastAsia="Times New Roman" w:cstheme="minorHAnsi"/>
          <w:i/>
          <w:sz w:val="24"/>
          <w:szCs w:val="24"/>
          <w:lang w:eastAsia="en-GB"/>
        </w:rPr>
        <w:t xml:space="preserve">will be reviewed </w:t>
      </w:r>
      <w:r w:rsidR="00485030" w:rsidRPr="00485030">
        <w:rPr>
          <w:rFonts w:eastAsia="Times New Roman" w:cstheme="minorHAnsi"/>
          <w:i/>
          <w:sz w:val="24"/>
          <w:szCs w:val="24"/>
          <w:lang w:eastAsia="en-GB"/>
        </w:rPr>
        <w:t xml:space="preserve">in </w:t>
      </w:r>
      <w:r w:rsidR="00D4135D">
        <w:rPr>
          <w:rFonts w:eastAsia="Times New Roman" w:cstheme="minorHAnsi"/>
          <w:i/>
          <w:sz w:val="24"/>
          <w:szCs w:val="24"/>
          <w:lang w:eastAsia="en-GB"/>
        </w:rPr>
        <w:t>3</w:t>
      </w:r>
      <w:r w:rsidR="00485030" w:rsidRPr="00485030">
        <w:rPr>
          <w:rFonts w:eastAsia="Times New Roman" w:cstheme="minorHAnsi"/>
          <w:i/>
          <w:sz w:val="24"/>
          <w:szCs w:val="24"/>
          <w:lang w:eastAsia="en-GB"/>
        </w:rPr>
        <w:t xml:space="preserve"> </w:t>
      </w:r>
      <w:proofErr w:type="gramStart"/>
      <w:r w:rsidR="00485030" w:rsidRPr="00485030">
        <w:rPr>
          <w:rFonts w:eastAsia="Times New Roman" w:cstheme="minorHAnsi"/>
          <w:i/>
          <w:sz w:val="24"/>
          <w:szCs w:val="24"/>
          <w:lang w:eastAsia="en-GB"/>
        </w:rPr>
        <w:t>year</w:t>
      </w:r>
      <w:r w:rsidR="00D4135D">
        <w:rPr>
          <w:rFonts w:eastAsia="Times New Roman" w:cstheme="minorHAnsi"/>
          <w:i/>
          <w:sz w:val="24"/>
          <w:szCs w:val="24"/>
          <w:lang w:eastAsia="en-GB"/>
        </w:rPr>
        <w:t>s</w:t>
      </w:r>
      <w:proofErr w:type="gramEnd"/>
    </w:p>
    <w:p w14:paraId="4A5D0886" w14:textId="77777777" w:rsidR="00485030" w:rsidRDefault="00485030" w:rsidP="4781A3B1">
      <w:pPr>
        <w:spacing w:after="0" w:line="240" w:lineRule="auto"/>
        <w:jc w:val="right"/>
        <w:rPr>
          <w:rFonts w:eastAsia="Times New Roman" w:cstheme="minorHAnsi"/>
          <w:i/>
          <w:sz w:val="24"/>
          <w:szCs w:val="24"/>
          <w:lang w:eastAsia="en-GB"/>
        </w:rPr>
      </w:pPr>
    </w:p>
    <w:p w14:paraId="6E1CCAAD" w14:textId="77777777" w:rsidR="00B628DF" w:rsidRDefault="00B628DF" w:rsidP="4781A3B1">
      <w:pPr>
        <w:spacing w:after="0" w:line="240" w:lineRule="auto"/>
        <w:jc w:val="right"/>
        <w:rPr>
          <w:rFonts w:eastAsia="Times New Roman" w:cstheme="minorHAnsi"/>
          <w:i/>
          <w:sz w:val="24"/>
          <w:szCs w:val="24"/>
          <w:lang w:eastAsia="en-GB"/>
        </w:rPr>
      </w:pPr>
    </w:p>
    <w:p w14:paraId="6198526C" w14:textId="77777777" w:rsidR="00B628DF" w:rsidRPr="00485030" w:rsidRDefault="00B628DF" w:rsidP="4781A3B1">
      <w:pPr>
        <w:spacing w:after="0" w:line="240" w:lineRule="auto"/>
        <w:jc w:val="right"/>
        <w:rPr>
          <w:rFonts w:eastAsia="Times New Roman" w:cstheme="minorHAnsi"/>
          <w:i/>
          <w:sz w:val="24"/>
          <w:szCs w:val="24"/>
          <w:lang w:eastAsia="en-GB"/>
        </w:rPr>
      </w:pPr>
    </w:p>
    <w:p w14:paraId="2B9ED194" w14:textId="77777777" w:rsidR="00D47DAB" w:rsidRPr="00485030" w:rsidRDefault="00D47DAB" w:rsidP="0099341A">
      <w:pPr>
        <w:pStyle w:val="Heading2"/>
        <w:jc w:val="left"/>
        <w:rPr>
          <w:rFonts w:asciiTheme="minorHAnsi" w:hAnsiTheme="minorHAnsi" w:cstheme="minorHAnsi"/>
        </w:rPr>
      </w:pPr>
      <w:r w:rsidRPr="00485030">
        <w:rPr>
          <w:rFonts w:asciiTheme="minorHAnsi" w:hAnsiTheme="minorHAnsi" w:cstheme="minorHAnsi"/>
        </w:rPr>
        <w:lastRenderedPageBreak/>
        <w:t>1.</w:t>
      </w:r>
      <w:r w:rsidRPr="00485030">
        <w:rPr>
          <w:rFonts w:asciiTheme="minorHAnsi" w:hAnsiTheme="minorHAnsi" w:cstheme="minorHAnsi"/>
        </w:rPr>
        <w:tab/>
      </w:r>
      <w:r w:rsidR="004258E8" w:rsidRPr="00485030">
        <w:rPr>
          <w:rFonts w:asciiTheme="minorHAnsi" w:hAnsiTheme="minorHAnsi" w:cstheme="minorHAnsi"/>
        </w:rPr>
        <w:t>Introduction</w:t>
      </w:r>
    </w:p>
    <w:p w14:paraId="06DAD42A" w14:textId="77777777" w:rsidR="00D47DAB" w:rsidRPr="00485030" w:rsidRDefault="00D47DAB" w:rsidP="0099341A">
      <w:pPr>
        <w:spacing w:after="0"/>
        <w:rPr>
          <w:rFonts w:cstheme="minorHAnsi"/>
          <w:b/>
          <w:sz w:val="24"/>
          <w:szCs w:val="24"/>
        </w:rPr>
      </w:pPr>
    </w:p>
    <w:p w14:paraId="5B67F281" w14:textId="03F55916" w:rsidR="004258E8" w:rsidRPr="00485030" w:rsidRDefault="004258E8" w:rsidP="007B3311">
      <w:pPr>
        <w:spacing w:after="0"/>
        <w:rPr>
          <w:rFonts w:cstheme="minorHAnsi"/>
          <w:sz w:val="24"/>
          <w:szCs w:val="24"/>
        </w:rPr>
      </w:pPr>
      <w:r w:rsidRPr="00485030">
        <w:rPr>
          <w:rFonts w:cstheme="minorHAnsi"/>
          <w:sz w:val="24"/>
          <w:szCs w:val="24"/>
        </w:rPr>
        <w:t xml:space="preserve">This document sets out the policy for managing </w:t>
      </w:r>
      <w:r w:rsidR="00EC4670">
        <w:rPr>
          <w:rFonts w:cstheme="minorHAnsi"/>
          <w:sz w:val="24"/>
          <w:szCs w:val="24"/>
        </w:rPr>
        <w:t>the use and storage of Human Tissue</w:t>
      </w:r>
      <w:r w:rsidRPr="00485030">
        <w:rPr>
          <w:rFonts w:cstheme="minorHAnsi"/>
          <w:sz w:val="24"/>
          <w:szCs w:val="24"/>
        </w:rPr>
        <w:t xml:space="preserve"> at Bangor University</w:t>
      </w:r>
      <w:r w:rsidR="00EC4670">
        <w:rPr>
          <w:rFonts w:cstheme="minorHAnsi"/>
          <w:sz w:val="24"/>
          <w:szCs w:val="24"/>
        </w:rPr>
        <w:t xml:space="preserve"> for research and education purposes</w:t>
      </w:r>
      <w:r w:rsidRPr="00485030">
        <w:rPr>
          <w:rFonts w:cstheme="minorHAnsi"/>
          <w:sz w:val="24"/>
          <w:szCs w:val="24"/>
        </w:rPr>
        <w:t xml:space="preserve">. </w:t>
      </w:r>
      <w:r w:rsidR="007B3311" w:rsidRPr="007B3311">
        <w:rPr>
          <w:rFonts w:cstheme="minorHAnsi"/>
          <w:sz w:val="24"/>
          <w:szCs w:val="24"/>
        </w:rPr>
        <w:t>Since the establishment of the Human Tissue Authority (HTA) there have been strict legally binding parameters to follow when storing and using human tissue. The Human Tissue Act (HT Act</w:t>
      </w:r>
      <w:proofErr w:type="gramStart"/>
      <w:r w:rsidR="007B3311" w:rsidRPr="007B3311">
        <w:rPr>
          <w:rFonts w:cstheme="minorHAnsi"/>
          <w:sz w:val="24"/>
          <w:szCs w:val="24"/>
        </w:rPr>
        <w:t>),  2004</w:t>
      </w:r>
      <w:proofErr w:type="gramEnd"/>
      <w:r w:rsidR="00485030">
        <w:rPr>
          <w:rStyle w:val="FootnoteReference"/>
          <w:rFonts w:cstheme="minorHAnsi"/>
          <w:i/>
          <w:iCs/>
          <w:sz w:val="24"/>
          <w:szCs w:val="24"/>
        </w:rPr>
        <w:footnoteReference w:id="1"/>
      </w:r>
      <w:r w:rsidRPr="00485030">
        <w:rPr>
          <w:rFonts w:cstheme="minorHAnsi"/>
          <w:sz w:val="24"/>
          <w:szCs w:val="24"/>
        </w:rPr>
        <w:t xml:space="preserve"> </w:t>
      </w:r>
      <w:r w:rsidR="007B3311" w:rsidRPr="007B3311">
        <w:rPr>
          <w:rFonts w:cstheme="minorHAnsi"/>
          <w:sz w:val="24"/>
          <w:szCs w:val="24"/>
        </w:rPr>
        <w:t>provides a framework for regulating the storage and use of human organs and tissue from the living, and the removal, storage and use of tissue and organs from the deceased, for specific health related purposes and public display.</w:t>
      </w:r>
    </w:p>
    <w:p w14:paraId="3DCF33C0" w14:textId="77777777" w:rsidR="00234E1D" w:rsidRDefault="00234E1D" w:rsidP="004258E8">
      <w:pPr>
        <w:spacing w:after="0"/>
        <w:rPr>
          <w:rFonts w:cstheme="minorHAnsi"/>
          <w:sz w:val="24"/>
          <w:szCs w:val="24"/>
        </w:rPr>
      </w:pPr>
    </w:p>
    <w:p w14:paraId="5863B636" w14:textId="3163FEA9" w:rsidR="00E42ACC" w:rsidRPr="00E42ACC" w:rsidRDefault="009E09A8" w:rsidP="00E42ACC">
      <w:pPr>
        <w:spacing w:after="0"/>
        <w:rPr>
          <w:rFonts w:cstheme="minorHAnsi"/>
          <w:sz w:val="24"/>
          <w:szCs w:val="24"/>
        </w:rPr>
      </w:pPr>
      <w:r w:rsidRPr="009E09A8">
        <w:rPr>
          <w:rFonts w:cstheme="minorHAnsi"/>
          <w:sz w:val="24"/>
          <w:szCs w:val="24"/>
        </w:rPr>
        <w:t xml:space="preserve">The </w:t>
      </w:r>
      <w:r w:rsidR="00165292">
        <w:rPr>
          <w:rFonts w:cstheme="minorHAnsi"/>
          <w:sz w:val="24"/>
          <w:szCs w:val="24"/>
        </w:rPr>
        <w:t>Policy</w:t>
      </w:r>
      <w:r w:rsidRPr="009E09A8">
        <w:rPr>
          <w:rFonts w:cstheme="minorHAnsi"/>
          <w:sz w:val="24"/>
          <w:szCs w:val="24"/>
        </w:rPr>
        <w:t xml:space="preserve"> is designed to provide researchers with standards and guidelines in relation to the conduct of high-quality and ethical research</w:t>
      </w:r>
      <w:r w:rsidR="00165292">
        <w:rPr>
          <w:rFonts w:cstheme="minorHAnsi"/>
          <w:sz w:val="24"/>
          <w:szCs w:val="24"/>
        </w:rPr>
        <w:t xml:space="preserve"> involving human tissue</w:t>
      </w:r>
      <w:r w:rsidRPr="009E09A8">
        <w:rPr>
          <w:rFonts w:cstheme="minorHAnsi"/>
          <w:sz w:val="24"/>
          <w:szCs w:val="24"/>
        </w:rPr>
        <w:t xml:space="preserve">. </w:t>
      </w:r>
      <w:r w:rsidR="00E42ACC" w:rsidRPr="00E42ACC">
        <w:rPr>
          <w:rFonts w:cstheme="minorHAnsi"/>
          <w:sz w:val="24"/>
          <w:szCs w:val="24"/>
        </w:rPr>
        <w:t xml:space="preserve">Any activity within the University that involves the use of organs, tissues and cells </w:t>
      </w:r>
      <w:proofErr w:type="gramStart"/>
      <w:r w:rsidR="00E42ACC" w:rsidRPr="00E42ACC">
        <w:rPr>
          <w:rFonts w:cstheme="minorHAnsi"/>
          <w:sz w:val="24"/>
          <w:szCs w:val="24"/>
        </w:rPr>
        <w:t>has to</w:t>
      </w:r>
      <w:proofErr w:type="gramEnd"/>
      <w:r w:rsidR="00E42ACC" w:rsidRPr="00E42ACC">
        <w:rPr>
          <w:rFonts w:cstheme="minorHAnsi"/>
          <w:sz w:val="24"/>
          <w:szCs w:val="24"/>
        </w:rPr>
        <w:t xml:space="preserve"> follow strict Standard Conditions. The HT Act makes it an offence to have human tissue, including hair, nail and gametes in this context, with the intention of analysing its DNA without the consent of the individual from whom the tissue came, or of those close to them if they have died.</w:t>
      </w:r>
    </w:p>
    <w:p w14:paraId="04520E30" w14:textId="77777777" w:rsidR="00E42ACC" w:rsidRPr="00E42ACC" w:rsidRDefault="00E42ACC" w:rsidP="00E42ACC">
      <w:pPr>
        <w:spacing w:after="0"/>
        <w:rPr>
          <w:rFonts w:cstheme="minorHAnsi"/>
          <w:sz w:val="24"/>
          <w:szCs w:val="24"/>
        </w:rPr>
      </w:pPr>
    </w:p>
    <w:p w14:paraId="5AF6EF5F" w14:textId="6F0174DF" w:rsidR="00E42ACC" w:rsidRPr="00E42ACC" w:rsidRDefault="00E42ACC" w:rsidP="00E42ACC">
      <w:pPr>
        <w:spacing w:after="0"/>
        <w:rPr>
          <w:rFonts w:cstheme="minorHAnsi"/>
          <w:sz w:val="24"/>
          <w:szCs w:val="24"/>
        </w:rPr>
      </w:pPr>
      <w:r w:rsidRPr="00E42ACC">
        <w:rPr>
          <w:rFonts w:cstheme="minorHAnsi"/>
          <w:sz w:val="24"/>
          <w:szCs w:val="24"/>
        </w:rPr>
        <w:t>In order to comply with the</w:t>
      </w:r>
      <w:r w:rsidR="00DA6D66">
        <w:rPr>
          <w:rFonts w:cstheme="minorHAnsi"/>
          <w:sz w:val="24"/>
          <w:szCs w:val="24"/>
        </w:rPr>
        <w:t xml:space="preserve"> </w:t>
      </w:r>
      <w:proofErr w:type="gramStart"/>
      <w:r w:rsidR="00DA6D66">
        <w:rPr>
          <w:rFonts w:cstheme="minorHAnsi"/>
          <w:sz w:val="24"/>
          <w:szCs w:val="24"/>
        </w:rPr>
        <w:t>HT</w:t>
      </w:r>
      <w:proofErr w:type="gramEnd"/>
      <w:r w:rsidRPr="00E42ACC">
        <w:rPr>
          <w:rFonts w:cstheme="minorHAnsi"/>
          <w:sz w:val="24"/>
          <w:szCs w:val="24"/>
        </w:rPr>
        <w:t xml:space="preserve"> Act all establishments that have any dealings with human material have to be licensed, with a Designated Individual (DI) identified who takes ultimate responsibility for compliance with the Act.</w:t>
      </w:r>
    </w:p>
    <w:p w14:paraId="4E4A0898" w14:textId="77777777" w:rsidR="00E42ACC" w:rsidRPr="00E42ACC" w:rsidRDefault="00E42ACC" w:rsidP="00E42ACC">
      <w:pPr>
        <w:spacing w:after="0"/>
        <w:rPr>
          <w:rFonts w:cstheme="minorHAnsi"/>
          <w:sz w:val="24"/>
          <w:szCs w:val="24"/>
        </w:rPr>
      </w:pPr>
    </w:p>
    <w:p w14:paraId="497E7050" w14:textId="716BB67B" w:rsidR="00D5533F" w:rsidRDefault="00E42ACC" w:rsidP="00E42ACC">
      <w:pPr>
        <w:spacing w:after="0"/>
        <w:rPr>
          <w:rFonts w:cstheme="minorHAnsi"/>
          <w:sz w:val="24"/>
          <w:szCs w:val="24"/>
        </w:rPr>
      </w:pPr>
      <w:r w:rsidRPr="00E42ACC">
        <w:rPr>
          <w:rFonts w:cstheme="minorHAnsi"/>
          <w:sz w:val="24"/>
          <w:szCs w:val="24"/>
        </w:rPr>
        <w:t>The DI for the University is Dr Huw Roberts (huw.roberts@bangor.ac.uk), College Manager</w:t>
      </w:r>
    </w:p>
    <w:p w14:paraId="4C448372" w14:textId="7B738281" w:rsidR="00DA6D66" w:rsidRDefault="00DA6D66" w:rsidP="00E42ACC">
      <w:pPr>
        <w:spacing w:after="0"/>
        <w:rPr>
          <w:rFonts w:cstheme="minorHAnsi"/>
          <w:sz w:val="24"/>
          <w:szCs w:val="24"/>
        </w:rPr>
      </w:pPr>
    </w:p>
    <w:p w14:paraId="196283C1" w14:textId="0BA71076" w:rsidR="00DA6D66" w:rsidRDefault="00DA6D66" w:rsidP="00E42ACC">
      <w:pPr>
        <w:spacing w:after="0"/>
        <w:rPr>
          <w:rFonts w:cstheme="minorHAnsi"/>
          <w:sz w:val="24"/>
          <w:szCs w:val="24"/>
        </w:rPr>
      </w:pPr>
      <w:r w:rsidRPr="00DA6D66">
        <w:rPr>
          <w:rFonts w:cstheme="minorHAnsi"/>
          <w:sz w:val="24"/>
          <w:szCs w:val="24"/>
        </w:rPr>
        <w:t>The licence holder acting on behalf of Bangor University is Dr Colin Ridyard (mhsa08@bangor.ac.uk)</w:t>
      </w:r>
    </w:p>
    <w:p w14:paraId="12A799DD" w14:textId="5BCDD80B" w:rsidR="00D5533F" w:rsidRDefault="00D5533F" w:rsidP="004258E8">
      <w:pPr>
        <w:spacing w:after="0"/>
        <w:rPr>
          <w:rFonts w:cstheme="minorHAnsi"/>
          <w:sz w:val="24"/>
          <w:szCs w:val="24"/>
        </w:rPr>
      </w:pPr>
    </w:p>
    <w:p w14:paraId="4EA4DC7E" w14:textId="5D72CA99" w:rsidR="00E42ACC" w:rsidRDefault="00E42ACC" w:rsidP="00E42ACC">
      <w:pPr>
        <w:spacing w:after="0"/>
        <w:rPr>
          <w:rFonts w:cstheme="minorHAnsi"/>
          <w:sz w:val="24"/>
          <w:szCs w:val="24"/>
        </w:rPr>
      </w:pPr>
      <w:r w:rsidRPr="00E42ACC">
        <w:rPr>
          <w:rFonts w:cstheme="minorHAnsi"/>
          <w:sz w:val="24"/>
          <w:szCs w:val="24"/>
        </w:rPr>
        <w:t>The Licence Co-Ordinator for the University is Gwenan Hine, Head of Compliance.</w:t>
      </w:r>
    </w:p>
    <w:p w14:paraId="17D33AF5" w14:textId="1D8987A5" w:rsidR="00165292" w:rsidRDefault="00165292" w:rsidP="00E42ACC">
      <w:pPr>
        <w:spacing w:after="0"/>
        <w:rPr>
          <w:rFonts w:cstheme="minorHAnsi"/>
          <w:sz w:val="24"/>
          <w:szCs w:val="24"/>
        </w:rPr>
      </w:pPr>
    </w:p>
    <w:p w14:paraId="3F071709" w14:textId="125F7E43" w:rsidR="00E65C0B" w:rsidRPr="00B628DF" w:rsidRDefault="00E65C0B" w:rsidP="00E65C0B">
      <w:pPr>
        <w:pStyle w:val="Heading2"/>
        <w:jc w:val="left"/>
        <w:rPr>
          <w:rFonts w:asciiTheme="minorHAnsi" w:hAnsiTheme="minorHAnsi" w:cstheme="minorHAnsi"/>
        </w:rPr>
      </w:pPr>
      <w:r w:rsidRPr="00B628DF">
        <w:rPr>
          <w:rFonts w:asciiTheme="minorHAnsi" w:hAnsiTheme="minorHAnsi" w:cstheme="minorHAnsi"/>
        </w:rPr>
        <w:t xml:space="preserve">2. </w:t>
      </w:r>
      <w:r w:rsidRPr="00B628DF">
        <w:rPr>
          <w:rFonts w:asciiTheme="minorHAnsi" w:hAnsiTheme="minorHAnsi" w:cstheme="minorHAnsi"/>
        </w:rPr>
        <w:tab/>
      </w:r>
      <w:r>
        <w:rPr>
          <w:rFonts w:asciiTheme="minorHAnsi" w:hAnsiTheme="minorHAnsi" w:cstheme="minorHAnsi"/>
        </w:rPr>
        <w:t>Scope</w:t>
      </w:r>
    </w:p>
    <w:p w14:paraId="42C65CDF" w14:textId="486D6D4D" w:rsidR="009E09A8" w:rsidRDefault="009E09A8" w:rsidP="004258E8">
      <w:pPr>
        <w:spacing w:after="0"/>
        <w:rPr>
          <w:rFonts w:cstheme="minorHAnsi"/>
          <w:sz w:val="24"/>
          <w:szCs w:val="24"/>
        </w:rPr>
      </w:pPr>
    </w:p>
    <w:p w14:paraId="600EBC09" w14:textId="77777777" w:rsidR="00E65C0B" w:rsidRPr="00E65C0B" w:rsidRDefault="00E65C0B" w:rsidP="00E65C0B">
      <w:pPr>
        <w:spacing w:after="0"/>
        <w:rPr>
          <w:rFonts w:cstheme="minorHAnsi"/>
          <w:sz w:val="24"/>
          <w:szCs w:val="24"/>
        </w:rPr>
      </w:pPr>
      <w:r w:rsidRPr="00E65C0B">
        <w:rPr>
          <w:rFonts w:cstheme="minorHAnsi"/>
          <w:sz w:val="24"/>
          <w:szCs w:val="24"/>
        </w:rPr>
        <w:t>The University has been granted a licence under Section 16 (2) (e) (ii) of the Human Tissue Act 2004 (‘the Act’). The licence authorises the storage of relevant material for the following scheduled purposes:</w:t>
      </w:r>
    </w:p>
    <w:p w14:paraId="30509AAF" w14:textId="77777777" w:rsidR="00E65C0B" w:rsidRPr="00E65C0B" w:rsidRDefault="00E65C0B" w:rsidP="00E65C0B">
      <w:pPr>
        <w:spacing w:after="0"/>
        <w:rPr>
          <w:rFonts w:cstheme="minorHAnsi"/>
          <w:sz w:val="24"/>
          <w:szCs w:val="24"/>
        </w:rPr>
      </w:pPr>
    </w:p>
    <w:p w14:paraId="1F4AF741" w14:textId="747B85C3"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Establishing after a person’s death the efficacy of any drug or other treatment administered to him</w:t>
      </w:r>
    </w:p>
    <w:p w14:paraId="19FC3DA0" w14:textId="41C7773C"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Obtaining scientific or medical information about a living or deceased person which may be relevant to any other person (including a future person)</w:t>
      </w:r>
    </w:p>
    <w:p w14:paraId="7CD4E1C3" w14:textId="1C361A22"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Public display</w:t>
      </w:r>
    </w:p>
    <w:p w14:paraId="0DE5F05A" w14:textId="62953BF4"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lastRenderedPageBreak/>
        <w:t>Research in connection with disorders, or the functioning of the human body</w:t>
      </w:r>
    </w:p>
    <w:p w14:paraId="49425F92" w14:textId="1229E2EC"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Clinical audit</w:t>
      </w:r>
    </w:p>
    <w:p w14:paraId="12594AB2" w14:textId="6BF3450F"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Education or training relating to human health</w:t>
      </w:r>
    </w:p>
    <w:p w14:paraId="06933C4D" w14:textId="6EAD3BAB"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Performance assessment</w:t>
      </w:r>
    </w:p>
    <w:p w14:paraId="597CFAD6" w14:textId="06D70CA1"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Public health monitoring</w:t>
      </w:r>
    </w:p>
    <w:p w14:paraId="2AAFCBAB" w14:textId="030C398F" w:rsidR="00E65C0B" w:rsidRPr="001D1F24" w:rsidRDefault="00E65C0B" w:rsidP="001D1F24">
      <w:pPr>
        <w:pStyle w:val="ListParagraph"/>
        <w:numPr>
          <w:ilvl w:val="0"/>
          <w:numId w:val="34"/>
        </w:numPr>
        <w:spacing w:after="0"/>
        <w:rPr>
          <w:rFonts w:cstheme="minorHAnsi"/>
          <w:sz w:val="24"/>
          <w:szCs w:val="24"/>
        </w:rPr>
      </w:pPr>
      <w:r w:rsidRPr="001D1F24">
        <w:rPr>
          <w:rFonts w:cstheme="minorHAnsi"/>
          <w:sz w:val="24"/>
          <w:szCs w:val="24"/>
        </w:rPr>
        <w:t>Quality assurance</w:t>
      </w:r>
    </w:p>
    <w:p w14:paraId="3525367D" w14:textId="77777777" w:rsidR="00E65C0B" w:rsidRPr="00E65C0B" w:rsidRDefault="00E65C0B" w:rsidP="00E65C0B">
      <w:pPr>
        <w:spacing w:after="0"/>
        <w:rPr>
          <w:rFonts w:cstheme="minorHAnsi"/>
          <w:sz w:val="24"/>
          <w:szCs w:val="24"/>
        </w:rPr>
      </w:pPr>
      <w:r w:rsidRPr="00E65C0B">
        <w:rPr>
          <w:rFonts w:cstheme="minorHAnsi"/>
          <w:sz w:val="24"/>
          <w:szCs w:val="24"/>
        </w:rPr>
        <w:t>(</w:t>
      </w:r>
      <w:proofErr w:type="gramStart"/>
      <w:r w:rsidRPr="00E65C0B">
        <w:rPr>
          <w:rFonts w:cstheme="minorHAnsi"/>
          <w:sz w:val="24"/>
          <w:szCs w:val="24"/>
        </w:rPr>
        <w:t>the</w:t>
      </w:r>
      <w:proofErr w:type="gramEnd"/>
      <w:r w:rsidRPr="00E65C0B">
        <w:rPr>
          <w:rFonts w:cstheme="minorHAnsi"/>
          <w:sz w:val="24"/>
          <w:szCs w:val="24"/>
        </w:rPr>
        <w:t xml:space="preserve"> University is licensed for Anatomy - license number 12546)</w:t>
      </w:r>
    </w:p>
    <w:p w14:paraId="6FA82B4E" w14:textId="77777777" w:rsidR="00E65C0B" w:rsidRPr="00E65C0B" w:rsidRDefault="00E65C0B" w:rsidP="00E65C0B">
      <w:pPr>
        <w:spacing w:after="0"/>
        <w:rPr>
          <w:rFonts w:cstheme="minorHAnsi"/>
          <w:sz w:val="24"/>
          <w:szCs w:val="24"/>
        </w:rPr>
      </w:pPr>
    </w:p>
    <w:p w14:paraId="21923DA2" w14:textId="77777777" w:rsidR="00E65C0B" w:rsidRPr="00E65C0B" w:rsidRDefault="00E65C0B" w:rsidP="00E65C0B">
      <w:pPr>
        <w:spacing w:after="0"/>
        <w:rPr>
          <w:rFonts w:cstheme="minorHAnsi"/>
          <w:sz w:val="24"/>
          <w:szCs w:val="24"/>
        </w:rPr>
      </w:pPr>
      <w:r w:rsidRPr="00E65C0B">
        <w:rPr>
          <w:rFonts w:cstheme="minorHAnsi"/>
          <w:sz w:val="24"/>
          <w:szCs w:val="24"/>
        </w:rPr>
        <w:t>Tissue stored for research purposes is exempt from the licencing requirement if the tissue is:</w:t>
      </w:r>
    </w:p>
    <w:p w14:paraId="025331B8" w14:textId="58F52EDA" w:rsidR="00E65C0B" w:rsidRPr="00E65C0B" w:rsidRDefault="00E65C0B" w:rsidP="001D1F24">
      <w:pPr>
        <w:pStyle w:val="ListParagraph"/>
        <w:numPr>
          <w:ilvl w:val="0"/>
          <w:numId w:val="34"/>
        </w:numPr>
        <w:spacing w:after="0"/>
        <w:rPr>
          <w:rFonts w:cstheme="minorHAnsi"/>
          <w:sz w:val="24"/>
          <w:szCs w:val="24"/>
        </w:rPr>
      </w:pPr>
      <w:r w:rsidRPr="00E65C0B">
        <w:rPr>
          <w:rFonts w:cstheme="minorHAnsi"/>
          <w:sz w:val="24"/>
          <w:szCs w:val="24"/>
        </w:rPr>
        <w:t xml:space="preserve">Held for a specific NHS Research Ethics Committee-approved research project </w:t>
      </w:r>
    </w:p>
    <w:p w14:paraId="4CA7065B" w14:textId="51135256" w:rsidR="00E65C0B" w:rsidRPr="00E65C0B" w:rsidRDefault="00E65C0B" w:rsidP="001D1F24">
      <w:pPr>
        <w:pStyle w:val="ListParagraph"/>
        <w:numPr>
          <w:ilvl w:val="0"/>
          <w:numId w:val="34"/>
        </w:numPr>
        <w:spacing w:after="0"/>
        <w:rPr>
          <w:rFonts w:cstheme="minorHAnsi"/>
          <w:sz w:val="24"/>
          <w:szCs w:val="24"/>
        </w:rPr>
      </w:pPr>
      <w:r w:rsidRPr="00E65C0B">
        <w:rPr>
          <w:rFonts w:cstheme="minorHAnsi"/>
          <w:sz w:val="24"/>
          <w:szCs w:val="24"/>
        </w:rPr>
        <w:t>From a person who died over 100 years ago</w:t>
      </w:r>
    </w:p>
    <w:p w14:paraId="3EABB8D6" w14:textId="6D4A91B8" w:rsidR="00E65C0B" w:rsidRPr="00E65C0B" w:rsidRDefault="00E65C0B" w:rsidP="001D1F24">
      <w:pPr>
        <w:pStyle w:val="ListParagraph"/>
        <w:numPr>
          <w:ilvl w:val="0"/>
          <w:numId w:val="34"/>
        </w:numPr>
        <w:spacing w:after="0"/>
        <w:rPr>
          <w:rFonts w:cstheme="minorHAnsi"/>
          <w:sz w:val="24"/>
          <w:szCs w:val="24"/>
        </w:rPr>
      </w:pPr>
      <w:r w:rsidRPr="00E65C0B">
        <w:rPr>
          <w:rFonts w:cstheme="minorHAnsi"/>
          <w:sz w:val="24"/>
          <w:szCs w:val="24"/>
        </w:rPr>
        <w:t>Stored pending transfer elsewhere providing it is held for a matter of hours or days and certainly no longer than a week and with approval from the DI or a nominated representative</w:t>
      </w:r>
    </w:p>
    <w:p w14:paraId="5CDECA2C" w14:textId="60C52FEF" w:rsidR="00E65C0B" w:rsidRPr="00E65C0B" w:rsidRDefault="00E65C0B" w:rsidP="001D1F24">
      <w:pPr>
        <w:pStyle w:val="ListParagraph"/>
        <w:numPr>
          <w:ilvl w:val="0"/>
          <w:numId w:val="34"/>
        </w:numPr>
        <w:spacing w:after="0"/>
        <w:rPr>
          <w:rFonts w:cstheme="minorHAnsi"/>
          <w:sz w:val="24"/>
          <w:szCs w:val="24"/>
        </w:rPr>
      </w:pPr>
      <w:r w:rsidRPr="00E65C0B">
        <w:rPr>
          <w:rFonts w:cstheme="minorHAnsi"/>
          <w:sz w:val="24"/>
          <w:szCs w:val="24"/>
        </w:rPr>
        <w:t>Held whilst it is processed with the intention to render the tissue acellular providing the processing takes a matter of hours or days and certainly no longer than a week and with approval from the Research Governance Team</w:t>
      </w:r>
    </w:p>
    <w:p w14:paraId="6BA30F55" w14:textId="58CDC3CD" w:rsidR="00E65C0B" w:rsidRDefault="00E65C0B" w:rsidP="001D1F24">
      <w:pPr>
        <w:pStyle w:val="ListParagraph"/>
        <w:numPr>
          <w:ilvl w:val="0"/>
          <w:numId w:val="34"/>
        </w:numPr>
        <w:spacing w:after="0"/>
        <w:rPr>
          <w:rFonts w:cstheme="minorHAnsi"/>
          <w:sz w:val="24"/>
          <w:szCs w:val="24"/>
        </w:rPr>
      </w:pPr>
      <w:r w:rsidRPr="00E65C0B">
        <w:rPr>
          <w:rFonts w:cstheme="minorHAnsi"/>
          <w:sz w:val="24"/>
          <w:szCs w:val="24"/>
        </w:rPr>
        <w:t>created outside the human body and which does not involve any application of tissues or cells into humans</w:t>
      </w:r>
    </w:p>
    <w:p w14:paraId="578946C9" w14:textId="77777777" w:rsidR="00E65C0B" w:rsidRDefault="00E65C0B" w:rsidP="00D5533F">
      <w:pPr>
        <w:pStyle w:val="Heading2"/>
        <w:jc w:val="left"/>
        <w:rPr>
          <w:rFonts w:asciiTheme="minorHAnsi" w:hAnsiTheme="minorHAnsi" w:cstheme="minorHAnsi"/>
        </w:rPr>
      </w:pPr>
    </w:p>
    <w:p w14:paraId="0726CEE5" w14:textId="77777777" w:rsidR="00A47ADE" w:rsidRPr="00A47ADE" w:rsidRDefault="00A47ADE" w:rsidP="00A47ADE">
      <w:pPr>
        <w:pStyle w:val="Heading2"/>
        <w:rPr>
          <w:rFonts w:asciiTheme="minorHAnsi" w:hAnsiTheme="minorHAnsi" w:cstheme="minorHAnsi"/>
          <w:b w:val="0"/>
          <w:bCs w:val="0"/>
        </w:rPr>
      </w:pPr>
      <w:bookmarkStart w:id="0" w:name="_Hlk114576541"/>
      <w:r w:rsidRPr="00A47ADE">
        <w:rPr>
          <w:rFonts w:asciiTheme="minorHAnsi" w:hAnsiTheme="minorHAnsi" w:cstheme="minorHAnsi"/>
          <w:b w:val="0"/>
          <w:bCs w:val="0"/>
        </w:rPr>
        <w:t>Any activity within the University that involves the use of organs, tissues and cells (including</w:t>
      </w:r>
    </w:p>
    <w:p w14:paraId="0D8A2751" w14:textId="1D113D96" w:rsidR="00A47ADE" w:rsidRDefault="00A47ADE" w:rsidP="00A47ADE">
      <w:pPr>
        <w:pStyle w:val="Heading2"/>
        <w:rPr>
          <w:rFonts w:asciiTheme="minorHAnsi" w:hAnsiTheme="minorHAnsi" w:cstheme="minorHAnsi"/>
        </w:rPr>
      </w:pPr>
      <w:r w:rsidRPr="00A47ADE">
        <w:rPr>
          <w:rFonts w:asciiTheme="minorHAnsi" w:hAnsiTheme="minorHAnsi" w:cstheme="minorHAnsi"/>
          <w:b w:val="0"/>
          <w:bCs w:val="0"/>
        </w:rPr>
        <w:t xml:space="preserve">saliva, blood etc. which contain cells), </w:t>
      </w:r>
      <w:proofErr w:type="gramStart"/>
      <w:r w:rsidRPr="00A47ADE">
        <w:rPr>
          <w:rFonts w:asciiTheme="minorHAnsi" w:hAnsiTheme="minorHAnsi" w:cstheme="minorHAnsi"/>
          <w:b w:val="0"/>
          <w:bCs w:val="0"/>
        </w:rPr>
        <w:t>has to</w:t>
      </w:r>
      <w:proofErr w:type="gramEnd"/>
      <w:r w:rsidRPr="00A47ADE">
        <w:rPr>
          <w:rFonts w:asciiTheme="minorHAnsi" w:hAnsiTheme="minorHAnsi" w:cstheme="minorHAnsi"/>
          <w:b w:val="0"/>
          <w:bCs w:val="0"/>
        </w:rPr>
        <w:t xml:space="preserve"> follow strict Standard Conditions and, </w:t>
      </w:r>
      <w:r>
        <w:rPr>
          <w:rFonts w:asciiTheme="minorHAnsi" w:hAnsiTheme="minorHAnsi" w:cstheme="minorHAnsi"/>
          <w:b w:val="0"/>
          <w:bCs w:val="0"/>
        </w:rPr>
        <w:t xml:space="preserve">operate </w:t>
      </w:r>
      <w:r w:rsidRPr="00A47ADE">
        <w:rPr>
          <w:rFonts w:asciiTheme="minorHAnsi" w:hAnsiTheme="minorHAnsi" w:cstheme="minorHAnsi"/>
          <w:b w:val="0"/>
          <w:bCs w:val="0"/>
        </w:rPr>
        <w:t>in accordance</w:t>
      </w:r>
      <w:r>
        <w:rPr>
          <w:rFonts w:asciiTheme="minorHAnsi" w:hAnsiTheme="minorHAnsi" w:cstheme="minorHAnsi"/>
          <w:b w:val="0"/>
          <w:bCs w:val="0"/>
        </w:rPr>
        <w:t xml:space="preserve"> </w:t>
      </w:r>
      <w:r w:rsidRPr="00A47ADE">
        <w:rPr>
          <w:rFonts w:asciiTheme="minorHAnsi" w:hAnsiTheme="minorHAnsi" w:cstheme="minorHAnsi"/>
          <w:b w:val="0"/>
          <w:bCs w:val="0"/>
        </w:rPr>
        <w:t>with Governance Arrangements for Research Ethics Committees (</w:t>
      </w:r>
      <w:proofErr w:type="spellStart"/>
      <w:r w:rsidRPr="00A47ADE">
        <w:rPr>
          <w:rFonts w:asciiTheme="minorHAnsi" w:hAnsiTheme="minorHAnsi" w:cstheme="minorHAnsi"/>
          <w:b w:val="0"/>
          <w:bCs w:val="0"/>
        </w:rPr>
        <w:t>GAfREC</w:t>
      </w:r>
      <w:proofErr w:type="spellEnd"/>
      <w:r w:rsidRPr="00A47ADE">
        <w:rPr>
          <w:rFonts w:asciiTheme="minorHAnsi" w:hAnsiTheme="minorHAnsi" w:cstheme="minorHAnsi"/>
          <w:b w:val="0"/>
          <w:bCs w:val="0"/>
        </w:rPr>
        <w:t>)</w:t>
      </w:r>
      <w:r w:rsidR="00B53354" w:rsidRPr="00B53354">
        <w:rPr>
          <w:rFonts w:asciiTheme="minorHAnsi" w:hAnsiTheme="minorHAnsi" w:cstheme="minorHAnsi"/>
          <w:b w:val="0"/>
          <w:bCs w:val="0"/>
          <w:vertAlign w:val="superscript"/>
        </w:rPr>
        <w:footnoteReference w:id="2"/>
      </w:r>
      <w:r w:rsidR="00B53354" w:rsidRPr="00B53354">
        <w:rPr>
          <w:rFonts w:asciiTheme="minorHAnsi" w:hAnsiTheme="minorHAnsi" w:cstheme="minorHAnsi"/>
          <w:b w:val="0"/>
          <w:bCs w:val="0"/>
        </w:rPr>
        <w:t xml:space="preserve">.  </w:t>
      </w:r>
      <w:r>
        <w:rPr>
          <w:rFonts w:asciiTheme="minorHAnsi" w:hAnsiTheme="minorHAnsi" w:cstheme="minorHAnsi"/>
          <w:b w:val="0"/>
          <w:bCs w:val="0"/>
        </w:rPr>
        <w:t xml:space="preserve"> This means</w:t>
      </w:r>
      <w:r w:rsidRPr="00A47ADE">
        <w:rPr>
          <w:rFonts w:asciiTheme="minorHAnsi" w:hAnsiTheme="minorHAnsi" w:cstheme="minorHAnsi"/>
          <w:b w:val="0"/>
          <w:bCs w:val="0"/>
        </w:rPr>
        <w:t xml:space="preserve"> researchers must ensure their use of human tissue has been ethically approved</w:t>
      </w:r>
      <w:r>
        <w:rPr>
          <w:rFonts w:asciiTheme="minorHAnsi" w:hAnsiTheme="minorHAnsi" w:cstheme="minorHAnsi"/>
          <w:b w:val="0"/>
          <w:bCs w:val="0"/>
        </w:rPr>
        <w:t xml:space="preserve"> </w:t>
      </w:r>
      <w:r w:rsidRPr="00A47ADE">
        <w:rPr>
          <w:rFonts w:asciiTheme="minorHAnsi" w:hAnsiTheme="minorHAnsi" w:cstheme="minorHAnsi"/>
          <w:b w:val="0"/>
          <w:bCs w:val="0"/>
        </w:rPr>
        <w:t xml:space="preserve">through </w:t>
      </w:r>
      <w:r>
        <w:rPr>
          <w:rFonts w:asciiTheme="minorHAnsi" w:hAnsiTheme="minorHAnsi" w:cstheme="minorHAnsi"/>
          <w:b w:val="0"/>
          <w:bCs w:val="0"/>
        </w:rPr>
        <w:t>an</w:t>
      </w:r>
      <w:r w:rsidRPr="00A47ADE">
        <w:rPr>
          <w:rFonts w:asciiTheme="minorHAnsi" w:hAnsiTheme="minorHAnsi" w:cstheme="minorHAnsi"/>
          <w:b w:val="0"/>
          <w:bCs w:val="0"/>
        </w:rPr>
        <w:t xml:space="preserve"> NHS research ethics committee and the appropriate</w:t>
      </w:r>
      <w:r>
        <w:rPr>
          <w:rFonts w:asciiTheme="minorHAnsi" w:hAnsiTheme="minorHAnsi" w:cstheme="minorHAnsi"/>
          <w:b w:val="0"/>
          <w:bCs w:val="0"/>
        </w:rPr>
        <w:t xml:space="preserve"> </w:t>
      </w:r>
      <w:r w:rsidRPr="00A47ADE">
        <w:rPr>
          <w:rFonts w:asciiTheme="minorHAnsi" w:hAnsiTheme="minorHAnsi" w:cstheme="minorHAnsi"/>
          <w:b w:val="0"/>
          <w:bCs w:val="0"/>
        </w:rPr>
        <w:t>consent is in place. Researchers wishing to undertake research involving human tissue must</w:t>
      </w:r>
      <w:r>
        <w:rPr>
          <w:rFonts w:asciiTheme="minorHAnsi" w:hAnsiTheme="minorHAnsi" w:cstheme="minorHAnsi"/>
          <w:b w:val="0"/>
          <w:bCs w:val="0"/>
        </w:rPr>
        <w:t xml:space="preserve"> </w:t>
      </w:r>
      <w:r w:rsidRPr="00A47ADE">
        <w:rPr>
          <w:rFonts w:asciiTheme="minorHAnsi" w:hAnsiTheme="minorHAnsi" w:cstheme="minorHAnsi"/>
          <w:b w:val="0"/>
          <w:bCs w:val="0"/>
        </w:rPr>
        <w:t xml:space="preserve">consult with the University’s </w:t>
      </w:r>
      <w:r>
        <w:rPr>
          <w:rFonts w:asciiTheme="minorHAnsi" w:hAnsiTheme="minorHAnsi" w:cstheme="minorHAnsi"/>
          <w:b w:val="0"/>
          <w:bCs w:val="0"/>
        </w:rPr>
        <w:t xml:space="preserve">DI </w:t>
      </w:r>
      <w:r w:rsidRPr="00A47ADE">
        <w:rPr>
          <w:rFonts w:asciiTheme="minorHAnsi" w:hAnsiTheme="minorHAnsi" w:cstheme="minorHAnsi"/>
          <w:b w:val="0"/>
          <w:bCs w:val="0"/>
        </w:rPr>
        <w:t>prior to the</w:t>
      </w:r>
      <w:r>
        <w:rPr>
          <w:rFonts w:asciiTheme="minorHAnsi" w:hAnsiTheme="minorHAnsi" w:cstheme="minorHAnsi"/>
          <w:b w:val="0"/>
          <w:bCs w:val="0"/>
        </w:rPr>
        <w:t xml:space="preserve"> </w:t>
      </w:r>
      <w:r w:rsidRPr="00A47ADE">
        <w:rPr>
          <w:rFonts w:asciiTheme="minorHAnsi" w:hAnsiTheme="minorHAnsi" w:cstheme="minorHAnsi"/>
          <w:b w:val="0"/>
          <w:bCs w:val="0"/>
        </w:rPr>
        <w:t>commencement of any research.</w:t>
      </w:r>
    </w:p>
    <w:p w14:paraId="5CA447EF" w14:textId="77777777" w:rsidR="00A47ADE" w:rsidRDefault="00A47ADE" w:rsidP="00D5533F">
      <w:pPr>
        <w:pStyle w:val="Heading2"/>
        <w:jc w:val="left"/>
        <w:rPr>
          <w:rFonts w:asciiTheme="minorHAnsi" w:hAnsiTheme="minorHAnsi" w:cstheme="minorHAnsi"/>
        </w:rPr>
      </w:pPr>
    </w:p>
    <w:p w14:paraId="4EE5A995" w14:textId="0813049A" w:rsidR="00D5533F" w:rsidRPr="00B628DF" w:rsidRDefault="001D1F24" w:rsidP="00D5533F">
      <w:pPr>
        <w:pStyle w:val="Heading2"/>
        <w:jc w:val="left"/>
        <w:rPr>
          <w:rFonts w:asciiTheme="minorHAnsi" w:hAnsiTheme="minorHAnsi" w:cstheme="minorHAnsi"/>
        </w:rPr>
      </w:pPr>
      <w:r>
        <w:rPr>
          <w:rFonts w:asciiTheme="minorHAnsi" w:hAnsiTheme="minorHAnsi" w:cstheme="minorHAnsi"/>
        </w:rPr>
        <w:t>3</w:t>
      </w:r>
      <w:r w:rsidR="00D5533F" w:rsidRPr="00B628DF">
        <w:rPr>
          <w:rFonts w:asciiTheme="minorHAnsi" w:hAnsiTheme="minorHAnsi" w:cstheme="minorHAnsi"/>
        </w:rPr>
        <w:t xml:space="preserve">. </w:t>
      </w:r>
      <w:r w:rsidR="00D5533F" w:rsidRPr="00B628DF">
        <w:rPr>
          <w:rFonts w:asciiTheme="minorHAnsi" w:hAnsiTheme="minorHAnsi" w:cstheme="minorHAnsi"/>
        </w:rPr>
        <w:tab/>
        <w:t>Responsibilities</w:t>
      </w:r>
    </w:p>
    <w:bookmarkEnd w:id="0"/>
    <w:p w14:paraId="5BA79969" w14:textId="77777777" w:rsidR="00D5533F" w:rsidRPr="00B628DF" w:rsidRDefault="00D5533F" w:rsidP="00D5533F">
      <w:pPr>
        <w:spacing w:after="0"/>
        <w:rPr>
          <w:rFonts w:cstheme="minorHAnsi"/>
          <w:sz w:val="24"/>
          <w:szCs w:val="24"/>
        </w:rPr>
      </w:pPr>
    </w:p>
    <w:p w14:paraId="47B53AA5" w14:textId="04AA5FC5" w:rsidR="00D5533F" w:rsidRPr="00B628DF" w:rsidRDefault="00D5533F" w:rsidP="00D5533F">
      <w:pPr>
        <w:pStyle w:val="Heading3"/>
        <w:jc w:val="left"/>
        <w:rPr>
          <w:rFonts w:asciiTheme="minorHAnsi" w:hAnsiTheme="minorHAnsi" w:cstheme="minorHAnsi"/>
        </w:rPr>
      </w:pPr>
      <w:r w:rsidRPr="00B628DF">
        <w:rPr>
          <w:rFonts w:asciiTheme="minorHAnsi" w:hAnsiTheme="minorHAnsi" w:cstheme="minorHAnsi"/>
        </w:rPr>
        <w:t>a)</w:t>
      </w:r>
      <w:r w:rsidRPr="00B628DF">
        <w:rPr>
          <w:rFonts w:asciiTheme="minorHAnsi" w:hAnsiTheme="minorHAnsi" w:cstheme="minorHAnsi"/>
        </w:rPr>
        <w:tab/>
      </w:r>
      <w:r w:rsidR="006108D5">
        <w:rPr>
          <w:rFonts w:asciiTheme="minorHAnsi" w:hAnsiTheme="minorHAnsi" w:cstheme="minorHAnsi"/>
        </w:rPr>
        <w:t>The University as Licence Holder</w:t>
      </w:r>
    </w:p>
    <w:p w14:paraId="0E979C31" w14:textId="77777777" w:rsidR="00D5533F" w:rsidRPr="00B628DF" w:rsidRDefault="00D5533F" w:rsidP="00D5533F">
      <w:pPr>
        <w:pStyle w:val="Heading3"/>
        <w:jc w:val="left"/>
        <w:rPr>
          <w:rFonts w:cstheme="minorHAnsi"/>
        </w:rPr>
      </w:pPr>
    </w:p>
    <w:p w14:paraId="694FCBE1" w14:textId="64892D59" w:rsidR="00D5533F" w:rsidRDefault="001D1F24" w:rsidP="006108D5">
      <w:pPr>
        <w:rPr>
          <w:rFonts w:cstheme="minorHAnsi"/>
          <w:sz w:val="24"/>
          <w:szCs w:val="24"/>
        </w:rPr>
      </w:pPr>
      <w:r>
        <w:rPr>
          <w:rFonts w:cstheme="minorHAnsi"/>
          <w:sz w:val="24"/>
          <w:szCs w:val="24"/>
        </w:rPr>
        <w:t xml:space="preserve">As well as </w:t>
      </w:r>
      <w:r w:rsidRPr="001D1F24">
        <w:rPr>
          <w:rFonts w:cstheme="minorHAnsi"/>
          <w:sz w:val="24"/>
          <w:szCs w:val="24"/>
        </w:rPr>
        <w:t>maintaining the appropriate Licence from the Human Tissue Authority</w:t>
      </w:r>
      <w:r>
        <w:rPr>
          <w:rFonts w:cstheme="minorHAnsi"/>
          <w:sz w:val="24"/>
          <w:szCs w:val="24"/>
        </w:rPr>
        <w:t>, t</w:t>
      </w:r>
      <w:r w:rsidR="006108D5" w:rsidRPr="006108D5">
        <w:rPr>
          <w:rFonts w:cstheme="minorHAnsi"/>
          <w:sz w:val="24"/>
          <w:szCs w:val="24"/>
        </w:rPr>
        <w:t>he University</w:t>
      </w:r>
      <w:r w:rsidR="00B62035">
        <w:rPr>
          <w:rFonts w:cstheme="minorHAnsi"/>
          <w:sz w:val="24"/>
          <w:szCs w:val="24"/>
        </w:rPr>
        <w:t xml:space="preserve"> Licence Holder</w:t>
      </w:r>
      <w:r w:rsidR="00525E73">
        <w:rPr>
          <w:rFonts w:cstheme="minorHAnsi"/>
          <w:sz w:val="24"/>
          <w:szCs w:val="24"/>
        </w:rPr>
        <w:t xml:space="preserve"> acting on behalf of Bangor University</w:t>
      </w:r>
      <w:r w:rsidR="006108D5" w:rsidRPr="006108D5">
        <w:rPr>
          <w:rFonts w:cstheme="minorHAnsi"/>
          <w:sz w:val="24"/>
          <w:szCs w:val="24"/>
        </w:rPr>
        <w:t xml:space="preserve"> is responsible for ensuring that </w:t>
      </w:r>
      <w:r w:rsidR="00A944FC">
        <w:rPr>
          <w:rFonts w:cstheme="minorHAnsi"/>
          <w:sz w:val="24"/>
          <w:szCs w:val="24"/>
        </w:rPr>
        <w:t>correct</w:t>
      </w:r>
      <w:r w:rsidR="006108D5" w:rsidRPr="006108D5">
        <w:rPr>
          <w:rFonts w:cstheme="minorHAnsi"/>
          <w:sz w:val="24"/>
          <w:szCs w:val="24"/>
        </w:rPr>
        <w:t xml:space="preserve"> </w:t>
      </w:r>
      <w:r w:rsidR="00570DFB">
        <w:rPr>
          <w:rFonts w:cstheme="minorHAnsi"/>
          <w:sz w:val="24"/>
          <w:szCs w:val="24"/>
        </w:rPr>
        <w:t xml:space="preserve">standard operating </w:t>
      </w:r>
      <w:r w:rsidR="006108D5" w:rsidRPr="006108D5">
        <w:rPr>
          <w:rFonts w:cstheme="minorHAnsi"/>
          <w:sz w:val="24"/>
          <w:szCs w:val="24"/>
        </w:rPr>
        <w:t>procedures</w:t>
      </w:r>
      <w:r w:rsidR="00570DFB">
        <w:rPr>
          <w:rFonts w:cstheme="minorHAnsi"/>
          <w:sz w:val="24"/>
          <w:szCs w:val="24"/>
        </w:rPr>
        <w:t xml:space="preserve"> (</w:t>
      </w:r>
      <w:proofErr w:type="spellStart"/>
      <w:r w:rsidR="00570DFB">
        <w:rPr>
          <w:rFonts w:cstheme="minorHAnsi"/>
          <w:sz w:val="24"/>
          <w:szCs w:val="24"/>
        </w:rPr>
        <w:t>SoPs</w:t>
      </w:r>
      <w:proofErr w:type="spellEnd"/>
      <w:r w:rsidR="00570DFB">
        <w:rPr>
          <w:rFonts w:cstheme="minorHAnsi"/>
          <w:sz w:val="24"/>
          <w:szCs w:val="24"/>
        </w:rPr>
        <w:t>)</w:t>
      </w:r>
      <w:r w:rsidR="006108D5" w:rsidRPr="006108D5">
        <w:rPr>
          <w:rFonts w:cstheme="minorHAnsi"/>
          <w:sz w:val="24"/>
          <w:szCs w:val="24"/>
        </w:rPr>
        <w:t xml:space="preserve"> are in place for the </w:t>
      </w:r>
      <w:r w:rsidR="006429A6">
        <w:rPr>
          <w:rFonts w:cstheme="minorHAnsi"/>
          <w:sz w:val="24"/>
          <w:szCs w:val="24"/>
        </w:rPr>
        <w:t xml:space="preserve">procurement, </w:t>
      </w:r>
      <w:r w:rsidR="006108D5" w:rsidRPr="006108D5">
        <w:rPr>
          <w:rFonts w:cstheme="minorHAnsi"/>
          <w:sz w:val="24"/>
          <w:szCs w:val="24"/>
        </w:rPr>
        <w:t>storage</w:t>
      </w:r>
      <w:r w:rsidR="006429A6">
        <w:rPr>
          <w:rFonts w:cstheme="minorHAnsi"/>
          <w:sz w:val="24"/>
          <w:szCs w:val="24"/>
        </w:rPr>
        <w:t xml:space="preserve">, </w:t>
      </w:r>
      <w:r w:rsidR="006108D5" w:rsidRPr="006108D5">
        <w:rPr>
          <w:rFonts w:cstheme="minorHAnsi"/>
          <w:sz w:val="24"/>
          <w:szCs w:val="24"/>
        </w:rPr>
        <w:t>use</w:t>
      </w:r>
      <w:r w:rsidR="006429A6">
        <w:rPr>
          <w:rFonts w:cstheme="minorHAnsi"/>
          <w:sz w:val="24"/>
          <w:szCs w:val="24"/>
        </w:rPr>
        <w:t xml:space="preserve"> and disposal</w:t>
      </w:r>
      <w:r w:rsidR="006108D5" w:rsidRPr="006108D5">
        <w:rPr>
          <w:rFonts w:cstheme="minorHAnsi"/>
          <w:sz w:val="24"/>
          <w:szCs w:val="24"/>
        </w:rPr>
        <w:t xml:space="preserve"> of relevant human material in accordance with the requirements </w:t>
      </w:r>
      <w:r w:rsidR="006108D5" w:rsidRPr="006108D5">
        <w:rPr>
          <w:rFonts w:cstheme="minorHAnsi"/>
          <w:sz w:val="24"/>
          <w:szCs w:val="24"/>
        </w:rPr>
        <w:lastRenderedPageBreak/>
        <w:t xml:space="preserve">of the </w:t>
      </w:r>
      <w:r w:rsidR="006108D5">
        <w:rPr>
          <w:rFonts w:cstheme="minorHAnsi"/>
          <w:sz w:val="24"/>
          <w:szCs w:val="24"/>
        </w:rPr>
        <w:t>HT</w:t>
      </w:r>
      <w:r w:rsidR="006108D5" w:rsidRPr="006108D5">
        <w:rPr>
          <w:rFonts w:cstheme="minorHAnsi"/>
          <w:sz w:val="24"/>
          <w:szCs w:val="24"/>
        </w:rPr>
        <w:t xml:space="preserve"> Act.</w:t>
      </w:r>
      <w:r w:rsidR="006108D5">
        <w:rPr>
          <w:rFonts w:cstheme="minorHAnsi"/>
          <w:sz w:val="24"/>
          <w:szCs w:val="24"/>
        </w:rPr>
        <w:t xml:space="preserve"> Bangor University </w:t>
      </w:r>
      <w:r w:rsidR="006108D5" w:rsidRPr="006108D5">
        <w:rPr>
          <w:rFonts w:cstheme="minorHAnsi"/>
          <w:sz w:val="24"/>
          <w:szCs w:val="24"/>
        </w:rPr>
        <w:t xml:space="preserve">is responsible for </w:t>
      </w:r>
      <w:r w:rsidR="006108D5">
        <w:rPr>
          <w:rFonts w:cstheme="minorHAnsi"/>
          <w:sz w:val="24"/>
          <w:szCs w:val="24"/>
        </w:rPr>
        <w:t>ensuring</w:t>
      </w:r>
      <w:r w:rsidR="006108D5" w:rsidRPr="006108D5">
        <w:rPr>
          <w:rFonts w:cstheme="minorHAnsi"/>
          <w:sz w:val="24"/>
          <w:szCs w:val="24"/>
        </w:rPr>
        <w:t xml:space="preserve"> its staff work in line with HT</w:t>
      </w:r>
      <w:r w:rsidR="00FF4825">
        <w:rPr>
          <w:rFonts w:cstheme="minorHAnsi"/>
          <w:sz w:val="24"/>
          <w:szCs w:val="24"/>
        </w:rPr>
        <w:t xml:space="preserve"> </w:t>
      </w:r>
      <w:r w:rsidR="006108D5" w:rsidRPr="006108D5">
        <w:rPr>
          <w:rFonts w:cstheme="minorHAnsi"/>
          <w:sz w:val="24"/>
          <w:szCs w:val="24"/>
        </w:rPr>
        <w:t>A</w:t>
      </w:r>
      <w:r w:rsidR="00FF4825">
        <w:rPr>
          <w:rFonts w:cstheme="minorHAnsi"/>
          <w:sz w:val="24"/>
          <w:szCs w:val="24"/>
        </w:rPr>
        <w:t>ct</w:t>
      </w:r>
      <w:r w:rsidR="006108D5" w:rsidRPr="006108D5">
        <w:rPr>
          <w:rFonts w:cstheme="minorHAnsi"/>
          <w:sz w:val="24"/>
          <w:szCs w:val="24"/>
        </w:rPr>
        <w:t xml:space="preserve"> standards</w:t>
      </w:r>
      <w:r w:rsidR="00E70972">
        <w:rPr>
          <w:rFonts w:cstheme="minorHAnsi"/>
          <w:sz w:val="24"/>
          <w:szCs w:val="24"/>
        </w:rPr>
        <w:t xml:space="preserve"> and follow</w:t>
      </w:r>
      <w:r w:rsidR="00B53354">
        <w:rPr>
          <w:rFonts w:cstheme="minorHAnsi"/>
          <w:sz w:val="24"/>
          <w:szCs w:val="24"/>
        </w:rPr>
        <w:t xml:space="preserve"> the</w:t>
      </w:r>
      <w:r w:rsidR="00E70972">
        <w:rPr>
          <w:rFonts w:cstheme="minorHAnsi"/>
          <w:sz w:val="24"/>
          <w:szCs w:val="24"/>
        </w:rPr>
        <w:t xml:space="preserve"> approved Codes of Practice on the HT</w:t>
      </w:r>
      <w:r w:rsidR="00B53354">
        <w:rPr>
          <w:rFonts w:cstheme="minorHAnsi"/>
          <w:sz w:val="24"/>
          <w:szCs w:val="24"/>
        </w:rPr>
        <w:t>A</w:t>
      </w:r>
      <w:r w:rsidR="00E70972" w:rsidRPr="00B628DF">
        <w:rPr>
          <w:rFonts w:cstheme="minorHAnsi"/>
          <w:sz w:val="24"/>
          <w:szCs w:val="24"/>
        </w:rPr>
        <w:t xml:space="preserve"> website</w:t>
      </w:r>
      <w:r w:rsidR="00E70972" w:rsidRPr="00B628DF">
        <w:rPr>
          <w:rStyle w:val="FootnoteReference"/>
          <w:rFonts w:cstheme="minorHAnsi"/>
          <w:sz w:val="24"/>
          <w:szCs w:val="24"/>
        </w:rPr>
        <w:footnoteReference w:id="3"/>
      </w:r>
      <w:r w:rsidR="00E70972" w:rsidRPr="00B628DF">
        <w:rPr>
          <w:rFonts w:cstheme="minorHAnsi"/>
          <w:sz w:val="24"/>
          <w:szCs w:val="24"/>
        </w:rPr>
        <w:t>.</w:t>
      </w:r>
    </w:p>
    <w:p w14:paraId="354D6CE7" w14:textId="719B82EA" w:rsidR="00D5533F" w:rsidRPr="00B628DF" w:rsidRDefault="00D5533F" w:rsidP="00D5533F">
      <w:pPr>
        <w:pStyle w:val="Heading3"/>
        <w:jc w:val="left"/>
        <w:rPr>
          <w:rFonts w:asciiTheme="minorHAnsi" w:hAnsiTheme="minorHAnsi" w:cstheme="minorHAnsi"/>
        </w:rPr>
      </w:pPr>
      <w:r w:rsidRPr="00B628DF">
        <w:rPr>
          <w:rFonts w:asciiTheme="minorHAnsi" w:hAnsiTheme="minorHAnsi" w:cstheme="minorHAnsi"/>
        </w:rPr>
        <w:t>b)</w:t>
      </w:r>
      <w:r w:rsidRPr="00B628DF">
        <w:rPr>
          <w:rFonts w:asciiTheme="minorHAnsi" w:hAnsiTheme="minorHAnsi" w:cstheme="minorHAnsi"/>
        </w:rPr>
        <w:tab/>
      </w:r>
      <w:r w:rsidR="00CE2450">
        <w:rPr>
          <w:rFonts w:asciiTheme="minorHAnsi" w:hAnsiTheme="minorHAnsi" w:cstheme="minorHAnsi"/>
        </w:rPr>
        <w:t>Designated Individual (DI)</w:t>
      </w:r>
      <w:r w:rsidRPr="00B628DF">
        <w:rPr>
          <w:rFonts w:asciiTheme="minorHAnsi" w:hAnsiTheme="minorHAnsi" w:cstheme="minorHAnsi"/>
        </w:rPr>
        <w:t xml:space="preserve"> </w:t>
      </w:r>
    </w:p>
    <w:p w14:paraId="76579E8D" w14:textId="77777777" w:rsidR="00D5533F" w:rsidRPr="00B628DF" w:rsidRDefault="00D5533F" w:rsidP="00D5533F">
      <w:pPr>
        <w:pStyle w:val="Heading3"/>
        <w:jc w:val="left"/>
        <w:rPr>
          <w:rFonts w:cstheme="minorHAnsi"/>
        </w:rPr>
      </w:pPr>
    </w:p>
    <w:p w14:paraId="471ED691" w14:textId="1273F20E" w:rsidR="001D1F24" w:rsidRDefault="00A944FC" w:rsidP="00C87E8C">
      <w:pPr>
        <w:pStyle w:val="Heading3"/>
        <w:rPr>
          <w:rFonts w:asciiTheme="minorHAnsi" w:hAnsiTheme="minorHAnsi" w:cstheme="minorHAnsi"/>
          <w:b w:val="0"/>
          <w:bCs w:val="0"/>
        </w:rPr>
      </w:pPr>
      <w:r>
        <w:rPr>
          <w:rFonts w:asciiTheme="minorHAnsi" w:hAnsiTheme="minorHAnsi" w:cstheme="minorHAnsi"/>
          <w:b w:val="0"/>
          <w:bCs w:val="0"/>
        </w:rPr>
        <w:t>As well as providing guidance, t</w:t>
      </w:r>
      <w:r w:rsidR="001D1F24" w:rsidRPr="001D1F24">
        <w:rPr>
          <w:rFonts w:asciiTheme="minorHAnsi" w:hAnsiTheme="minorHAnsi" w:cstheme="minorHAnsi"/>
          <w:b w:val="0"/>
          <w:bCs w:val="0"/>
        </w:rPr>
        <w:t xml:space="preserve">he Designated Individual (DI) will be </w:t>
      </w:r>
      <w:bookmarkStart w:id="1" w:name="_Hlk114577686"/>
      <w:r w:rsidR="001D1F24" w:rsidRPr="001D1F24">
        <w:rPr>
          <w:rFonts w:asciiTheme="minorHAnsi" w:hAnsiTheme="minorHAnsi" w:cstheme="minorHAnsi"/>
          <w:b w:val="0"/>
          <w:bCs w:val="0"/>
        </w:rPr>
        <w:t>responsible and accountable for compliance with the</w:t>
      </w:r>
      <w:r>
        <w:rPr>
          <w:rFonts w:asciiTheme="minorHAnsi" w:hAnsiTheme="minorHAnsi" w:cstheme="minorHAnsi"/>
          <w:b w:val="0"/>
          <w:bCs w:val="0"/>
        </w:rPr>
        <w:t xml:space="preserve"> </w:t>
      </w:r>
      <w:r w:rsidR="001D1F24">
        <w:rPr>
          <w:rFonts w:asciiTheme="minorHAnsi" w:hAnsiTheme="minorHAnsi" w:cstheme="minorHAnsi"/>
          <w:b w:val="0"/>
          <w:bCs w:val="0"/>
        </w:rPr>
        <w:t xml:space="preserve">HT </w:t>
      </w:r>
      <w:r w:rsidR="001D1F24" w:rsidRPr="001D1F24">
        <w:rPr>
          <w:rFonts w:asciiTheme="minorHAnsi" w:hAnsiTheme="minorHAnsi" w:cstheme="minorHAnsi"/>
          <w:b w:val="0"/>
          <w:bCs w:val="0"/>
        </w:rPr>
        <w:t xml:space="preserve">Act </w:t>
      </w:r>
      <w:bookmarkEnd w:id="1"/>
      <w:r w:rsidR="001D1F24" w:rsidRPr="001D1F24">
        <w:rPr>
          <w:rFonts w:asciiTheme="minorHAnsi" w:hAnsiTheme="minorHAnsi" w:cstheme="minorHAnsi"/>
          <w:b w:val="0"/>
          <w:bCs w:val="0"/>
        </w:rPr>
        <w:t>and</w:t>
      </w:r>
      <w:r>
        <w:rPr>
          <w:rFonts w:asciiTheme="minorHAnsi" w:hAnsiTheme="minorHAnsi" w:cstheme="minorHAnsi"/>
          <w:b w:val="0"/>
          <w:bCs w:val="0"/>
        </w:rPr>
        <w:t xml:space="preserve"> for nominating person designates (PDs) and other staff to the HT Management Committee (see Appendix 1). The DI</w:t>
      </w:r>
      <w:r w:rsidR="001D1F24" w:rsidRPr="001D1F24">
        <w:rPr>
          <w:rFonts w:asciiTheme="minorHAnsi" w:hAnsiTheme="minorHAnsi" w:cstheme="minorHAnsi"/>
          <w:b w:val="0"/>
          <w:bCs w:val="0"/>
        </w:rPr>
        <w:t xml:space="preserve"> has </w:t>
      </w:r>
      <w:r w:rsidR="00C87E8C">
        <w:rPr>
          <w:rFonts w:asciiTheme="minorHAnsi" w:hAnsiTheme="minorHAnsi" w:cstheme="minorHAnsi"/>
          <w:b w:val="0"/>
          <w:bCs w:val="0"/>
        </w:rPr>
        <w:t>the added</w:t>
      </w:r>
      <w:r w:rsidR="001D1F24" w:rsidRPr="001D1F24">
        <w:rPr>
          <w:rFonts w:asciiTheme="minorHAnsi" w:hAnsiTheme="minorHAnsi" w:cstheme="minorHAnsi"/>
          <w:b w:val="0"/>
          <w:bCs w:val="0"/>
        </w:rPr>
        <w:t xml:space="preserve"> responsibility to</w:t>
      </w:r>
      <w:r w:rsidR="00C87E8C">
        <w:rPr>
          <w:rFonts w:asciiTheme="minorHAnsi" w:hAnsiTheme="minorHAnsi" w:cstheme="minorHAnsi"/>
          <w:b w:val="0"/>
          <w:bCs w:val="0"/>
        </w:rPr>
        <w:t xml:space="preserve"> consider and </w:t>
      </w:r>
      <w:r w:rsidR="001D1F24" w:rsidRPr="001D1F24">
        <w:rPr>
          <w:rFonts w:asciiTheme="minorHAnsi" w:hAnsiTheme="minorHAnsi" w:cstheme="minorHAnsi"/>
          <w:b w:val="0"/>
          <w:bCs w:val="0"/>
        </w:rPr>
        <w:t>decide on the best</w:t>
      </w:r>
      <w:r w:rsidR="00C87E8C">
        <w:rPr>
          <w:rFonts w:asciiTheme="minorHAnsi" w:hAnsiTheme="minorHAnsi" w:cstheme="minorHAnsi"/>
          <w:b w:val="0"/>
          <w:bCs w:val="0"/>
        </w:rPr>
        <w:t xml:space="preserve"> solutions and/or</w:t>
      </w:r>
      <w:r w:rsidR="001D1F24" w:rsidRPr="001D1F24">
        <w:rPr>
          <w:rFonts w:asciiTheme="minorHAnsi" w:hAnsiTheme="minorHAnsi" w:cstheme="minorHAnsi"/>
          <w:b w:val="0"/>
          <w:bCs w:val="0"/>
        </w:rPr>
        <w:t xml:space="preserve"> course</w:t>
      </w:r>
      <w:r w:rsidR="00C87E8C">
        <w:rPr>
          <w:rFonts w:asciiTheme="minorHAnsi" w:hAnsiTheme="minorHAnsi" w:cstheme="minorHAnsi"/>
          <w:b w:val="0"/>
          <w:bCs w:val="0"/>
        </w:rPr>
        <w:t>s</w:t>
      </w:r>
      <w:r w:rsidR="001D1F24" w:rsidRPr="001D1F24">
        <w:rPr>
          <w:rFonts w:asciiTheme="minorHAnsi" w:hAnsiTheme="minorHAnsi" w:cstheme="minorHAnsi"/>
          <w:b w:val="0"/>
          <w:bCs w:val="0"/>
        </w:rPr>
        <w:t xml:space="preserve"> of action for any </w:t>
      </w:r>
      <w:r w:rsidR="00C87E8C">
        <w:rPr>
          <w:rFonts w:asciiTheme="minorHAnsi" w:hAnsiTheme="minorHAnsi" w:cstheme="minorHAnsi"/>
          <w:b w:val="0"/>
          <w:bCs w:val="0"/>
        </w:rPr>
        <w:t>HT-</w:t>
      </w:r>
      <w:r w:rsidR="001D1F24" w:rsidRPr="001D1F24">
        <w:rPr>
          <w:rFonts w:asciiTheme="minorHAnsi" w:hAnsiTheme="minorHAnsi" w:cstheme="minorHAnsi"/>
          <w:b w:val="0"/>
          <w:bCs w:val="0"/>
        </w:rPr>
        <w:t xml:space="preserve"> related </w:t>
      </w:r>
      <w:r w:rsidR="00C87E8C">
        <w:rPr>
          <w:rFonts w:asciiTheme="minorHAnsi" w:hAnsiTheme="minorHAnsi" w:cstheme="minorHAnsi"/>
          <w:b w:val="0"/>
          <w:bCs w:val="0"/>
        </w:rPr>
        <w:t>challenges</w:t>
      </w:r>
      <w:r w:rsidR="001D1F24" w:rsidRPr="001D1F24">
        <w:rPr>
          <w:rFonts w:asciiTheme="minorHAnsi" w:hAnsiTheme="minorHAnsi" w:cstheme="minorHAnsi"/>
          <w:b w:val="0"/>
          <w:bCs w:val="0"/>
        </w:rPr>
        <w:t xml:space="preserve"> if a solution cannot be found.</w:t>
      </w:r>
    </w:p>
    <w:p w14:paraId="3FBA708B" w14:textId="77777777" w:rsidR="00FF4825" w:rsidRDefault="00FF4825" w:rsidP="008C1014">
      <w:pPr>
        <w:pStyle w:val="Heading3"/>
        <w:jc w:val="left"/>
        <w:rPr>
          <w:rFonts w:asciiTheme="minorHAnsi" w:hAnsiTheme="minorHAnsi" w:cstheme="minorHAnsi"/>
        </w:rPr>
      </w:pPr>
    </w:p>
    <w:p w14:paraId="49583C44" w14:textId="798007DC" w:rsidR="008C1014" w:rsidRPr="00B628DF" w:rsidRDefault="008C1014" w:rsidP="008C1014">
      <w:pPr>
        <w:pStyle w:val="Heading3"/>
        <w:jc w:val="left"/>
        <w:rPr>
          <w:rFonts w:asciiTheme="minorHAnsi" w:hAnsiTheme="minorHAnsi" w:cstheme="minorHAnsi"/>
        </w:rPr>
      </w:pPr>
      <w:r w:rsidRPr="00B628DF">
        <w:rPr>
          <w:rFonts w:asciiTheme="minorHAnsi" w:hAnsiTheme="minorHAnsi" w:cstheme="minorHAnsi"/>
        </w:rPr>
        <w:t>c)</w:t>
      </w:r>
      <w:r w:rsidRPr="00B628DF">
        <w:rPr>
          <w:rFonts w:asciiTheme="minorHAnsi" w:hAnsiTheme="minorHAnsi" w:cstheme="minorHAnsi"/>
        </w:rPr>
        <w:tab/>
      </w:r>
      <w:r>
        <w:rPr>
          <w:rFonts w:asciiTheme="minorHAnsi" w:hAnsiTheme="minorHAnsi" w:cstheme="minorHAnsi"/>
        </w:rPr>
        <w:t>Person Designate (PD)</w:t>
      </w:r>
    </w:p>
    <w:p w14:paraId="590CD558" w14:textId="77777777" w:rsidR="008C1014" w:rsidRPr="00B628DF" w:rsidRDefault="008C1014" w:rsidP="008C1014">
      <w:pPr>
        <w:pStyle w:val="Heading3"/>
        <w:jc w:val="left"/>
        <w:rPr>
          <w:rFonts w:cstheme="minorHAnsi"/>
        </w:rPr>
      </w:pPr>
    </w:p>
    <w:p w14:paraId="5C6171B3" w14:textId="74214B60" w:rsidR="008C1014" w:rsidRPr="00B628DF" w:rsidRDefault="008C1014" w:rsidP="00DC79D3">
      <w:pPr>
        <w:rPr>
          <w:rFonts w:cstheme="minorHAnsi"/>
          <w:sz w:val="24"/>
          <w:szCs w:val="24"/>
        </w:rPr>
      </w:pPr>
      <w:r w:rsidRPr="008C1014">
        <w:rPr>
          <w:rFonts w:cstheme="minorHAnsi"/>
          <w:sz w:val="24"/>
          <w:szCs w:val="24"/>
        </w:rPr>
        <w:t>A Person Designate (PD) is appointed by the DI and acts on their behalf</w:t>
      </w:r>
      <w:r w:rsidR="00A9052C">
        <w:rPr>
          <w:rFonts w:cstheme="minorHAnsi"/>
          <w:sz w:val="24"/>
          <w:szCs w:val="24"/>
        </w:rPr>
        <w:t xml:space="preserve"> in their</w:t>
      </w:r>
      <w:r w:rsidR="00E70972">
        <w:rPr>
          <w:rFonts w:cstheme="minorHAnsi"/>
          <w:sz w:val="24"/>
          <w:szCs w:val="24"/>
        </w:rPr>
        <w:t xml:space="preserve"> local</w:t>
      </w:r>
      <w:r w:rsidR="00A9052C">
        <w:rPr>
          <w:rFonts w:cstheme="minorHAnsi"/>
          <w:sz w:val="24"/>
          <w:szCs w:val="24"/>
        </w:rPr>
        <w:t xml:space="preserve"> Department or School</w:t>
      </w:r>
      <w:r w:rsidR="00E70972">
        <w:rPr>
          <w:rFonts w:cstheme="minorHAnsi"/>
          <w:sz w:val="24"/>
          <w:szCs w:val="24"/>
        </w:rPr>
        <w:t xml:space="preserve"> environment</w:t>
      </w:r>
      <w:r w:rsidRPr="008C1014">
        <w:rPr>
          <w:rFonts w:cstheme="minorHAnsi"/>
          <w:sz w:val="24"/>
          <w:szCs w:val="24"/>
        </w:rPr>
        <w:t>.</w:t>
      </w:r>
      <w:r w:rsidRPr="00B628DF">
        <w:rPr>
          <w:rFonts w:cstheme="minorHAnsi"/>
          <w:sz w:val="24"/>
          <w:szCs w:val="24"/>
        </w:rPr>
        <w:t xml:space="preserve"> </w:t>
      </w:r>
      <w:r>
        <w:rPr>
          <w:rFonts w:cstheme="minorHAnsi"/>
          <w:sz w:val="24"/>
          <w:szCs w:val="24"/>
        </w:rPr>
        <w:t xml:space="preserve">They are </w:t>
      </w:r>
      <w:r w:rsidRPr="008C1014">
        <w:rPr>
          <w:rFonts w:cstheme="minorHAnsi"/>
          <w:sz w:val="24"/>
          <w:szCs w:val="24"/>
        </w:rPr>
        <w:t>responsible and accountable</w:t>
      </w:r>
      <w:r>
        <w:rPr>
          <w:rFonts w:cstheme="minorHAnsi"/>
          <w:sz w:val="24"/>
          <w:szCs w:val="24"/>
        </w:rPr>
        <w:t xml:space="preserve"> to the DI</w:t>
      </w:r>
      <w:r w:rsidRPr="008C1014">
        <w:rPr>
          <w:rFonts w:cstheme="minorHAnsi"/>
          <w:sz w:val="24"/>
          <w:szCs w:val="24"/>
        </w:rPr>
        <w:t xml:space="preserve"> for compliance with the HT Act</w:t>
      </w:r>
      <w:r w:rsidR="00A06AF2">
        <w:rPr>
          <w:rFonts w:cstheme="minorHAnsi"/>
          <w:sz w:val="24"/>
          <w:szCs w:val="24"/>
        </w:rPr>
        <w:t xml:space="preserve"> and ensuring all researchers handling HT are suitably trained</w:t>
      </w:r>
      <w:r w:rsidR="00A9052C">
        <w:rPr>
          <w:rFonts w:cstheme="minorHAnsi"/>
          <w:sz w:val="24"/>
          <w:szCs w:val="24"/>
        </w:rPr>
        <w:t xml:space="preserve">. </w:t>
      </w:r>
      <w:r w:rsidR="00DC79D3" w:rsidRPr="00DC79D3">
        <w:rPr>
          <w:rFonts w:cstheme="minorHAnsi"/>
          <w:sz w:val="24"/>
          <w:szCs w:val="24"/>
        </w:rPr>
        <w:t>PDs are responsible for assisting in</w:t>
      </w:r>
      <w:r w:rsidR="00DC79D3">
        <w:rPr>
          <w:rFonts w:cstheme="minorHAnsi"/>
          <w:sz w:val="24"/>
          <w:szCs w:val="24"/>
        </w:rPr>
        <w:t xml:space="preserve"> </w:t>
      </w:r>
      <w:r w:rsidR="00DC79D3" w:rsidRPr="00DC79D3">
        <w:rPr>
          <w:rFonts w:cstheme="minorHAnsi"/>
          <w:sz w:val="24"/>
          <w:szCs w:val="24"/>
        </w:rPr>
        <w:t>monitoring the storage and use of human material in the departments within their School or College.</w:t>
      </w:r>
    </w:p>
    <w:p w14:paraId="2153CCFA" w14:textId="706536C6" w:rsidR="008C1014" w:rsidRPr="00B628DF" w:rsidRDefault="008C1014" w:rsidP="008C1014">
      <w:pPr>
        <w:pStyle w:val="Heading3"/>
        <w:jc w:val="left"/>
        <w:rPr>
          <w:rFonts w:asciiTheme="minorHAnsi" w:hAnsiTheme="minorHAnsi" w:cstheme="minorHAnsi"/>
        </w:rPr>
      </w:pPr>
      <w:r>
        <w:rPr>
          <w:rFonts w:asciiTheme="minorHAnsi" w:hAnsiTheme="minorHAnsi" w:cstheme="minorHAnsi"/>
        </w:rPr>
        <w:t>d</w:t>
      </w:r>
      <w:r w:rsidRPr="00B628DF">
        <w:rPr>
          <w:rFonts w:asciiTheme="minorHAnsi" w:hAnsiTheme="minorHAnsi" w:cstheme="minorHAnsi"/>
        </w:rPr>
        <w:t>)</w:t>
      </w:r>
      <w:r w:rsidRPr="00B628DF">
        <w:rPr>
          <w:rFonts w:asciiTheme="minorHAnsi" w:hAnsiTheme="minorHAnsi" w:cstheme="minorHAnsi"/>
        </w:rPr>
        <w:tab/>
      </w:r>
      <w:proofErr w:type="gramStart"/>
      <w:r w:rsidR="00C93678">
        <w:rPr>
          <w:rFonts w:asciiTheme="minorHAnsi" w:hAnsiTheme="minorHAnsi" w:cstheme="minorHAnsi"/>
        </w:rPr>
        <w:t>Principle</w:t>
      </w:r>
      <w:proofErr w:type="gramEnd"/>
      <w:r w:rsidR="00C93678">
        <w:rPr>
          <w:rFonts w:asciiTheme="minorHAnsi" w:hAnsiTheme="minorHAnsi" w:cstheme="minorHAnsi"/>
        </w:rPr>
        <w:t xml:space="preserve"> Investigator (PI)</w:t>
      </w:r>
    </w:p>
    <w:p w14:paraId="26EB4A58" w14:textId="77777777" w:rsidR="008C1014" w:rsidRPr="00B628DF" w:rsidRDefault="008C1014" w:rsidP="008C1014">
      <w:pPr>
        <w:pStyle w:val="Heading3"/>
        <w:jc w:val="left"/>
        <w:rPr>
          <w:rFonts w:cstheme="minorHAnsi"/>
        </w:rPr>
      </w:pPr>
    </w:p>
    <w:p w14:paraId="0126D223" w14:textId="73B89A27" w:rsidR="008C1014" w:rsidRPr="008C1014" w:rsidRDefault="00C93678" w:rsidP="00C93678">
      <w:r>
        <w:rPr>
          <w:rFonts w:cstheme="minorHAnsi"/>
          <w:sz w:val="24"/>
          <w:szCs w:val="24"/>
        </w:rPr>
        <w:t>For research projects</w:t>
      </w:r>
      <w:r w:rsidR="00CA4B31">
        <w:rPr>
          <w:rFonts w:cstheme="minorHAnsi"/>
          <w:sz w:val="24"/>
          <w:szCs w:val="24"/>
        </w:rPr>
        <w:t xml:space="preserve"> sponsored by Bangor University</w:t>
      </w:r>
      <w:r>
        <w:rPr>
          <w:rFonts w:cstheme="minorHAnsi"/>
          <w:sz w:val="24"/>
          <w:szCs w:val="24"/>
        </w:rPr>
        <w:t xml:space="preserve"> </w:t>
      </w:r>
      <w:bookmarkStart w:id="2" w:name="_Hlk114579063"/>
      <w:r>
        <w:rPr>
          <w:rFonts w:cstheme="minorHAnsi"/>
          <w:sz w:val="24"/>
          <w:szCs w:val="24"/>
        </w:rPr>
        <w:t>i</w:t>
      </w:r>
      <w:r w:rsidRPr="00C93678">
        <w:rPr>
          <w:rFonts w:cstheme="minorHAnsi"/>
          <w:sz w:val="24"/>
          <w:szCs w:val="24"/>
        </w:rPr>
        <w:t xml:space="preserve">t is the responsibility of </w:t>
      </w:r>
      <w:r>
        <w:rPr>
          <w:rFonts w:cstheme="minorHAnsi"/>
          <w:sz w:val="24"/>
          <w:szCs w:val="24"/>
        </w:rPr>
        <w:t xml:space="preserve">the </w:t>
      </w:r>
      <w:r w:rsidRPr="00C93678">
        <w:rPr>
          <w:rFonts w:cstheme="minorHAnsi"/>
          <w:sz w:val="24"/>
          <w:szCs w:val="24"/>
        </w:rPr>
        <w:t>Principal Investigator</w:t>
      </w:r>
      <w:r>
        <w:rPr>
          <w:rFonts w:cstheme="minorHAnsi"/>
          <w:sz w:val="24"/>
          <w:szCs w:val="24"/>
        </w:rPr>
        <w:t xml:space="preserve"> (PI)</w:t>
      </w:r>
      <w:r w:rsidRPr="00C93678">
        <w:rPr>
          <w:rFonts w:cstheme="minorHAnsi"/>
          <w:sz w:val="24"/>
          <w:szCs w:val="24"/>
        </w:rPr>
        <w:t xml:space="preserve"> </w:t>
      </w:r>
      <w:bookmarkEnd w:id="2"/>
      <w:r w:rsidRPr="00C93678">
        <w:rPr>
          <w:rFonts w:cstheme="minorHAnsi"/>
          <w:sz w:val="24"/>
          <w:szCs w:val="24"/>
        </w:rPr>
        <w:t xml:space="preserve">to </w:t>
      </w:r>
      <w:bookmarkStart w:id="3" w:name="_Hlk114579123"/>
      <w:r w:rsidRPr="00C93678">
        <w:rPr>
          <w:rFonts w:cstheme="minorHAnsi"/>
          <w:sz w:val="24"/>
          <w:szCs w:val="24"/>
        </w:rPr>
        <w:t>ensure research staff</w:t>
      </w:r>
      <w:r w:rsidR="00A06AF2">
        <w:rPr>
          <w:rFonts w:cstheme="minorHAnsi"/>
          <w:sz w:val="24"/>
          <w:szCs w:val="24"/>
        </w:rPr>
        <w:t xml:space="preserve"> are adequately trained</w:t>
      </w:r>
      <w:r w:rsidR="00602650">
        <w:rPr>
          <w:rFonts w:cstheme="minorHAnsi"/>
          <w:sz w:val="24"/>
          <w:szCs w:val="24"/>
        </w:rPr>
        <w:t xml:space="preserve"> by the PD</w:t>
      </w:r>
      <w:r w:rsidR="00A06AF2">
        <w:rPr>
          <w:rFonts w:cstheme="minorHAnsi"/>
          <w:sz w:val="24"/>
          <w:szCs w:val="24"/>
        </w:rPr>
        <w:t>,</w:t>
      </w:r>
      <w:r w:rsidRPr="00C93678">
        <w:rPr>
          <w:rFonts w:cstheme="minorHAnsi"/>
          <w:sz w:val="24"/>
          <w:szCs w:val="24"/>
        </w:rPr>
        <w:t xml:space="preserve"> adhere</w:t>
      </w:r>
      <w:r w:rsidR="00CA4B31">
        <w:rPr>
          <w:rFonts w:cstheme="minorHAnsi"/>
          <w:sz w:val="24"/>
          <w:szCs w:val="24"/>
        </w:rPr>
        <w:t xml:space="preserve"> </w:t>
      </w:r>
      <w:r w:rsidRPr="00C93678">
        <w:rPr>
          <w:rFonts w:cstheme="minorHAnsi"/>
          <w:sz w:val="24"/>
          <w:szCs w:val="24"/>
        </w:rPr>
        <w:t>to this policy</w:t>
      </w:r>
      <w:r w:rsidR="00CA4B31">
        <w:rPr>
          <w:rFonts w:cstheme="minorHAnsi"/>
          <w:sz w:val="24"/>
          <w:szCs w:val="24"/>
        </w:rPr>
        <w:t xml:space="preserve"> and report any</w:t>
      </w:r>
      <w:r w:rsidRPr="00C93678">
        <w:rPr>
          <w:rFonts w:cstheme="minorHAnsi"/>
          <w:sz w:val="24"/>
          <w:szCs w:val="24"/>
        </w:rPr>
        <w:t xml:space="preserve"> human </w:t>
      </w:r>
      <w:r w:rsidR="00CA4B31">
        <w:rPr>
          <w:rFonts w:cstheme="minorHAnsi"/>
          <w:sz w:val="24"/>
          <w:szCs w:val="24"/>
        </w:rPr>
        <w:t>tissue-</w:t>
      </w:r>
      <w:r w:rsidRPr="00C93678">
        <w:rPr>
          <w:rFonts w:cstheme="minorHAnsi"/>
          <w:sz w:val="24"/>
          <w:szCs w:val="24"/>
        </w:rPr>
        <w:t>related incidents</w:t>
      </w:r>
      <w:bookmarkEnd w:id="3"/>
      <w:r w:rsidRPr="00C93678">
        <w:rPr>
          <w:rFonts w:cstheme="minorHAnsi"/>
          <w:sz w:val="24"/>
          <w:szCs w:val="24"/>
        </w:rPr>
        <w:t xml:space="preserve"> to the</w:t>
      </w:r>
      <w:r w:rsidR="00CA4B31">
        <w:rPr>
          <w:rFonts w:cstheme="minorHAnsi"/>
          <w:sz w:val="24"/>
          <w:szCs w:val="24"/>
        </w:rPr>
        <w:t xml:space="preserve"> DI</w:t>
      </w:r>
      <w:r w:rsidRPr="00C93678">
        <w:rPr>
          <w:rFonts w:cstheme="minorHAnsi"/>
          <w:sz w:val="24"/>
          <w:szCs w:val="24"/>
        </w:rPr>
        <w:t xml:space="preserve">. </w:t>
      </w:r>
      <w:r w:rsidR="00E70972">
        <w:rPr>
          <w:rFonts w:cstheme="minorHAnsi"/>
          <w:sz w:val="24"/>
          <w:szCs w:val="24"/>
        </w:rPr>
        <w:t xml:space="preserve">Similarly, for external projects, </w:t>
      </w:r>
      <w:r w:rsidR="00E70972" w:rsidRPr="00E70972">
        <w:rPr>
          <w:rFonts w:cstheme="minorHAnsi"/>
          <w:sz w:val="24"/>
          <w:szCs w:val="24"/>
        </w:rPr>
        <w:t xml:space="preserve">it is the responsibility of the </w:t>
      </w:r>
      <w:r w:rsidR="00FF4825">
        <w:rPr>
          <w:rFonts w:cstheme="minorHAnsi"/>
          <w:sz w:val="24"/>
          <w:szCs w:val="24"/>
        </w:rPr>
        <w:t xml:space="preserve">external </w:t>
      </w:r>
      <w:r w:rsidR="00E70972" w:rsidRPr="00E70972">
        <w:rPr>
          <w:rFonts w:cstheme="minorHAnsi"/>
          <w:sz w:val="24"/>
          <w:szCs w:val="24"/>
        </w:rPr>
        <w:t>Principal Investigator (PI)</w:t>
      </w:r>
      <w:r w:rsidR="00FF4825">
        <w:rPr>
          <w:rFonts w:cstheme="minorHAnsi"/>
          <w:sz w:val="24"/>
          <w:szCs w:val="24"/>
        </w:rPr>
        <w:t xml:space="preserve"> to consult with the DI</w:t>
      </w:r>
      <w:r w:rsidR="00FF4825" w:rsidRPr="00FF4825">
        <w:t xml:space="preserve"> </w:t>
      </w:r>
      <w:r w:rsidR="005062C9">
        <w:t xml:space="preserve">to </w:t>
      </w:r>
      <w:r w:rsidR="00FF4825" w:rsidRPr="00FF4825">
        <w:rPr>
          <w:rFonts w:cstheme="minorHAnsi"/>
          <w:sz w:val="24"/>
          <w:szCs w:val="24"/>
        </w:rPr>
        <w:t xml:space="preserve">ensure </w:t>
      </w:r>
      <w:r w:rsidR="00FF4825">
        <w:rPr>
          <w:rFonts w:cstheme="minorHAnsi"/>
          <w:sz w:val="24"/>
          <w:szCs w:val="24"/>
        </w:rPr>
        <w:t xml:space="preserve">Bangor University </w:t>
      </w:r>
      <w:r w:rsidR="00FF4825" w:rsidRPr="00FF4825">
        <w:rPr>
          <w:rFonts w:cstheme="minorHAnsi"/>
          <w:sz w:val="24"/>
          <w:szCs w:val="24"/>
        </w:rPr>
        <w:t>research staff</w:t>
      </w:r>
      <w:r w:rsidR="00A06AF2">
        <w:rPr>
          <w:rFonts w:cstheme="minorHAnsi"/>
          <w:sz w:val="24"/>
          <w:szCs w:val="24"/>
        </w:rPr>
        <w:t xml:space="preserve"> are adequately trained</w:t>
      </w:r>
      <w:r w:rsidR="00602650">
        <w:rPr>
          <w:rFonts w:cstheme="minorHAnsi"/>
          <w:sz w:val="24"/>
          <w:szCs w:val="24"/>
        </w:rPr>
        <w:t xml:space="preserve"> by the PD</w:t>
      </w:r>
      <w:r w:rsidR="00A06AF2">
        <w:rPr>
          <w:rFonts w:cstheme="minorHAnsi"/>
          <w:sz w:val="24"/>
          <w:szCs w:val="24"/>
        </w:rPr>
        <w:t>,</w:t>
      </w:r>
      <w:r w:rsidR="00FF4825" w:rsidRPr="00FF4825">
        <w:rPr>
          <w:rFonts w:cstheme="minorHAnsi"/>
          <w:sz w:val="24"/>
          <w:szCs w:val="24"/>
        </w:rPr>
        <w:t xml:space="preserve"> adhere to this </w:t>
      </w:r>
      <w:proofErr w:type="gramStart"/>
      <w:r w:rsidR="00FF4825" w:rsidRPr="00FF4825">
        <w:rPr>
          <w:rFonts w:cstheme="minorHAnsi"/>
          <w:sz w:val="24"/>
          <w:szCs w:val="24"/>
        </w:rPr>
        <w:t>policy</w:t>
      </w:r>
      <w:proofErr w:type="gramEnd"/>
      <w:r w:rsidR="00FF4825" w:rsidRPr="00FF4825">
        <w:rPr>
          <w:rFonts w:cstheme="minorHAnsi"/>
          <w:sz w:val="24"/>
          <w:szCs w:val="24"/>
        </w:rPr>
        <w:t xml:space="preserve"> and report any human tissue-related incidents</w:t>
      </w:r>
      <w:r w:rsidR="00FF4825">
        <w:rPr>
          <w:rFonts w:cstheme="minorHAnsi"/>
          <w:sz w:val="24"/>
          <w:szCs w:val="24"/>
        </w:rPr>
        <w:t>.</w:t>
      </w:r>
    </w:p>
    <w:p w14:paraId="004DDB37" w14:textId="0D055A82" w:rsidR="00D5533F" w:rsidRPr="00B628DF" w:rsidRDefault="005062C9" w:rsidP="001D1F24">
      <w:pPr>
        <w:pStyle w:val="Heading3"/>
        <w:jc w:val="left"/>
        <w:rPr>
          <w:rFonts w:asciiTheme="minorHAnsi" w:hAnsiTheme="minorHAnsi" w:cstheme="minorHAnsi"/>
        </w:rPr>
      </w:pPr>
      <w:r>
        <w:rPr>
          <w:rFonts w:asciiTheme="minorHAnsi" w:hAnsiTheme="minorHAnsi" w:cstheme="minorHAnsi"/>
        </w:rPr>
        <w:t>e</w:t>
      </w:r>
      <w:r w:rsidR="00D5533F" w:rsidRPr="00B628DF">
        <w:rPr>
          <w:rFonts w:asciiTheme="minorHAnsi" w:hAnsiTheme="minorHAnsi" w:cstheme="minorHAnsi"/>
        </w:rPr>
        <w:t>)</w:t>
      </w:r>
      <w:r w:rsidR="00D5533F" w:rsidRPr="00B628DF">
        <w:rPr>
          <w:rFonts w:asciiTheme="minorHAnsi" w:hAnsiTheme="minorHAnsi" w:cstheme="minorHAnsi"/>
        </w:rPr>
        <w:tab/>
        <w:t>Researchers</w:t>
      </w:r>
    </w:p>
    <w:p w14:paraId="45DF84E0" w14:textId="77777777" w:rsidR="00D5533F" w:rsidRPr="00B628DF" w:rsidRDefault="00D5533F" w:rsidP="00D5533F">
      <w:pPr>
        <w:pStyle w:val="Heading3"/>
        <w:jc w:val="left"/>
        <w:rPr>
          <w:rFonts w:cstheme="minorHAnsi"/>
        </w:rPr>
      </w:pPr>
    </w:p>
    <w:p w14:paraId="2AF9728C" w14:textId="67D05079" w:rsidR="00D5533F" w:rsidRPr="00B628DF" w:rsidRDefault="00D5533F" w:rsidP="00D5533F">
      <w:pPr>
        <w:rPr>
          <w:rFonts w:cstheme="minorHAnsi"/>
          <w:sz w:val="24"/>
          <w:szCs w:val="24"/>
        </w:rPr>
      </w:pPr>
      <w:r w:rsidRPr="00B628DF">
        <w:rPr>
          <w:rFonts w:cstheme="minorHAnsi"/>
          <w:sz w:val="24"/>
          <w:szCs w:val="24"/>
        </w:rPr>
        <w:t xml:space="preserve">All </w:t>
      </w:r>
      <w:r w:rsidR="00FF4825">
        <w:rPr>
          <w:rFonts w:cstheme="minorHAnsi"/>
          <w:sz w:val="24"/>
          <w:szCs w:val="24"/>
        </w:rPr>
        <w:t>personnel</w:t>
      </w:r>
      <w:r w:rsidRPr="00B628DF">
        <w:rPr>
          <w:rFonts w:cstheme="minorHAnsi"/>
          <w:sz w:val="24"/>
          <w:szCs w:val="24"/>
        </w:rPr>
        <w:t xml:space="preserve"> engaged with</w:t>
      </w:r>
      <w:r w:rsidR="00FF4825">
        <w:rPr>
          <w:rFonts w:cstheme="minorHAnsi"/>
          <w:sz w:val="24"/>
          <w:szCs w:val="24"/>
        </w:rPr>
        <w:t xml:space="preserve"> HT-related</w:t>
      </w:r>
      <w:r w:rsidRPr="00B628DF">
        <w:rPr>
          <w:rFonts w:cstheme="minorHAnsi"/>
          <w:sz w:val="24"/>
          <w:szCs w:val="24"/>
        </w:rPr>
        <w:t xml:space="preserve"> research have a duty to consider how the work they </w:t>
      </w:r>
      <w:proofErr w:type="gramStart"/>
      <w:r w:rsidR="00B628DF" w:rsidRPr="00B628DF">
        <w:rPr>
          <w:rFonts w:cstheme="minorHAnsi"/>
          <w:sz w:val="24"/>
          <w:szCs w:val="24"/>
        </w:rPr>
        <w:t>undertake</w:t>
      </w:r>
      <w:r w:rsidR="000570FC">
        <w:rPr>
          <w:rFonts w:cstheme="minorHAnsi"/>
          <w:sz w:val="24"/>
          <w:szCs w:val="24"/>
        </w:rPr>
        <w:t>,</w:t>
      </w:r>
      <w:proofErr w:type="gramEnd"/>
      <w:r w:rsidRPr="00B628DF">
        <w:rPr>
          <w:rFonts w:cstheme="minorHAnsi"/>
          <w:sz w:val="24"/>
          <w:szCs w:val="24"/>
        </w:rPr>
        <w:t xml:space="preserve"> host or support affects society and the wider research community. The</w:t>
      </w:r>
      <w:r w:rsidR="00FF4825">
        <w:rPr>
          <w:rFonts w:cstheme="minorHAnsi"/>
          <w:sz w:val="24"/>
          <w:szCs w:val="24"/>
        </w:rPr>
        <w:t>ir</w:t>
      </w:r>
      <w:r w:rsidRPr="00B628DF">
        <w:rPr>
          <w:rFonts w:cstheme="minorHAnsi"/>
          <w:sz w:val="24"/>
          <w:szCs w:val="24"/>
        </w:rPr>
        <w:t xml:space="preserve"> </w:t>
      </w:r>
      <w:r w:rsidR="00FF4825">
        <w:rPr>
          <w:rFonts w:cstheme="minorHAnsi"/>
          <w:sz w:val="24"/>
          <w:szCs w:val="24"/>
        </w:rPr>
        <w:t>commitment</w:t>
      </w:r>
      <w:r w:rsidR="005062C9">
        <w:rPr>
          <w:rFonts w:cstheme="minorHAnsi"/>
          <w:sz w:val="24"/>
          <w:szCs w:val="24"/>
        </w:rPr>
        <w:t>s to the HTA Codes of Practice as</w:t>
      </w:r>
      <w:r w:rsidRPr="00B628DF">
        <w:rPr>
          <w:rFonts w:cstheme="minorHAnsi"/>
          <w:sz w:val="24"/>
          <w:szCs w:val="24"/>
        </w:rPr>
        <w:t xml:space="preserve"> set out in this policy </w:t>
      </w:r>
      <w:r w:rsidR="00B628DF" w:rsidRPr="00B628DF">
        <w:rPr>
          <w:rFonts w:cstheme="minorHAnsi"/>
          <w:sz w:val="24"/>
          <w:szCs w:val="24"/>
        </w:rPr>
        <w:t>will</w:t>
      </w:r>
      <w:r w:rsidRPr="00B628DF">
        <w:rPr>
          <w:rFonts w:cstheme="minorHAnsi"/>
          <w:sz w:val="24"/>
          <w:szCs w:val="24"/>
        </w:rPr>
        <w:t xml:space="preserve"> demonstrate to the public, government, </w:t>
      </w:r>
      <w:r w:rsidR="003F7A22">
        <w:rPr>
          <w:rFonts w:cstheme="minorHAnsi"/>
          <w:sz w:val="24"/>
          <w:szCs w:val="24"/>
        </w:rPr>
        <w:t xml:space="preserve">funders, </w:t>
      </w:r>
      <w:r w:rsidR="00F83A8C">
        <w:rPr>
          <w:rFonts w:cstheme="minorHAnsi"/>
          <w:sz w:val="24"/>
          <w:szCs w:val="24"/>
        </w:rPr>
        <w:t>third</w:t>
      </w:r>
      <w:r w:rsidR="003F7A22">
        <w:rPr>
          <w:rFonts w:cstheme="minorHAnsi"/>
          <w:sz w:val="24"/>
          <w:szCs w:val="24"/>
        </w:rPr>
        <w:t xml:space="preserve"> sector</w:t>
      </w:r>
      <w:r w:rsidR="00F83A8C">
        <w:rPr>
          <w:rFonts w:cstheme="minorHAnsi"/>
          <w:sz w:val="24"/>
          <w:szCs w:val="24"/>
        </w:rPr>
        <w:t>,</w:t>
      </w:r>
      <w:r w:rsidR="003F7A22">
        <w:rPr>
          <w:rFonts w:cstheme="minorHAnsi"/>
          <w:sz w:val="24"/>
          <w:szCs w:val="24"/>
        </w:rPr>
        <w:t xml:space="preserve"> </w:t>
      </w:r>
      <w:r w:rsidRPr="00B628DF">
        <w:rPr>
          <w:rFonts w:cstheme="minorHAnsi"/>
          <w:sz w:val="24"/>
          <w:szCs w:val="24"/>
        </w:rPr>
        <w:t xml:space="preserve">business and international partners </w:t>
      </w:r>
      <w:r w:rsidR="003F7A22">
        <w:rPr>
          <w:rFonts w:cstheme="minorHAnsi"/>
          <w:sz w:val="24"/>
          <w:szCs w:val="24"/>
        </w:rPr>
        <w:t xml:space="preserve">that </w:t>
      </w:r>
      <w:r w:rsidRPr="00B628DF">
        <w:rPr>
          <w:rFonts w:cstheme="minorHAnsi"/>
          <w:sz w:val="24"/>
          <w:szCs w:val="24"/>
        </w:rPr>
        <w:t xml:space="preserve">they can continue to have confidence in </w:t>
      </w:r>
      <w:r w:rsidR="005062C9">
        <w:rPr>
          <w:rFonts w:cstheme="minorHAnsi"/>
          <w:sz w:val="24"/>
          <w:szCs w:val="24"/>
        </w:rPr>
        <w:t>HT-related</w:t>
      </w:r>
      <w:r w:rsidRPr="00B628DF">
        <w:rPr>
          <w:rFonts w:cstheme="minorHAnsi"/>
          <w:sz w:val="24"/>
          <w:szCs w:val="24"/>
        </w:rPr>
        <w:t xml:space="preserve"> research produced in Bangor University and enhance the University’s reputation for high-quality and ethical research. </w:t>
      </w:r>
    </w:p>
    <w:p w14:paraId="68B71C91" w14:textId="77777777" w:rsidR="00D5533F" w:rsidRPr="00B628DF" w:rsidRDefault="00D5533F" w:rsidP="00D5533F">
      <w:pPr>
        <w:spacing w:after="0"/>
        <w:rPr>
          <w:rFonts w:cstheme="minorHAnsi"/>
          <w:sz w:val="24"/>
          <w:szCs w:val="24"/>
        </w:rPr>
      </w:pPr>
    </w:p>
    <w:p w14:paraId="3CA90065" w14:textId="77777777" w:rsidR="00D47DAB" w:rsidRPr="00485030" w:rsidRDefault="00D5533F" w:rsidP="0099341A">
      <w:pPr>
        <w:pStyle w:val="Heading2"/>
        <w:jc w:val="left"/>
        <w:rPr>
          <w:rFonts w:asciiTheme="minorHAnsi" w:hAnsiTheme="minorHAnsi" w:cstheme="minorHAnsi"/>
        </w:rPr>
      </w:pPr>
      <w:r>
        <w:rPr>
          <w:rFonts w:asciiTheme="minorHAnsi" w:hAnsiTheme="minorHAnsi" w:cstheme="minorHAnsi"/>
        </w:rPr>
        <w:t>4</w:t>
      </w:r>
      <w:r w:rsidR="00D47DAB" w:rsidRPr="00485030">
        <w:rPr>
          <w:rFonts w:asciiTheme="minorHAnsi" w:hAnsiTheme="minorHAnsi" w:cstheme="minorHAnsi"/>
        </w:rPr>
        <w:t>.</w:t>
      </w:r>
      <w:r w:rsidR="00D47DAB" w:rsidRPr="00485030">
        <w:rPr>
          <w:rFonts w:asciiTheme="minorHAnsi" w:hAnsiTheme="minorHAnsi" w:cstheme="minorHAnsi"/>
        </w:rPr>
        <w:tab/>
      </w:r>
      <w:r w:rsidR="009F795B" w:rsidRPr="00485030">
        <w:rPr>
          <w:rFonts w:asciiTheme="minorHAnsi" w:hAnsiTheme="minorHAnsi" w:cstheme="minorHAnsi"/>
        </w:rPr>
        <w:t>Related Policies</w:t>
      </w:r>
    </w:p>
    <w:p w14:paraId="3A810632" w14:textId="77777777" w:rsidR="00D47DAB" w:rsidRDefault="00D47DAB" w:rsidP="0099341A">
      <w:pPr>
        <w:spacing w:after="0"/>
        <w:rPr>
          <w:rFonts w:cstheme="minorHAnsi"/>
          <w:b/>
          <w:sz w:val="24"/>
          <w:szCs w:val="24"/>
        </w:rPr>
      </w:pPr>
    </w:p>
    <w:p w14:paraId="02D78E66" w14:textId="57078357" w:rsidR="00621280" w:rsidRDefault="00621280" w:rsidP="00CF4CD5">
      <w:pPr>
        <w:spacing w:after="0"/>
        <w:rPr>
          <w:rFonts w:cstheme="minorHAnsi"/>
          <w:bCs/>
          <w:sz w:val="24"/>
          <w:szCs w:val="24"/>
        </w:rPr>
      </w:pPr>
      <w:r w:rsidRPr="00B628DF">
        <w:rPr>
          <w:rFonts w:cstheme="minorHAnsi"/>
          <w:bCs/>
          <w:sz w:val="24"/>
          <w:szCs w:val="24"/>
        </w:rPr>
        <w:lastRenderedPageBreak/>
        <w:t xml:space="preserve">The </w:t>
      </w:r>
      <w:r w:rsidR="001E148E">
        <w:rPr>
          <w:rFonts w:cstheme="minorHAnsi"/>
          <w:bCs/>
          <w:sz w:val="24"/>
          <w:szCs w:val="24"/>
        </w:rPr>
        <w:t>University’s</w:t>
      </w:r>
      <w:r w:rsidRPr="00B628DF">
        <w:rPr>
          <w:rFonts w:cstheme="minorHAnsi"/>
          <w:bCs/>
          <w:sz w:val="24"/>
          <w:szCs w:val="24"/>
        </w:rPr>
        <w:t xml:space="preserve"> webpage</w:t>
      </w:r>
      <w:r w:rsidR="001E148E">
        <w:rPr>
          <w:rFonts w:cstheme="minorHAnsi"/>
          <w:bCs/>
          <w:sz w:val="24"/>
          <w:szCs w:val="24"/>
        </w:rPr>
        <w:t xml:space="preserve"> (Governance Services)</w:t>
      </w:r>
      <w:r w:rsidRPr="00B628DF">
        <w:rPr>
          <w:rFonts w:cstheme="minorHAnsi"/>
          <w:bCs/>
          <w:sz w:val="24"/>
          <w:szCs w:val="24"/>
        </w:rPr>
        <w:t xml:space="preserve"> list current versions of </w:t>
      </w:r>
      <w:r w:rsidR="00365B19">
        <w:rPr>
          <w:rFonts w:cstheme="minorHAnsi"/>
          <w:bCs/>
          <w:sz w:val="24"/>
          <w:szCs w:val="24"/>
        </w:rPr>
        <w:t xml:space="preserve">policies that are relevant to </w:t>
      </w:r>
      <w:r w:rsidR="00602650">
        <w:rPr>
          <w:rFonts w:cstheme="minorHAnsi"/>
          <w:bCs/>
          <w:sz w:val="24"/>
          <w:szCs w:val="24"/>
        </w:rPr>
        <w:t>the HT Act</w:t>
      </w:r>
      <w:r w:rsidRPr="00B628DF">
        <w:rPr>
          <w:rFonts w:cstheme="minorHAnsi"/>
          <w:bCs/>
          <w:sz w:val="24"/>
          <w:szCs w:val="24"/>
        </w:rPr>
        <w:t xml:space="preserve">. </w:t>
      </w:r>
      <w:r w:rsidR="001E148E">
        <w:rPr>
          <w:rFonts w:cstheme="minorHAnsi"/>
          <w:bCs/>
          <w:sz w:val="24"/>
          <w:szCs w:val="24"/>
        </w:rPr>
        <w:t>These will be</w:t>
      </w:r>
      <w:r w:rsidRPr="00B628DF">
        <w:rPr>
          <w:rFonts w:cstheme="minorHAnsi"/>
          <w:bCs/>
          <w:sz w:val="24"/>
          <w:szCs w:val="24"/>
        </w:rPr>
        <w:t xml:space="preserve"> reviewed and revised regularly </w:t>
      </w:r>
      <w:r w:rsidR="006E1791" w:rsidRPr="00B628DF">
        <w:rPr>
          <w:rFonts w:cstheme="minorHAnsi"/>
          <w:bCs/>
          <w:sz w:val="24"/>
          <w:szCs w:val="24"/>
        </w:rPr>
        <w:t xml:space="preserve">as part of </w:t>
      </w:r>
      <w:r w:rsidR="001E148E">
        <w:rPr>
          <w:rFonts w:cstheme="minorHAnsi"/>
          <w:bCs/>
          <w:sz w:val="24"/>
          <w:szCs w:val="24"/>
        </w:rPr>
        <w:t xml:space="preserve">the University’s </w:t>
      </w:r>
      <w:r w:rsidR="006E1791" w:rsidRPr="00B628DF">
        <w:rPr>
          <w:rFonts w:cstheme="minorHAnsi"/>
          <w:bCs/>
          <w:sz w:val="24"/>
          <w:szCs w:val="24"/>
        </w:rPr>
        <w:t>report for the Concordat.</w:t>
      </w:r>
      <w:r w:rsidRPr="00B628DF">
        <w:rPr>
          <w:rFonts w:cstheme="minorHAnsi"/>
          <w:bCs/>
          <w:sz w:val="24"/>
          <w:szCs w:val="24"/>
        </w:rPr>
        <w:t xml:space="preserve"> </w:t>
      </w:r>
      <w:r w:rsidR="00720A28">
        <w:rPr>
          <w:rFonts w:cstheme="minorHAnsi"/>
          <w:bCs/>
          <w:sz w:val="24"/>
          <w:szCs w:val="24"/>
        </w:rPr>
        <w:t>The</w:t>
      </w:r>
      <w:r w:rsidR="00CF4CD5" w:rsidRPr="00CF4CD5">
        <w:rPr>
          <w:rFonts w:cstheme="minorHAnsi"/>
          <w:bCs/>
          <w:sz w:val="24"/>
          <w:szCs w:val="24"/>
        </w:rPr>
        <w:t xml:space="preserve"> Research Integrity Policy does not apply to work routinely done as part of a course module or other coursework. This is covered by the Academic Integrity Procedure.</w:t>
      </w:r>
    </w:p>
    <w:p w14:paraId="227E978E" w14:textId="77777777" w:rsidR="00510B55" w:rsidRPr="00B628DF" w:rsidRDefault="00510B55" w:rsidP="0099341A">
      <w:pPr>
        <w:spacing w:after="0"/>
        <w:rPr>
          <w:rFonts w:cstheme="minorHAnsi"/>
          <w:bCs/>
          <w:sz w:val="24"/>
          <w:szCs w:val="24"/>
        </w:rPr>
      </w:pPr>
    </w:p>
    <w:p w14:paraId="6D88D46A" w14:textId="77777777" w:rsidR="00D47DAB" w:rsidRPr="00485030" w:rsidRDefault="00DD27F5" w:rsidP="0099341A">
      <w:pPr>
        <w:pStyle w:val="Heading3"/>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070CAB" w:rsidRPr="00485030">
        <w:rPr>
          <w:rFonts w:asciiTheme="minorHAnsi" w:hAnsiTheme="minorHAnsi" w:cstheme="minorHAnsi"/>
        </w:rPr>
        <w:t>Research Ethics</w:t>
      </w:r>
      <w:r w:rsidR="00D47DAB" w:rsidRPr="00485030">
        <w:rPr>
          <w:rFonts w:asciiTheme="minorHAnsi" w:hAnsiTheme="minorHAnsi" w:cstheme="minorHAnsi"/>
        </w:rPr>
        <w:t xml:space="preserve"> Policy</w:t>
      </w:r>
      <w:r w:rsidR="00070CAB" w:rsidRPr="00485030">
        <w:rPr>
          <w:rFonts w:asciiTheme="minorHAnsi" w:hAnsiTheme="minorHAnsi" w:cstheme="minorHAnsi"/>
        </w:rPr>
        <w:t xml:space="preserve"> </w:t>
      </w:r>
    </w:p>
    <w:p w14:paraId="3549CF55" w14:textId="77777777" w:rsidR="00D47DAB" w:rsidRPr="00485030" w:rsidRDefault="00D47DAB" w:rsidP="0099341A">
      <w:pPr>
        <w:spacing w:after="0"/>
        <w:rPr>
          <w:rFonts w:cstheme="minorHAnsi"/>
          <w:b/>
          <w:sz w:val="24"/>
          <w:szCs w:val="24"/>
        </w:rPr>
      </w:pPr>
    </w:p>
    <w:p w14:paraId="6343B40F" w14:textId="77777777" w:rsidR="00414AF2" w:rsidRPr="00414AF2" w:rsidRDefault="00414AF2" w:rsidP="00414AF2">
      <w:pPr>
        <w:spacing w:after="0"/>
        <w:rPr>
          <w:rFonts w:cstheme="minorHAnsi"/>
          <w:sz w:val="24"/>
          <w:szCs w:val="24"/>
        </w:rPr>
      </w:pPr>
      <w:bookmarkStart w:id="4" w:name="_Hlk92284789"/>
      <w:r w:rsidRPr="00414AF2">
        <w:rPr>
          <w:rFonts w:cstheme="minorHAnsi"/>
          <w:sz w:val="24"/>
          <w:szCs w:val="24"/>
        </w:rPr>
        <w:t>Any activity within the University that involves the use of organs, tissues and cells (including</w:t>
      </w:r>
    </w:p>
    <w:p w14:paraId="6BA3CE36" w14:textId="4C9B3738" w:rsidR="00D47DAB" w:rsidRPr="00485030" w:rsidRDefault="00414AF2" w:rsidP="00414AF2">
      <w:pPr>
        <w:spacing w:after="0"/>
        <w:rPr>
          <w:rFonts w:cstheme="minorHAnsi"/>
          <w:sz w:val="24"/>
          <w:szCs w:val="24"/>
        </w:rPr>
      </w:pPr>
      <w:r w:rsidRPr="00414AF2">
        <w:rPr>
          <w:rFonts w:cstheme="minorHAnsi"/>
          <w:sz w:val="24"/>
          <w:szCs w:val="24"/>
        </w:rPr>
        <w:t xml:space="preserve">saliva, blood etc. which contain cells), </w:t>
      </w:r>
      <w:proofErr w:type="gramStart"/>
      <w:r w:rsidRPr="00414AF2">
        <w:rPr>
          <w:rFonts w:cstheme="minorHAnsi"/>
          <w:sz w:val="24"/>
          <w:szCs w:val="24"/>
        </w:rPr>
        <w:t>has to</w:t>
      </w:r>
      <w:proofErr w:type="gramEnd"/>
      <w:r w:rsidRPr="00414AF2">
        <w:rPr>
          <w:rFonts w:cstheme="minorHAnsi"/>
          <w:sz w:val="24"/>
          <w:szCs w:val="24"/>
        </w:rPr>
        <w:t xml:space="preserve"> follow strict Standard Conditions and, in accordance</w:t>
      </w:r>
      <w:r>
        <w:rPr>
          <w:rFonts w:cstheme="minorHAnsi"/>
          <w:sz w:val="24"/>
          <w:szCs w:val="24"/>
        </w:rPr>
        <w:t xml:space="preserve"> </w:t>
      </w:r>
      <w:r w:rsidRPr="00414AF2">
        <w:rPr>
          <w:rFonts w:cstheme="minorHAnsi"/>
          <w:sz w:val="24"/>
          <w:szCs w:val="24"/>
        </w:rPr>
        <w:t xml:space="preserve">with </w:t>
      </w:r>
      <w:proofErr w:type="spellStart"/>
      <w:r w:rsidRPr="00414AF2">
        <w:rPr>
          <w:rFonts w:cstheme="minorHAnsi"/>
          <w:sz w:val="24"/>
          <w:szCs w:val="24"/>
        </w:rPr>
        <w:t>GAfREC</w:t>
      </w:r>
      <w:proofErr w:type="spellEnd"/>
      <w:r w:rsidRPr="00414AF2">
        <w:rPr>
          <w:rFonts w:cstheme="minorHAnsi"/>
          <w:sz w:val="24"/>
          <w:szCs w:val="24"/>
        </w:rPr>
        <w:t xml:space="preserve"> </w:t>
      </w:r>
      <w:r>
        <w:rPr>
          <w:rFonts w:cstheme="minorHAnsi"/>
          <w:sz w:val="24"/>
          <w:szCs w:val="24"/>
        </w:rPr>
        <w:t>must have</w:t>
      </w:r>
      <w:r w:rsidRPr="00414AF2">
        <w:rPr>
          <w:rFonts w:cstheme="minorHAnsi"/>
          <w:sz w:val="24"/>
          <w:szCs w:val="24"/>
        </w:rPr>
        <w:t xml:space="preserve"> been ethically approved</w:t>
      </w:r>
      <w:r>
        <w:rPr>
          <w:rFonts w:cstheme="minorHAnsi"/>
          <w:sz w:val="24"/>
          <w:szCs w:val="24"/>
        </w:rPr>
        <w:t xml:space="preserve"> </w:t>
      </w:r>
      <w:r w:rsidRPr="00414AF2">
        <w:rPr>
          <w:rFonts w:cstheme="minorHAnsi"/>
          <w:sz w:val="24"/>
          <w:szCs w:val="24"/>
        </w:rPr>
        <w:t xml:space="preserve">through </w:t>
      </w:r>
      <w:r>
        <w:rPr>
          <w:rFonts w:cstheme="minorHAnsi"/>
          <w:sz w:val="24"/>
          <w:szCs w:val="24"/>
        </w:rPr>
        <w:t>an</w:t>
      </w:r>
      <w:r w:rsidRPr="00414AF2">
        <w:rPr>
          <w:rFonts w:cstheme="minorHAnsi"/>
          <w:sz w:val="24"/>
          <w:szCs w:val="24"/>
        </w:rPr>
        <w:t xml:space="preserve"> NHS research ethics committee</w:t>
      </w:r>
      <w:r>
        <w:rPr>
          <w:rFonts w:cstheme="minorHAnsi"/>
          <w:sz w:val="24"/>
          <w:szCs w:val="24"/>
        </w:rPr>
        <w:t>.</w:t>
      </w:r>
      <w:r w:rsidRPr="00414AF2">
        <w:rPr>
          <w:rFonts w:cstheme="minorHAnsi"/>
          <w:sz w:val="24"/>
          <w:szCs w:val="24"/>
        </w:rPr>
        <w:t xml:space="preserve"> </w:t>
      </w:r>
      <w:r w:rsidR="00034F23">
        <w:rPr>
          <w:rFonts w:cstheme="minorHAnsi"/>
          <w:sz w:val="24"/>
          <w:szCs w:val="24"/>
        </w:rPr>
        <w:t xml:space="preserve">The University </w:t>
      </w:r>
      <w:r w:rsidR="00034F23" w:rsidRPr="00034F23">
        <w:rPr>
          <w:rFonts w:cstheme="minorHAnsi"/>
          <w:sz w:val="24"/>
          <w:szCs w:val="24"/>
        </w:rPr>
        <w:t>Research Ethics Policy</w:t>
      </w:r>
      <w:r w:rsidR="00034F23">
        <w:rPr>
          <w:rFonts w:cstheme="minorHAnsi"/>
          <w:sz w:val="24"/>
          <w:szCs w:val="24"/>
        </w:rPr>
        <w:t xml:space="preserve"> can be </w:t>
      </w:r>
      <w:r w:rsidR="001E148E">
        <w:rPr>
          <w:rFonts w:cstheme="minorHAnsi"/>
          <w:sz w:val="24"/>
          <w:szCs w:val="24"/>
        </w:rPr>
        <w:t>found on the Governance Services web pages</w:t>
      </w:r>
      <w:r w:rsidR="001E148E">
        <w:rPr>
          <w:rStyle w:val="FootnoteReference"/>
          <w:rFonts w:cstheme="minorHAnsi"/>
          <w:sz w:val="24"/>
          <w:szCs w:val="24"/>
        </w:rPr>
        <w:footnoteReference w:id="4"/>
      </w:r>
      <w:r w:rsidR="001E148E">
        <w:rPr>
          <w:rFonts w:cstheme="minorHAnsi"/>
          <w:sz w:val="24"/>
          <w:szCs w:val="24"/>
        </w:rPr>
        <w:t xml:space="preserve">. </w:t>
      </w:r>
      <w:r w:rsidR="00034F23">
        <w:rPr>
          <w:rFonts w:cstheme="minorHAnsi"/>
          <w:sz w:val="24"/>
          <w:szCs w:val="24"/>
        </w:rPr>
        <w:t xml:space="preserve"> </w:t>
      </w:r>
      <w:bookmarkEnd w:id="4"/>
    </w:p>
    <w:p w14:paraId="062AE1C3" w14:textId="77777777" w:rsidR="00476BEF" w:rsidRPr="00485030" w:rsidRDefault="00476BEF" w:rsidP="0099341A">
      <w:pPr>
        <w:spacing w:after="0"/>
        <w:rPr>
          <w:rFonts w:cstheme="minorHAnsi"/>
          <w:sz w:val="24"/>
          <w:szCs w:val="24"/>
        </w:rPr>
      </w:pPr>
    </w:p>
    <w:p w14:paraId="362397EF" w14:textId="77777777" w:rsidR="00D47DAB" w:rsidRPr="00485030" w:rsidRDefault="00E56460" w:rsidP="0099341A">
      <w:pPr>
        <w:pStyle w:val="Heading3"/>
        <w:jc w:val="left"/>
        <w:rPr>
          <w:rFonts w:asciiTheme="minorHAnsi" w:hAnsiTheme="minorHAnsi" w:cstheme="minorHAnsi"/>
        </w:rPr>
      </w:pPr>
      <w:r>
        <w:rPr>
          <w:rFonts w:asciiTheme="minorHAnsi" w:hAnsiTheme="minorHAnsi" w:cstheme="minorHAnsi"/>
        </w:rPr>
        <w:t>b</w:t>
      </w:r>
      <w:r w:rsidR="00DD27F5">
        <w:rPr>
          <w:rFonts w:asciiTheme="minorHAnsi" w:hAnsiTheme="minorHAnsi" w:cstheme="minorHAnsi"/>
        </w:rPr>
        <w:t>)</w:t>
      </w:r>
      <w:r w:rsidR="00DD27F5">
        <w:rPr>
          <w:rFonts w:asciiTheme="minorHAnsi" w:hAnsiTheme="minorHAnsi" w:cstheme="minorHAnsi"/>
        </w:rPr>
        <w:tab/>
      </w:r>
      <w:r w:rsidR="000760FA" w:rsidRPr="00485030">
        <w:rPr>
          <w:rFonts w:asciiTheme="minorHAnsi" w:hAnsiTheme="minorHAnsi" w:cstheme="minorHAnsi"/>
        </w:rPr>
        <w:t>Public Interest Disclosure (Whistleblowing</w:t>
      </w:r>
      <w:r w:rsidR="00DD27F5">
        <w:rPr>
          <w:rFonts w:asciiTheme="minorHAnsi" w:hAnsiTheme="minorHAnsi" w:cstheme="minorHAnsi"/>
        </w:rPr>
        <w:t>)</w:t>
      </w:r>
    </w:p>
    <w:p w14:paraId="0E88781B" w14:textId="77777777" w:rsidR="00D47DAB" w:rsidRPr="00485030" w:rsidRDefault="00D47DAB" w:rsidP="0099341A">
      <w:pPr>
        <w:spacing w:after="0"/>
        <w:rPr>
          <w:rFonts w:cstheme="minorHAnsi"/>
          <w:b/>
          <w:sz w:val="24"/>
          <w:szCs w:val="24"/>
        </w:rPr>
      </w:pPr>
    </w:p>
    <w:p w14:paraId="247453D7" w14:textId="15D0C411" w:rsidR="001E148E" w:rsidRPr="00F83A8C" w:rsidRDefault="00F83A8C" w:rsidP="0099341A">
      <w:pPr>
        <w:spacing w:after="0"/>
        <w:rPr>
          <w:rFonts w:cstheme="minorHAnsi"/>
          <w:sz w:val="24"/>
          <w:szCs w:val="24"/>
        </w:rPr>
      </w:pPr>
      <w:r>
        <w:rPr>
          <w:rFonts w:cstheme="minorHAnsi"/>
          <w:sz w:val="24"/>
          <w:szCs w:val="24"/>
        </w:rPr>
        <w:t xml:space="preserve">This Policy </w:t>
      </w:r>
      <w:r w:rsidR="00720A28" w:rsidRPr="00485030">
        <w:rPr>
          <w:rFonts w:cstheme="minorHAnsi"/>
          <w:sz w:val="24"/>
          <w:szCs w:val="24"/>
        </w:rPr>
        <w:t xml:space="preserve">provides </w:t>
      </w:r>
      <w:r w:rsidR="0033534A" w:rsidRPr="00485030">
        <w:rPr>
          <w:rFonts w:cstheme="minorHAnsi"/>
          <w:sz w:val="24"/>
          <w:szCs w:val="24"/>
        </w:rPr>
        <w:t xml:space="preserve">avenues </w:t>
      </w:r>
      <w:proofErr w:type="gramStart"/>
      <w:r w:rsidR="0033534A" w:rsidRPr="00485030">
        <w:rPr>
          <w:rFonts w:cstheme="minorHAnsi"/>
          <w:sz w:val="24"/>
          <w:szCs w:val="24"/>
        </w:rPr>
        <w:t>for</w:t>
      </w:r>
      <w:r w:rsidR="00460902" w:rsidRPr="00485030">
        <w:rPr>
          <w:rFonts w:cstheme="minorHAnsi"/>
          <w:sz w:val="24"/>
          <w:szCs w:val="24"/>
        </w:rPr>
        <w:t xml:space="preserve">  members</w:t>
      </w:r>
      <w:proofErr w:type="gramEnd"/>
      <w:r w:rsidR="00460902" w:rsidRPr="00485030">
        <w:rPr>
          <w:rFonts w:cstheme="minorHAnsi"/>
          <w:sz w:val="24"/>
          <w:szCs w:val="24"/>
        </w:rPr>
        <w:t xml:space="preserve">  of  the  University  to  raise  serious  concerns, disclose  information  in  circumstances  which  the  individual  believes  shows  malpractice (including breaches of</w:t>
      </w:r>
      <w:r w:rsidR="00414AF2">
        <w:rPr>
          <w:rFonts w:cstheme="minorHAnsi"/>
          <w:sz w:val="24"/>
          <w:szCs w:val="24"/>
        </w:rPr>
        <w:t xml:space="preserve"> the</w:t>
      </w:r>
      <w:r w:rsidR="00460902" w:rsidRPr="00485030">
        <w:rPr>
          <w:rFonts w:cstheme="minorHAnsi"/>
          <w:sz w:val="24"/>
          <w:szCs w:val="24"/>
        </w:rPr>
        <w:t xml:space="preserve"> </w:t>
      </w:r>
      <w:r w:rsidR="00414AF2">
        <w:rPr>
          <w:rFonts w:cstheme="minorHAnsi"/>
          <w:sz w:val="24"/>
          <w:szCs w:val="24"/>
        </w:rPr>
        <w:t>HT Act</w:t>
      </w:r>
      <w:r w:rsidR="00460902" w:rsidRPr="00485030">
        <w:rPr>
          <w:rFonts w:cstheme="minorHAnsi"/>
          <w:sz w:val="24"/>
          <w:szCs w:val="24"/>
        </w:rPr>
        <w:t>),  and receive  feedback  on  any  action  taken</w:t>
      </w:r>
      <w:r w:rsidR="0078548E" w:rsidRPr="00485030">
        <w:rPr>
          <w:rFonts w:cstheme="minorHAnsi"/>
          <w:sz w:val="24"/>
          <w:szCs w:val="24"/>
        </w:rPr>
        <w:t xml:space="preserve"> without fear of adverse repercussions.</w:t>
      </w:r>
      <w:r w:rsidR="00130F2B">
        <w:rPr>
          <w:rFonts w:cstheme="minorHAnsi"/>
          <w:sz w:val="24"/>
          <w:szCs w:val="24"/>
        </w:rPr>
        <w:t xml:space="preserve"> </w:t>
      </w:r>
      <w:r w:rsidR="00130F2B" w:rsidRPr="00130F2B">
        <w:rPr>
          <w:rFonts w:cstheme="minorHAnsi"/>
          <w:sz w:val="24"/>
          <w:szCs w:val="24"/>
        </w:rPr>
        <w:t>The University Policy</w:t>
      </w:r>
      <w:r w:rsidR="00130F2B">
        <w:rPr>
          <w:rFonts w:cstheme="minorHAnsi"/>
          <w:sz w:val="24"/>
          <w:szCs w:val="24"/>
        </w:rPr>
        <w:t xml:space="preserve"> on </w:t>
      </w:r>
      <w:r w:rsidR="00130F2B" w:rsidRPr="00130F2B">
        <w:rPr>
          <w:rFonts w:cstheme="minorHAnsi"/>
          <w:sz w:val="24"/>
          <w:szCs w:val="24"/>
        </w:rPr>
        <w:t>Public Interest Disclosure (Whistleblowing)</w:t>
      </w:r>
      <w:r w:rsidR="001E148E">
        <w:rPr>
          <w:rStyle w:val="FootnoteReference"/>
          <w:rFonts w:cstheme="minorHAnsi"/>
          <w:sz w:val="24"/>
          <w:szCs w:val="24"/>
        </w:rPr>
        <w:footnoteReference w:id="5"/>
      </w:r>
      <w:r w:rsidR="00130F2B" w:rsidRPr="00130F2B">
        <w:rPr>
          <w:rFonts w:cstheme="minorHAnsi"/>
          <w:sz w:val="24"/>
          <w:szCs w:val="24"/>
        </w:rPr>
        <w:t xml:space="preserve"> can be </w:t>
      </w:r>
      <w:r w:rsidR="001E148E" w:rsidRPr="00130F2B">
        <w:rPr>
          <w:rFonts w:cstheme="minorHAnsi"/>
          <w:sz w:val="24"/>
          <w:szCs w:val="24"/>
        </w:rPr>
        <w:t xml:space="preserve">found </w:t>
      </w:r>
      <w:r w:rsidR="001E148E">
        <w:rPr>
          <w:rFonts w:cstheme="minorHAnsi"/>
          <w:sz w:val="24"/>
          <w:szCs w:val="24"/>
        </w:rPr>
        <w:t xml:space="preserve">on the University web pages. </w:t>
      </w:r>
    </w:p>
    <w:p w14:paraId="1DC12325" w14:textId="77777777" w:rsidR="001E148E" w:rsidRDefault="001E148E" w:rsidP="0099341A">
      <w:pPr>
        <w:spacing w:after="0"/>
        <w:rPr>
          <w:rFonts w:cstheme="minorHAnsi"/>
          <w:b/>
          <w:sz w:val="24"/>
          <w:szCs w:val="24"/>
        </w:rPr>
      </w:pPr>
    </w:p>
    <w:p w14:paraId="156DF339" w14:textId="389BDBD3" w:rsidR="00D47DAB" w:rsidRPr="00485030" w:rsidRDefault="00F83A8C" w:rsidP="0099341A">
      <w:pPr>
        <w:pStyle w:val="Heading3"/>
        <w:jc w:val="left"/>
        <w:rPr>
          <w:rFonts w:asciiTheme="minorHAnsi" w:hAnsiTheme="minorHAnsi" w:cstheme="minorHAnsi"/>
        </w:rPr>
      </w:pPr>
      <w:r>
        <w:rPr>
          <w:rFonts w:asciiTheme="minorHAnsi" w:hAnsiTheme="minorHAnsi" w:cstheme="minorHAnsi"/>
        </w:rPr>
        <w:t>c</w:t>
      </w:r>
      <w:r w:rsidR="00DD27F5">
        <w:rPr>
          <w:rFonts w:asciiTheme="minorHAnsi" w:hAnsiTheme="minorHAnsi" w:cstheme="minorHAnsi"/>
        </w:rPr>
        <w:t>)</w:t>
      </w:r>
      <w:r w:rsidR="00DD27F5">
        <w:rPr>
          <w:rFonts w:asciiTheme="minorHAnsi" w:hAnsiTheme="minorHAnsi" w:cstheme="minorHAnsi"/>
        </w:rPr>
        <w:tab/>
      </w:r>
      <w:r w:rsidR="00414AF2">
        <w:rPr>
          <w:rFonts w:asciiTheme="minorHAnsi" w:hAnsiTheme="minorHAnsi" w:cstheme="minorHAnsi"/>
        </w:rPr>
        <w:t>Research Integrity</w:t>
      </w:r>
      <w:r w:rsidR="00F11F8C" w:rsidRPr="00485030">
        <w:rPr>
          <w:rFonts w:asciiTheme="minorHAnsi" w:hAnsiTheme="minorHAnsi" w:cstheme="minorHAnsi"/>
        </w:rPr>
        <w:t xml:space="preserve"> </w:t>
      </w:r>
      <w:r w:rsidR="00414AF2">
        <w:rPr>
          <w:rFonts w:asciiTheme="minorHAnsi" w:hAnsiTheme="minorHAnsi" w:cstheme="minorHAnsi"/>
        </w:rPr>
        <w:t>Policy</w:t>
      </w:r>
    </w:p>
    <w:p w14:paraId="36188EB3" w14:textId="77777777" w:rsidR="00D47DAB" w:rsidRPr="00485030" w:rsidRDefault="00D47DAB" w:rsidP="0099341A">
      <w:pPr>
        <w:spacing w:after="0"/>
        <w:rPr>
          <w:rFonts w:cstheme="minorHAnsi"/>
          <w:sz w:val="24"/>
          <w:szCs w:val="24"/>
        </w:rPr>
      </w:pPr>
    </w:p>
    <w:p w14:paraId="67273D52" w14:textId="0E887807" w:rsidR="00082AE0" w:rsidRPr="00485030" w:rsidRDefault="003025F9" w:rsidP="0099341A">
      <w:pPr>
        <w:spacing w:after="0"/>
        <w:rPr>
          <w:rFonts w:cstheme="minorHAnsi"/>
          <w:sz w:val="24"/>
          <w:szCs w:val="24"/>
        </w:rPr>
      </w:pPr>
      <w:r>
        <w:rPr>
          <w:rFonts w:cstheme="minorHAnsi"/>
          <w:sz w:val="24"/>
          <w:szCs w:val="24"/>
        </w:rPr>
        <w:t>This Policy outlines</w:t>
      </w:r>
      <w:r w:rsidRPr="003025F9">
        <w:rPr>
          <w:rFonts w:cstheme="minorHAnsi"/>
          <w:sz w:val="24"/>
          <w:szCs w:val="24"/>
        </w:rPr>
        <w:t xml:space="preserve"> the five key principles of the Concordat to Support Research Integrity </w:t>
      </w:r>
      <w:r>
        <w:rPr>
          <w:rFonts w:cstheme="minorHAnsi"/>
          <w:sz w:val="24"/>
          <w:szCs w:val="24"/>
        </w:rPr>
        <w:t>which are</w:t>
      </w:r>
      <w:r w:rsidRPr="003025F9">
        <w:rPr>
          <w:rFonts w:cstheme="minorHAnsi"/>
          <w:sz w:val="24"/>
          <w:szCs w:val="24"/>
        </w:rPr>
        <w:t xml:space="preserve"> backed by the major UK research funders. The Policy and the Concordat apply to all University staff and students involved in</w:t>
      </w:r>
      <w:r>
        <w:rPr>
          <w:rFonts w:cstheme="minorHAnsi"/>
          <w:sz w:val="24"/>
          <w:szCs w:val="24"/>
        </w:rPr>
        <w:t xml:space="preserve"> HT</w:t>
      </w:r>
      <w:r w:rsidRPr="003025F9">
        <w:rPr>
          <w:rFonts w:cstheme="minorHAnsi"/>
          <w:sz w:val="24"/>
          <w:szCs w:val="24"/>
        </w:rPr>
        <w:t xml:space="preserve"> research on behalf of Bangor University and are designed to provide researchers with standards and guidelines in relation to the conduct of high-quality and ethical research.</w:t>
      </w:r>
      <w:r w:rsidR="000D119F">
        <w:rPr>
          <w:rFonts w:cstheme="minorHAnsi"/>
          <w:sz w:val="24"/>
          <w:szCs w:val="24"/>
        </w:rPr>
        <w:t xml:space="preserve"> </w:t>
      </w:r>
      <w:r w:rsidR="00FC46A8" w:rsidRPr="00FC46A8">
        <w:rPr>
          <w:rFonts w:cstheme="minorHAnsi"/>
          <w:sz w:val="24"/>
          <w:szCs w:val="24"/>
        </w:rPr>
        <w:t xml:space="preserve">The University Policy on </w:t>
      </w:r>
      <w:r>
        <w:rPr>
          <w:rFonts w:cstheme="minorHAnsi"/>
          <w:sz w:val="24"/>
          <w:szCs w:val="24"/>
        </w:rPr>
        <w:t>Research Integrity</w:t>
      </w:r>
      <w:r w:rsidR="001E148E">
        <w:rPr>
          <w:rStyle w:val="FootnoteReference"/>
          <w:rFonts w:cstheme="minorHAnsi"/>
          <w:sz w:val="24"/>
          <w:szCs w:val="24"/>
        </w:rPr>
        <w:footnoteReference w:id="6"/>
      </w:r>
      <w:r w:rsidR="00C340F3" w:rsidRPr="00C340F3">
        <w:rPr>
          <w:rFonts w:cstheme="minorHAnsi"/>
          <w:sz w:val="24"/>
          <w:szCs w:val="24"/>
        </w:rPr>
        <w:t xml:space="preserve"> </w:t>
      </w:r>
      <w:r w:rsidR="00FC46A8" w:rsidRPr="00FC46A8">
        <w:rPr>
          <w:rFonts w:cstheme="minorHAnsi"/>
          <w:sz w:val="24"/>
          <w:szCs w:val="24"/>
        </w:rPr>
        <w:t xml:space="preserve">can be </w:t>
      </w:r>
      <w:r w:rsidR="001E148E" w:rsidRPr="00FC46A8">
        <w:rPr>
          <w:rFonts w:cstheme="minorHAnsi"/>
          <w:sz w:val="24"/>
          <w:szCs w:val="24"/>
        </w:rPr>
        <w:t>found on</w:t>
      </w:r>
      <w:r w:rsidR="00FC46A8" w:rsidRPr="00FC46A8">
        <w:rPr>
          <w:rFonts w:cstheme="minorHAnsi"/>
          <w:sz w:val="24"/>
          <w:szCs w:val="24"/>
        </w:rPr>
        <w:t xml:space="preserve"> the </w:t>
      </w:r>
      <w:r w:rsidR="001E148E">
        <w:rPr>
          <w:rFonts w:cstheme="minorHAnsi"/>
          <w:sz w:val="24"/>
          <w:szCs w:val="24"/>
        </w:rPr>
        <w:t>University web pages.</w:t>
      </w:r>
      <w:r w:rsidR="00C203B1">
        <w:rPr>
          <w:rFonts w:cstheme="minorHAnsi"/>
          <w:sz w:val="24"/>
          <w:szCs w:val="24"/>
        </w:rPr>
        <w:t xml:space="preserve">  </w:t>
      </w:r>
    </w:p>
    <w:p w14:paraId="676859E3" w14:textId="77777777" w:rsidR="00911EA6" w:rsidRPr="00485030" w:rsidRDefault="00911EA6" w:rsidP="0002666E">
      <w:pPr>
        <w:spacing w:after="0"/>
        <w:rPr>
          <w:rFonts w:cstheme="minorHAnsi"/>
          <w:sz w:val="24"/>
          <w:szCs w:val="24"/>
        </w:rPr>
      </w:pPr>
    </w:p>
    <w:p w14:paraId="294D5745" w14:textId="7210FB6D" w:rsidR="000D119F" w:rsidRDefault="00911EA6" w:rsidP="000D119F">
      <w:pPr>
        <w:pStyle w:val="Heading2"/>
        <w:spacing w:line="240" w:lineRule="auto"/>
        <w:jc w:val="left"/>
        <w:rPr>
          <w:rFonts w:asciiTheme="minorHAnsi" w:hAnsiTheme="minorHAnsi" w:cstheme="minorHAnsi"/>
        </w:rPr>
      </w:pPr>
      <w:r w:rsidRPr="00485030">
        <w:rPr>
          <w:rFonts w:asciiTheme="minorHAnsi" w:hAnsiTheme="minorHAnsi" w:cstheme="minorHAnsi"/>
        </w:rPr>
        <w:t>5.</w:t>
      </w:r>
      <w:r w:rsidR="00464172">
        <w:rPr>
          <w:rFonts w:asciiTheme="minorHAnsi" w:hAnsiTheme="minorHAnsi" w:cstheme="minorHAnsi"/>
        </w:rPr>
        <w:tab/>
      </w:r>
      <w:r w:rsidR="006429A6">
        <w:rPr>
          <w:rFonts w:asciiTheme="minorHAnsi" w:hAnsiTheme="minorHAnsi" w:cstheme="minorHAnsi"/>
        </w:rPr>
        <w:t>Monitoring and Audit</w:t>
      </w:r>
    </w:p>
    <w:p w14:paraId="1719CAEF" w14:textId="77777777" w:rsidR="00833F70" w:rsidRDefault="00911EA6" w:rsidP="000D119F">
      <w:pPr>
        <w:pStyle w:val="Heading2"/>
        <w:spacing w:line="240" w:lineRule="auto"/>
        <w:jc w:val="left"/>
        <w:rPr>
          <w:rFonts w:asciiTheme="minorHAnsi" w:hAnsiTheme="minorHAnsi" w:cstheme="minorHAnsi"/>
        </w:rPr>
      </w:pPr>
      <w:r w:rsidRPr="00485030">
        <w:rPr>
          <w:rFonts w:asciiTheme="minorHAnsi" w:hAnsiTheme="minorHAnsi" w:cstheme="minorHAnsi"/>
        </w:rPr>
        <w:tab/>
      </w:r>
    </w:p>
    <w:p w14:paraId="7017209B" w14:textId="7F39633C" w:rsidR="00C71109" w:rsidRPr="00C71109" w:rsidRDefault="006429A6" w:rsidP="00C71109">
      <w:pPr>
        <w:spacing w:after="0" w:line="240" w:lineRule="auto"/>
        <w:rPr>
          <w:sz w:val="24"/>
          <w:szCs w:val="24"/>
        </w:rPr>
      </w:pPr>
      <w:r w:rsidRPr="006429A6">
        <w:rPr>
          <w:sz w:val="24"/>
          <w:szCs w:val="24"/>
        </w:rPr>
        <w:t>The University requires all staff</w:t>
      </w:r>
      <w:r>
        <w:rPr>
          <w:sz w:val="24"/>
          <w:szCs w:val="24"/>
        </w:rPr>
        <w:t xml:space="preserve"> and students working with HT to be suitably trained in procurement, handling</w:t>
      </w:r>
      <w:r w:rsidR="00C71109">
        <w:rPr>
          <w:sz w:val="24"/>
          <w:szCs w:val="24"/>
        </w:rPr>
        <w:t xml:space="preserve">, use and disposal of HT and maintaining </w:t>
      </w:r>
      <w:r w:rsidRPr="006429A6">
        <w:rPr>
          <w:sz w:val="24"/>
          <w:szCs w:val="24"/>
        </w:rPr>
        <w:t>accurate</w:t>
      </w:r>
      <w:r w:rsidR="00C71109">
        <w:rPr>
          <w:sz w:val="24"/>
          <w:szCs w:val="24"/>
        </w:rPr>
        <w:t xml:space="preserve"> </w:t>
      </w:r>
      <w:r w:rsidRPr="006429A6">
        <w:rPr>
          <w:sz w:val="24"/>
          <w:szCs w:val="24"/>
        </w:rPr>
        <w:t xml:space="preserve">records of </w:t>
      </w:r>
      <w:r w:rsidR="00C71109">
        <w:rPr>
          <w:sz w:val="24"/>
          <w:szCs w:val="24"/>
        </w:rPr>
        <w:t>HT</w:t>
      </w:r>
      <w:r w:rsidRPr="006429A6">
        <w:rPr>
          <w:sz w:val="24"/>
          <w:szCs w:val="24"/>
        </w:rPr>
        <w:t xml:space="preserve"> and to </w:t>
      </w:r>
      <w:r w:rsidR="00C71109">
        <w:rPr>
          <w:sz w:val="24"/>
          <w:szCs w:val="24"/>
        </w:rPr>
        <w:t>have</w:t>
      </w:r>
      <w:r w:rsidRPr="006429A6">
        <w:rPr>
          <w:sz w:val="24"/>
          <w:szCs w:val="24"/>
        </w:rPr>
        <w:t xml:space="preserve"> these available for audit purposes.</w:t>
      </w:r>
      <w:r w:rsidR="00C71109" w:rsidRPr="00C71109">
        <w:t xml:space="preserve"> </w:t>
      </w:r>
      <w:r w:rsidR="00C71109" w:rsidRPr="00C71109">
        <w:rPr>
          <w:sz w:val="24"/>
          <w:szCs w:val="24"/>
        </w:rPr>
        <w:t xml:space="preserve">An annual return of human material will be led by the </w:t>
      </w:r>
      <w:r w:rsidR="00C71109">
        <w:rPr>
          <w:sz w:val="24"/>
          <w:szCs w:val="24"/>
        </w:rPr>
        <w:t>PDs</w:t>
      </w:r>
      <w:r w:rsidR="00C71109" w:rsidRPr="00C71109">
        <w:rPr>
          <w:sz w:val="24"/>
          <w:szCs w:val="24"/>
        </w:rPr>
        <w:t xml:space="preserve"> in order to</w:t>
      </w:r>
      <w:r w:rsidR="00C71109">
        <w:rPr>
          <w:sz w:val="24"/>
          <w:szCs w:val="24"/>
        </w:rPr>
        <w:t xml:space="preserve"> </w:t>
      </w:r>
      <w:r w:rsidR="00C71109" w:rsidRPr="00C71109">
        <w:rPr>
          <w:sz w:val="24"/>
          <w:szCs w:val="24"/>
        </w:rPr>
        <w:t xml:space="preserve">gain an overall view of the material being stored on </w:t>
      </w:r>
      <w:proofErr w:type="gramStart"/>
      <w:r w:rsidR="00C71109" w:rsidRPr="00C71109">
        <w:rPr>
          <w:sz w:val="24"/>
          <w:szCs w:val="24"/>
        </w:rPr>
        <w:t>University</w:t>
      </w:r>
      <w:proofErr w:type="gramEnd"/>
      <w:r w:rsidR="00C71109" w:rsidRPr="00C71109">
        <w:rPr>
          <w:sz w:val="24"/>
          <w:szCs w:val="24"/>
        </w:rPr>
        <w:t xml:space="preserve"> premises and the purpose of the storage</w:t>
      </w:r>
      <w:r w:rsidR="00C71109">
        <w:rPr>
          <w:sz w:val="24"/>
          <w:szCs w:val="24"/>
        </w:rPr>
        <w:t xml:space="preserve"> </w:t>
      </w:r>
      <w:r w:rsidR="00C71109" w:rsidRPr="00C71109">
        <w:rPr>
          <w:sz w:val="24"/>
          <w:szCs w:val="24"/>
        </w:rPr>
        <w:t xml:space="preserve">of the material. </w:t>
      </w:r>
      <w:r w:rsidR="00DD318F">
        <w:rPr>
          <w:sz w:val="24"/>
          <w:szCs w:val="24"/>
        </w:rPr>
        <w:t>PDs</w:t>
      </w:r>
      <w:r w:rsidR="00C71109" w:rsidRPr="00C71109">
        <w:rPr>
          <w:sz w:val="24"/>
          <w:szCs w:val="24"/>
        </w:rPr>
        <w:t xml:space="preserve"> are responsible for assisting in</w:t>
      </w:r>
    </w:p>
    <w:p w14:paraId="094284B5" w14:textId="724E440A" w:rsidR="00EE3774" w:rsidRDefault="00C71109" w:rsidP="00DD318F">
      <w:pPr>
        <w:spacing w:after="0" w:line="240" w:lineRule="auto"/>
        <w:rPr>
          <w:rFonts w:cstheme="minorHAnsi"/>
          <w:sz w:val="24"/>
          <w:szCs w:val="24"/>
        </w:rPr>
      </w:pPr>
      <w:r w:rsidRPr="00C71109">
        <w:rPr>
          <w:sz w:val="24"/>
          <w:szCs w:val="24"/>
        </w:rPr>
        <w:lastRenderedPageBreak/>
        <w:t xml:space="preserve">monitoring the storage and use of human material in the departments within their </w:t>
      </w:r>
      <w:r w:rsidR="00DD318F">
        <w:rPr>
          <w:sz w:val="24"/>
          <w:szCs w:val="24"/>
        </w:rPr>
        <w:t>School or College</w:t>
      </w:r>
      <w:r w:rsidRPr="00C71109">
        <w:rPr>
          <w:sz w:val="24"/>
          <w:szCs w:val="24"/>
        </w:rPr>
        <w:t>.</w:t>
      </w:r>
      <w:r w:rsidR="00464172" w:rsidRPr="000D119F">
        <w:rPr>
          <w:rFonts w:cstheme="minorHAnsi"/>
          <w:sz w:val="24"/>
          <w:szCs w:val="24"/>
        </w:rPr>
        <w:tab/>
      </w:r>
      <w:r w:rsidR="00911EA6" w:rsidRPr="000D119F">
        <w:rPr>
          <w:rFonts w:cstheme="minorHAnsi"/>
          <w:b/>
          <w:bCs/>
          <w:sz w:val="24"/>
          <w:szCs w:val="24"/>
        </w:rPr>
        <w:t xml:space="preserve"> </w:t>
      </w:r>
    </w:p>
    <w:p w14:paraId="57E9D7F0" w14:textId="4FFFC483" w:rsidR="002169B0" w:rsidRDefault="002169B0" w:rsidP="002169B0">
      <w:pPr>
        <w:spacing w:after="0"/>
        <w:rPr>
          <w:rFonts w:cstheme="minorHAnsi"/>
          <w:sz w:val="24"/>
          <w:szCs w:val="24"/>
        </w:rPr>
      </w:pPr>
    </w:p>
    <w:p w14:paraId="2222C05D" w14:textId="2A3A8368" w:rsidR="00DD318F" w:rsidRDefault="00DD318F" w:rsidP="002169B0">
      <w:pPr>
        <w:spacing w:after="0"/>
        <w:rPr>
          <w:rFonts w:cstheme="minorHAnsi"/>
          <w:sz w:val="24"/>
          <w:szCs w:val="24"/>
        </w:rPr>
      </w:pPr>
    </w:p>
    <w:p w14:paraId="21CFFB88" w14:textId="030A3531" w:rsidR="00DD318F" w:rsidRPr="008F365B" w:rsidRDefault="00DD318F" w:rsidP="002169B0">
      <w:pPr>
        <w:spacing w:after="0"/>
        <w:rPr>
          <w:rFonts w:cstheme="minorHAnsi"/>
          <w:b/>
          <w:bCs/>
          <w:sz w:val="24"/>
          <w:szCs w:val="24"/>
        </w:rPr>
      </w:pPr>
      <w:r w:rsidRPr="008F365B">
        <w:rPr>
          <w:rFonts w:cstheme="minorHAnsi"/>
          <w:b/>
          <w:bCs/>
          <w:sz w:val="24"/>
          <w:szCs w:val="24"/>
        </w:rPr>
        <w:t>APPENDIX 1</w:t>
      </w:r>
    </w:p>
    <w:p w14:paraId="39A737F9" w14:textId="5F1B1483" w:rsidR="00DD318F" w:rsidRPr="008F365B" w:rsidRDefault="00DD318F" w:rsidP="002169B0">
      <w:pPr>
        <w:spacing w:after="0"/>
        <w:rPr>
          <w:rFonts w:cstheme="minorHAnsi"/>
          <w:b/>
          <w:bCs/>
          <w:sz w:val="24"/>
          <w:szCs w:val="24"/>
        </w:rPr>
      </w:pPr>
    </w:p>
    <w:p w14:paraId="2CEEDA41" w14:textId="11CB7404" w:rsidR="00DD318F" w:rsidRDefault="00DD318F" w:rsidP="002169B0">
      <w:pPr>
        <w:spacing w:after="0"/>
        <w:rPr>
          <w:rFonts w:cstheme="minorHAnsi"/>
          <w:b/>
          <w:bCs/>
          <w:sz w:val="24"/>
          <w:szCs w:val="24"/>
        </w:rPr>
      </w:pPr>
      <w:r w:rsidRPr="008F365B">
        <w:rPr>
          <w:rFonts w:cstheme="minorHAnsi"/>
          <w:b/>
          <w:bCs/>
          <w:sz w:val="24"/>
          <w:szCs w:val="24"/>
        </w:rPr>
        <w:t xml:space="preserve">Terms of Reference for the </w:t>
      </w:r>
      <w:r w:rsidR="008F365B">
        <w:rPr>
          <w:rFonts w:cstheme="minorHAnsi"/>
          <w:b/>
          <w:bCs/>
          <w:sz w:val="24"/>
          <w:szCs w:val="24"/>
        </w:rPr>
        <w:t>University HTA</w:t>
      </w:r>
      <w:r w:rsidRPr="008F365B">
        <w:rPr>
          <w:rFonts w:cstheme="minorHAnsi"/>
          <w:b/>
          <w:bCs/>
          <w:sz w:val="24"/>
          <w:szCs w:val="24"/>
        </w:rPr>
        <w:t xml:space="preserve"> Management </w:t>
      </w:r>
      <w:r w:rsidR="008F365B">
        <w:rPr>
          <w:rFonts w:cstheme="minorHAnsi"/>
          <w:b/>
          <w:bCs/>
          <w:sz w:val="24"/>
          <w:szCs w:val="24"/>
        </w:rPr>
        <w:t>Committee</w:t>
      </w:r>
    </w:p>
    <w:p w14:paraId="452E89E1" w14:textId="256C6112" w:rsidR="008F365B" w:rsidRDefault="008F365B" w:rsidP="002169B0">
      <w:pPr>
        <w:spacing w:after="0"/>
        <w:rPr>
          <w:rFonts w:cstheme="minorHAnsi"/>
          <w:b/>
          <w:bCs/>
          <w:sz w:val="24"/>
          <w:szCs w:val="24"/>
        </w:rPr>
      </w:pPr>
    </w:p>
    <w:p w14:paraId="172C2CA6" w14:textId="12F26B93" w:rsidR="00A57750" w:rsidRPr="00A57750" w:rsidRDefault="00A57750" w:rsidP="00A57750">
      <w:pPr>
        <w:spacing w:after="0" w:line="240" w:lineRule="auto"/>
        <w:rPr>
          <w:sz w:val="24"/>
          <w:szCs w:val="24"/>
        </w:rPr>
      </w:pPr>
      <w:r w:rsidRPr="00A57750">
        <w:rPr>
          <w:sz w:val="24"/>
          <w:szCs w:val="24"/>
        </w:rPr>
        <w:t xml:space="preserve">The University </w:t>
      </w:r>
      <w:r>
        <w:rPr>
          <w:sz w:val="24"/>
          <w:szCs w:val="24"/>
        </w:rPr>
        <w:t>HTA Management</w:t>
      </w:r>
      <w:r w:rsidRPr="00A57750">
        <w:rPr>
          <w:sz w:val="24"/>
          <w:szCs w:val="24"/>
        </w:rPr>
        <w:t xml:space="preserve"> Committee is the </w:t>
      </w:r>
      <w:r w:rsidR="009E285E">
        <w:rPr>
          <w:sz w:val="24"/>
          <w:szCs w:val="24"/>
        </w:rPr>
        <w:t xml:space="preserve">main </w:t>
      </w:r>
      <w:r w:rsidRPr="00A57750">
        <w:rPr>
          <w:sz w:val="24"/>
          <w:szCs w:val="24"/>
        </w:rPr>
        <w:t>Committee at Bangor</w:t>
      </w:r>
    </w:p>
    <w:p w14:paraId="5372CAC2" w14:textId="196F2B2C" w:rsidR="00A57750" w:rsidRDefault="00A57750" w:rsidP="00A57750">
      <w:pPr>
        <w:spacing w:after="0" w:line="240" w:lineRule="auto"/>
        <w:rPr>
          <w:sz w:val="24"/>
          <w:szCs w:val="24"/>
        </w:rPr>
      </w:pPr>
      <w:r w:rsidRPr="00A57750">
        <w:rPr>
          <w:sz w:val="24"/>
          <w:szCs w:val="24"/>
        </w:rPr>
        <w:t>University for the consideration of research governance and ethical issues</w:t>
      </w:r>
      <w:r>
        <w:rPr>
          <w:sz w:val="24"/>
          <w:szCs w:val="24"/>
        </w:rPr>
        <w:t xml:space="preserve"> in relation to the HT Act</w:t>
      </w:r>
      <w:r w:rsidRPr="00A57750">
        <w:rPr>
          <w:sz w:val="24"/>
          <w:szCs w:val="24"/>
        </w:rPr>
        <w:t>.</w:t>
      </w:r>
      <w:r>
        <w:rPr>
          <w:sz w:val="24"/>
          <w:szCs w:val="24"/>
        </w:rPr>
        <w:t xml:space="preserve"> The Committee will m</w:t>
      </w:r>
      <w:r w:rsidRPr="00A57750">
        <w:rPr>
          <w:sz w:val="24"/>
          <w:szCs w:val="24"/>
        </w:rPr>
        <w:t>onitor compliance with legislative requirements by receiving a brief annual</w:t>
      </w:r>
      <w:r>
        <w:rPr>
          <w:sz w:val="24"/>
          <w:szCs w:val="24"/>
        </w:rPr>
        <w:t xml:space="preserve"> </w:t>
      </w:r>
      <w:r w:rsidRPr="00A57750">
        <w:rPr>
          <w:sz w:val="24"/>
          <w:szCs w:val="24"/>
        </w:rPr>
        <w:t>report from</w:t>
      </w:r>
      <w:r w:rsidR="00F4783E">
        <w:rPr>
          <w:sz w:val="24"/>
          <w:szCs w:val="24"/>
        </w:rPr>
        <w:t xml:space="preserve"> the DI,</w:t>
      </w:r>
      <w:r w:rsidRPr="00A57750">
        <w:rPr>
          <w:sz w:val="24"/>
          <w:szCs w:val="24"/>
        </w:rPr>
        <w:t xml:space="preserve"> each </w:t>
      </w:r>
      <w:r w:rsidR="00F4783E">
        <w:rPr>
          <w:sz w:val="24"/>
          <w:szCs w:val="24"/>
        </w:rPr>
        <w:t>PD, the Head of Anatomy</w:t>
      </w:r>
      <w:r w:rsidRPr="00A57750">
        <w:rPr>
          <w:sz w:val="24"/>
          <w:szCs w:val="24"/>
        </w:rPr>
        <w:t xml:space="preserve"> and </w:t>
      </w:r>
      <w:r w:rsidR="00F4783E">
        <w:rPr>
          <w:sz w:val="24"/>
          <w:szCs w:val="24"/>
        </w:rPr>
        <w:t>all PIs involved with HT-related research.</w:t>
      </w:r>
    </w:p>
    <w:p w14:paraId="2C8D0BE0" w14:textId="77777777" w:rsidR="00A57750" w:rsidRDefault="00A57750" w:rsidP="00A57750">
      <w:pPr>
        <w:spacing w:after="0" w:line="240" w:lineRule="auto"/>
        <w:rPr>
          <w:sz w:val="24"/>
          <w:szCs w:val="24"/>
        </w:rPr>
      </w:pPr>
    </w:p>
    <w:p w14:paraId="0736F83C" w14:textId="77777777" w:rsidR="00A57750" w:rsidRPr="00A57750" w:rsidRDefault="00A57750" w:rsidP="00A57750">
      <w:pPr>
        <w:spacing w:after="0" w:line="240" w:lineRule="auto"/>
        <w:rPr>
          <w:sz w:val="24"/>
          <w:szCs w:val="24"/>
        </w:rPr>
      </w:pPr>
      <w:r w:rsidRPr="00A57750">
        <w:rPr>
          <w:sz w:val="24"/>
          <w:szCs w:val="24"/>
        </w:rPr>
        <w:t>Composition</w:t>
      </w:r>
    </w:p>
    <w:p w14:paraId="62DDD5EF" w14:textId="48B3D177" w:rsidR="00A57750" w:rsidRPr="00A57750" w:rsidRDefault="00A57750" w:rsidP="00A57750">
      <w:pPr>
        <w:spacing w:after="0" w:line="240" w:lineRule="auto"/>
        <w:rPr>
          <w:sz w:val="24"/>
          <w:szCs w:val="24"/>
        </w:rPr>
      </w:pPr>
      <w:r w:rsidRPr="00D63FC1">
        <w:rPr>
          <w:b/>
          <w:bCs/>
          <w:sz w:val="24"/>
          <w:szCs w:val="24"/>
        </w:rPr>
        <w:t>Chair:</w:t>
      </w:r>
      <w:r w:rsidRPr="00A57750">
        <w:rPr>
          <w:sz w:val="24"/>
          <w:szCs w:val="24"/>
        </w:rPr>
        <w:t xml:space="preserve"> </w:t>
      </w:r>
      <w:r w:rsidR="00F4783E">
        <w:rPr>
          <w:sz w:val="24"/>
          <w:szCs w:val="24"/>
        </w:rPr>
        <w:t>Bangor University Licence Holder</w:t>
      </w:r>
    </w:p>
    <w:p w14:paraId="5F65402B" w14:textId="77777777" w:rsidR="009E285E" w:rsidRDefault="009E285E" w:rsidP="00A57750">
      <w:pPr>
        <w:spacing w:after="0" w:line="240" w:lineRule="auto"/>
        <w:rPr>
          <w:sz w:val="24"/>
          <w:szCs w:val="24"/>
        </w:rPr>
      </w:pPr>
    </w:p>
    <w:p w14:paraId="73651E3E" w14:textId="35F05121" w:rsidR="00A57750" w:rsidRPr="00A57750" w:rsidRDefault="00A57750" w:rsidP="00A57750">
      <w:pPr>
        <w:spacing w:after="0" w:line="240" w:lineRule="auto"/>
        <w:rPr>
          <w:sz w:val="24"/>
          <w:szCs w:val="24"/>
        </w:rPr>
      </w:pPr>
      <w:r w:rsidRPr="00A071DC">
        <w:rPr>
          <w:b/>
          <w:bCs/>
          <w:sz w:val="24"/>
          <w:szCs w:val="24"/>
        </w:rPr>
        <w:t>Ex</w:t>
      </w:r>
      <w:r w:rsidRPr="00A57750">
        <w:rPr>
          <w:sz w:val="24"/>
          <w:szCs w:val="24"/>
        </w:rPr>
        <w:t>-</w:t>
      </w:r>
      <w:r w:rsidRPr="00A071DC">
        <w:rPr>
          <w:b/>
          <w:bCs/>
          <w:sz w:val="24"/>
          <w:szCs w:val="24"/>
        </w:rPr>
        <w:t>officio</w:t>
      </w:r>
      <w:r w:rsidRPr="00A57750">
        <w:rPr>
          <w:sz w:val="24"/>
          <w:szCs w:val="24"/>
        </w:rPr>
        <w:t>:</w:t>
      </w:r>
    </w:p>
    <w:p w14:paraId="63D3CC62" w14:textId="02B4F657" w:rsidR="00A57750" w:rsidRPr="00A57750" w:rsidRDefault="00A57750" w:rsidP="00A57750">
      <w:pPr>
        <w:spacing w:after="0" w:line="240" w:lineRule="auto"/>
        <w:rPr>
          <w:sz w:val="24"/>
          <w:szCs w:val="24"/>
        </w:rPr>
      </w:pPr>
      <w:r w:rsidRPr="00A57750">
        <w:rPr>
          <w:sz w:val="24"/>
          <w:szCs w:val="24"/>
        </w:rPr>
        <w:t>Chairs of</w:t>
      </w:r>
      <w:r w:rsidR="00F4783E">
        <w:rPr>
          <w:sz w:val="24"/>
          <w:szCs w:val="24"/>
        </w:rPr>
        <w:t xml:space="preserve"> </w:t>
      </w:r>
      <w:r w:rsidRPr="00A57750">
        <w:rPr>
          <w:sz w:val="24"/>
          <w:szCs w:val="24"/>
        </w:rPr>
        <w:t>Academic Ethics Committees</w:t>
      </w:r>
      <w:r w:rsidR="00F4783E">
        <w:rPr>
          <w:sz w:val="24"/>
          <w:szCs w:val="24"/>
        </w:rPr>
        <w:t xml:space="preserve"> within the College of Human Sciences</w:t>
      </w:r>
    </w:p>
    <w:p w14:paraId="5AD920E4" w14:textId="45361057" w:rsidR="00A57750" w:rsidRDefault="00C46EA2" w:rsidP="00A57750">
      <w:pPr>
        <w:spacing w:after="0" w:line="240" w:lineRule="auto"/>
        <w:rPr>
          <w:sz w:val="24"/>
          <w:szCs w:val="24"/>
        </w:rPr>
      </w:pPr>
      <w:r>
        <w:rPr>
          <w:sz w:val="24"/>
          <w:szCs w:val="24"/>
        </w:rPr>
        <w:t>Member of Compliance Task Group</w:t>
      </w:r>
    </w:p>
    <w:p w14:paraId="29E771F0" w14:textId="6A3DCD0C" w:rsidR="009E285E" w:rsidRDefault="009E285E" w:rsidP="00A57750">
      <w:pPr>
        <w:spacing w:after="0" w:line="240" w:lineRule="auto"/>
        <w:rPr>
          <w:sz w:val="24"/>
          <w:szCs w:val="24"/>
        </w:rPr>
      </w:pPr>
      <w:r>
        <w:rPr>
          <w:sz w:val="24"/>
          <w:szCs w:val="24"/>
        </w:rPr>
        <w:t>Principle Investigators involved with HT-related researc</w:t>
      </w:r>
      <w:r w:rsidR="000E466A">
        <w:rPr>
          <w:sz w:val="24"/>
          <w:szCs w:val="24"/>
        </w:rPr>
        <w:t>h</w:t>
      </w:r>
    </w:p>
    <w:p w14:paraId="5FF023FE" w14:textId="62335788" w:rsidR="00C27965" w:rsidRPr="00A57750" w:rsidRDefault="00C27965" w:rsidP="00A57750">
      <w:pPr>
        <w:spacing w:after="0" w:line="240" w:lineRule="auto"/>
        <w:rPr>
          <w:sz w:val="24"/>
          <w:szCs w:val="24"/>
        </w:rPr>
      </w:pPr>
      <w:r>
        <w:rPr>
          <w:sz w:val="24"/>
          <w:szCs w:val="24"/>
        </w:rPr>
        <w:t>H&amp;S Officer for College</w:t>
      </w:r>
    </w:p>
    <w:p w14:paraId="0B416E41" w14:textId="77777777" w:rsidR="00F4783E" w:rsidRDefault="00F4783E" w:rsidP="00A57750">
      <w:pPr>
        <w:spacing w:after="0" w:line="240" w:lineRule="auto"/>
        <w:rPr>
          <w:sz w:val="24"/>
          <w:szCs w:val="24"/>
        </w:rPr>
      </w:pPr>
    </w:p>
    <w:p w14:paraId="78D88FAD" w14:textId="735B2904" w:rsidR="00A57750" w:rsidRPr="00A57750" w:rsidRDefault="00A57750" w:rsidP="00A57750">
      <w:pPr>
        <w:spacing w:after="0" w:line="240" w:lineRule="auto"/>
        <w:rPr>
          <w:sz w:val="24"/>
          <w:szCs w:val="24"/>
        </w:rPr>
      </w:pPr>
      <w:r w:rsidRPr="00A071DC">
        <w:rPr>
          <w:b/>
          <w:bCs/>
          <w:sz w:val="24"/>
          <w:szCs w:val="24"/>
        </w:rPr>
        <w:t>Appointed</w:t>
      </w:r>
      <w:r w:rsidRPr="00A57750">
        <w:rPr>
          <w:sz w:val="24"/>
          <w:szCs w:val="24"/>
        </w:rPr>
        <w:t>:</w:t>
      </w:r>
    </w:p>
    <w:p w14:paraId="7749AC29" w14:textId="78D3FD70" w:rsidR="009E285E" w:rsidRDefault="009E285E" w:rsidP="00A57750">
      <w:pPr>
        <w:spacing w:after="0" w:line="240" w:lineRule="auto"/>
        <w:rPr>
          <w:sz w:val="24"/>
          <w:szCs w:val="24"/>
        </w:rPr>
      </w:pPr>
      <w:r>
        <w:rPr>
          <w:sz w:val="24"/>
          <w:szCs w:val="24"/>
        </w:rPr>
        <w:t>Designated Individual</w:t>
      </w:r>
    </w:p>
    <w:p w14:paraId="77AE9D82" w14:textId="5E9FDD0E" w:rsidR="009E285E" w:rsidRDefault="009E285E" w:rsidP="00A57750">
      <w:pPr>
        <w:spacing w:after="0" w:line="240" w:lineRule="auto"/>
        <w:rPr>
          <w:sz w:val="24"/>
          <w:szCs w:val="24"/>
        </w:rPr>
      </w:pPr>
      <w:r>
        <w:rPr>
          <w:sz w:val="24"/>
          <w:szCs w:val="24"/>
        </w:rPr>
        <w:t>All Person Designates</w:t>
      </w:r>
    </w:p>
    <w:p w14:paraId="05AC4DDC" w14:textId="343BB986" w:rsidR="009E285E" w:rsidRDefault="009E285E" w:rsidP="00A57750">
      <w:pPr>
        <w:spacing w:after="0" w:line="240" w:lineRule="auto"/>
        <w:rPr>
          <w:sz w:val="24"/>
          <w:szCs w:val="24"/>
        </w:rPr>
      </w:pPr>
      <w:r>
        <w:rPr>
          <w:sz w:val="24"/>
          <w:szCs w:val="24"/>
        </w:rPr>
        <w:t>Head of Anatomy</w:t>
      </w:r>
    </w:p>
    <w:p w14:paraId="72491F8B" w14:textId="55ECBCC8" w:rsidR="007317F1" w:rsidRDefault="007317F1" w:rsidP="00A57750">
      <w:pPr>
        <w:spacing w:after="0" w:line="240" w:lineRule="auto"/>
        <w:rPr>
          <w:sz w:val="24"/>
          <w:szCs w:val="24"/>
        </w:rPr>
      </w:pPr>
      <w:r>
        <w:rPr>
          <w:sz w:val="24"/>
          <w:szCs w:val="24"/>
        </w:rPr>
        <w:t>Technical Representative</w:t>
      </w:r>
    </w:p>
    <w:p w14:paraId="5E4ACDD2" w14:textId="77777777" w:rsidR="009E285E" w:rsidRDefault="009E285E" w:rsidP="00A57750">
      <w:pPr>
        <w:spacing w:after="0" w:line="240" w:lineRule="auto"/>
        <w:rPr>
          <w:sz w:val="24"/>
          <w:szCs w:val="24"/>
        </w:rPr>
      </w:pPr>
    </w:p>
    <w:p w14:paraId="68C4D63A" w14:textId="77777777" w:rsidR="00A57750" w:rsidRPr="00A071DC" w:rsidRDefault="00A57750" w:rsidP="00A57750">
      <w:pPr>
        <w:spacing w:after="0" w:line="240" w:lineRule="auto"/>
        <w:rPr>
          <w:b/>
          <w:bCs/>
          <w:sz w:val="24"/>
          <w:szCs w:val="24"/>
        </w:rPr>
      </w:pPr>
      <w:r w:rsidRPr="00A071DC">
        <w:rPr>
          <w:b/>
          <w:bCs/>
          <w:sz w:val="24"/>
          <w:szCs w:val="24"/>
        </w:rPr>
        <w:t>Terms of Reference</w:t>
      </w:r>
    </w:p>
    <w:p w14:paraId="3863389D" w14:textId="77777777" w:rsidR="009E285E" w:rsidRDefault="009E285E" w:rsidP="00A57750">
      <w:pPr>
        <w:spacing w:after="0" w:line="240" w:lineRule="auto"/>
        <w:rPr>
          <w:sz w:val="24"/>
          <w:szCs w:val="24"/>
        </w:rPr>
      </w:pPr>
    </w:p>
    <w:p w14:paraId="1389A13B" w14:textId="0D0FA8CE" w:rsidR="005E63B3" w:rsidRDefault="005E63B3" w:rsidP="005E63B3">
      <w:pPr>
        <w:pStyle w:val="ListParagraph"/>
        <w:numPr>
          <w:ilvl w:val="0"/>
          <w:numId w:val="35"/>
        </w:numPr>
        <w:spacing w:after="0" w:line="240" w:lineRule="auto"/>
        <w:rPr>
          <w:sz w:val="24"/>
          <w:szCs w:val="24"/>
        </w:rPr>
      </w:pPr>
      <w:r>
        <w:rPr>
          <w:sz w:val="24"/>
          <w:szCs w:val="24"/>
        </w:rPr>
        <w:t>Review the status of the Licence on an annual basis prior to renewal to ensure it is fit for purpose and establish any changes needed.</w:t>
      </w:r>
    </w:p>
    <w:p w14:paraId="17F7973D" w14:textId="1406DF4B" w:rsidR="005E63B3" w:rsidRPr="00C76F16" w:rsidRDefault="005E63B3" w:rsidP="005E63B3">
      <w:pPr>
        <w:pStyle w:val="ListParagraph"/>
        <w:numPr>
          <w:ilvl w:val="0"/>
          <w:numId w:val="35"/>
        </w:numPr>
        <w:spacing w:after="0" w:line="240" w:lineRule="auto"/>
        <w:rPr>
          <w:sz w:val="24"/>
          <w:szCs w:val="24"/>
        </w:rPr>
      </w:pPr>
      <w:r w:rsidRPr="00C76F16">
        <w:rPr>
          <w:sz w:val="24"/>
          <w:szCs w:val="24"/>
        </w:rPr>
        <w:t>To establish a general framework of policies and</w:t>
      </w:r>
      <w:r w:rsidR="00E43C5B">
        <w:rPr>
          <w:sz w:val="24"/>
          <w:szCs w:val="24"/>
        </w:rPr>
        <w:t xml:space="preserve"> standard operating procedures (</w:t>
      </w:r>
      <w:proofErr w:type="spellStart"/>
      <w:r w:rsidRPr="00C76F16">
        <w:rPr>
          <w:sz w:val="24"/>
          <w:szCs w:val="24"/>
        </w:rPr>
        <w:t>SoPs</w:t>
      </w:r>
      <w:proofErr w:type="spellEnd"/>
      <w:r w:rsidR="00E43C5B">
        <w:rPr>
          <w:sz w:val="24"/>
          <w:szCs w:val="24"/>
        </w:rPr>
        <w:t>)</w:t>
      </w:r>
      <w:r w:rsidRPr="00C76F16">
        <w:rPr>
          <w:sz w:val="24"/>
          <w:szCs w:val="24"/>
        </w:rPr>
        <w:t xml:space="preserve"> as required by the Licence and to keep such policies and </w:t>
      </w:r>
      <w:proofErr w:type="spellStart"/>
      <w:r w:rsidRPr="00C76F16">
        <w:rPr>
          <w:sz w:val="24"/>
          <w:szCs w:val="24"/>
        </w:rPr>
        <w:t>SoPs</w:t>
      </w:r>
      <w:proofErr w:type="spellEnd"/>
      <w:r w:rsidRPr="00C76F16">
        <w:rPr>
          <w:sz w:val="24"/>
          <w:szCs w:val="24"/>
        </w:rPr>
        <w:t xml:space="preserve"> updated as necessary, recommending their approval to the Compliance Task Group. </w:t>
      </w:r>
    </w:p>
    <w:p w14:paraId="6EE75FB1" w14:textId="68B7C784" w:rsidR="00AC3F64" w:rsidRDefault="00AC3F64" w:rsidP="005F2E16">
      <w:pPr>
        <w:pStyle w:val="ListParagraph"/>
        <w:numPr>
          <w:ilvl w:val="0"/>
          <w:numId w:val="35"/>
        </w:numPr>
        <w:spacing w:after="0" w:line="240" w:lineRule="auto"/>
        <w:rPr>
          <w:sz w:val="24"/>
          <w:szCs w:val="24"/>
        </w:rPr>
      </w:pPr>
      <w:r w:rsidRPr="005F2E16">
        <w:rPr>
          <w:sz w:val="24"/>
          <w:szCs w:val="24"/>
        </w:rPr>
        <w:t>To receive the reports of the DI</w:t>
      </w:r>
      <w:r w:rsidR="00AD3D09">
        <w:rPr>
          <w:sz w:val="24"/>
          <w:szCs w:val="24"/>
        </w:rPr>
        <w:t xml:space="preserve"> and</w:t>
      </w:r>
      <w:r w:rsidRPr="005F2E16">
        <w:rPr>
          <w:sz w:val="24"/>
          <w:szCs w:val="24"/>
        </w:rPr>
        <w:t xml:space="preserve"> each PD</w:t>
      </w:r>
      <w:r w:rsidR="00AD3D09">
        <w:rPr>
          <w:sz w:val="24"/>
          <w:szCs w:val="24"/>
        </w:rPr>
        <w:t xml:space="preserve"> at each meeting</w:t>
      </w:r>
      <w:r w:rsidR="00D70964">
        <w:rPr>
          <w:sz w:val="24"/>
          <w:szCs w:val="24"/>
        </w:rPr>
        <w:t>.</w:t>
      </w:r>
    </w:p>
    <w:p w14:paraId="740B0D23" w14:textId="1560FDF4" w:rsidR="003D112A" w:rsidRPr="003D112A" w:rsidRDefault="003D112A" w:rsidP="006346F3">
      <w:pPr>
        <w:pStyle w:val="ListParagraph"/>
        <w:numPr>
          <w:ilvl w:val="0"/>
          <w:numId w:val="35"/>
        </w:numPr>
        <w:spacing w:after="0" w:line="240" w:lineRule="auto"/>
        <w:rPr>
          <w:sz w:val="24"/>
          <w:szCs w:val="24"/>
        </w:rPr>
      </w:pPr>
      <w:r w:rsidRPr="003D112A">
        <w:rPr>
          <w:sz w:val="24"/>
          <w:szCs w:val="24"/>
        </w:rPr>
        <w:t xml:space="preserve">Seek and elicit </w:t>
      </w:r>
      <w:r>
        <w:rPr>
          <w:sz w:val="24"/>
          <w:szCs w:val="24"/>
        </w:rPr>
        <w:t xml:space="preserve">guidance and </w:t>
      </w:r>
      <w:r w:rsidRPr="003D112A">
        <w:rPr>
          <w:sz w:val="24"/>
          <w:szCs w:val="24"/>
        </w:rPr>
        <w:t xml:space="preserve">clarification from </w:t>
      </w:r>
      <w:r>
        <w:rPr>
          <w:sz w:val="24"/>
          <w:szCs w:val="24"/>
        </w:rPr>
        <w:t>internal and external experts</w:t>
      </w:r>
      <w:r w:rsidRPr="003D112A">
        <w:rPr>
          <w:sz w:val="24"/>
          <w:szCs w:val="24"/>
        </w:rPr>
        <w:t>, as necessary, on matters</w:t>
      </w:r>
      <w:r>
        <w:rPr>
          <w:sz w:val="24"/>
          <w:szCs w:val="24"/>
        </w:rPr>
        <w:t xml:space="preserve"> </w:t>
      </w:r>
      <w:r w:rsidRPr="003D112A">
        <w:rPr>
          <w:sz w:val="24"/>
          <w:szCs w:val="24"/>
        </w:rPr>
        <w:t xml:space="preserve">of compliance with the </w:t>
      </w:r>
      <w:r>
        <w:rPr>
          <w:sz w:val="24"/>
          <w:szCs w:val="24"/>
        </w:rPr>
        <w:t>HT</w:t>
      </w:r>
      <w:r w:rsidRPr="003D112A">
        <w:rPr>
          <w:sz w:val="24"/>
          <w:szCs w:val="24"/>
        </w:rPr>
        <w:t xml:space="preserve"> Act.</w:t>
      </w:r>
    </w:p>
    <w:p w14:paraId="3720531D" w14:textId="54E45414" w:rsidR="003D112A" w:rsidRPr="003D112A" w:rsidRDefault="003D112A" w:rsidP="0033144A">
      <w:pPr>
        <w:pStyle w:val="ListParagraph"/>
        <w:numPr>
          <w:ilvl w:val="0"/>
          <w:numId w:val="35"/>
        </w:numPr>
        <w:spacing w:after="0" w:line="240" w:lineRule="auto"/>
        <w:rPr>
          <w:sz w:val="24"/>
          <w:szCs w:val="24"/>
        </w:rPr>
      </w:pPr>
      <w:r>
        <w:rPr>
          <w:sz w:val="24"/>
          <w:szCs w:val="24"/>
        </w:rPr>
        <w:t xml:space="preserve">Arrange and </w:t>
      </w:r>
      <w:r w:rsidR="00FB4534">
        <w:rPr>
          <w:sz w:val="24"/>
          <w:szCs w:val="24"/>
        </w:rPr>
        <w:t>oversee</w:t>
      </w:r>
      <w:r w:rsidRPr="003D112A">
        <w:rPr>
          <w:sz w:val="24"/>
          <w:szCs w:val="24"/>
        </w:rPr>
        <w:t xml:space="preserve"> </w:t>
      </w:r>
      <w:r>
        <w:rPr>
          <w:sz w:val="24"/>
          <w:szCs w:val="24"/>
        </w:rPr>
        <w:t>all</w:t>
      </w:r>
      <w:r w:rsidRPr="003D112A">
        <w:rPr>
          <w:sz w:val="24"/>
          <w:szCs w:val="24"/>
        </w:rPr>
        <w:t xml:space="preserve"> </w:t>
      </w:r>
      <w:r>
        <w:rPr>
          <w:sz w:val="24"/>
          <w:szCs w:val="24"/>
        </w:rPr>
        <w:t>HT-related</w:t>
      </w:r>
      <w:r w:rsidRPr="003D112A">
        <w:rPr>
          <w:sz w:val="24"/>
          <w:szCs w:val="24"/>
        </w:rPr>
        <w:t xml:space="preserve"> Internal</w:t>
      </w:r>
      <w:r w:rsidR="00FB4534">
        <w:rPr>
          <w:sz w:val="24"/>
          <w:szCs w:val="24"/>
        </w:rPr>
        <w:t xml:space="preserve"> and External</w:t>
      </w:r>
      <w:r w:rsidRPr="003D112A">
        <w:rPr>
          <w:sz w:val="24"/>
          <w:szCs w:val="24"/>
        </w:rPr>
        <w:t xml:space="preserve"> Audit Programme across all licensable sectors and monitor </w:t>
      </w:r>
      <w:r w:rsidR="000611E2">
        <w:rPr>
          <w:sz w:val="24"/>
          <w:szCs w:val="24"/>
        </w:rPr>
        <w:t>their</w:t>
      </w:r>
      <w:r>
        <w:rPr>
          <w:sz w:val="24"/>
          <w:szCs w:val="24"/>
        </w:rPr>
        <w:t xml:space="preserve"> </w:t>
      </w:r>
      <w:r w:rsidRPr="003D112A">
        <w:rPr>
          <w:sz w:val="24"/>
          <w:szCs w:val="24"/>
        </w:rPr>
        <w:t>effectiveness</w:t>
      </w:r>
      <w:r w:rsidR="000611E2">
        <w:rPr>
          <w:sz w:val="24"/>
          <w:szCs w:val="24"/>
        </w:rPr>
        <w:t xml:space="preserve"> and review and implement any required actions therefrom.</w:t>
      </w:r>
    </w:p>
    <w:p w14:paraId="75235245" w14:textId="0EF5B63F" w:rsidR="007F1DBB" w:rsidRDefault="007F1DBB" w:rsidP="004966C3">
      <w:pPr>
        <w:pStyle w:val="ListParagraph"/>
        <w:numPr>
          <w:ilvl w:val="0"/>
          <w:numId w:val="35"/>
        </w:numPr>
        <w:spacing w:after="0" w:line="240" w:lineRule="auto"/>
        <w:rPr>
          <w:sz w:val="24"/>
          <w:szCs w:val="24"/>
        </w:rPr>
      </w:pPr>
      <w:r>
        <w:rPr>
          <w:sz w:val="24"/>
          <w:szCs w:val="24"/>
        </w:rPr>
        <w:t>Defining the training requirements</w:t>
      </w:r>
      <w:r w:rsidR="00C1736B">
        <w:rPr>
          <w:sz w:val="24"/>
          <w:szCs w:val="24"/>
        </w:rPr>
        <w:t>/monitoring</w:t>
      </w:r>
      <w:r w:rsidR="009B247C">
        <w:rPr>
          <w:sz w:val="24"/>
          <w:szCs w:val="24"/>
        </w:rPr>
        <w:t xml:space="preserve"> training records</w:t>
      </w:r>
      <w:r w:rsidR="00C1736B">
        <w:rPr>
          <w:sz w:val="24"/>
          <w:szCs w:val="24"/>
        </w:rPr>
        <w:t>/supporting ongoing training of those engaged in work under the HTA Licence.</w:t>
      </w:r>
    </w:p>
    <w:p w14:paraId="65FB4DA8" w14:textId="19572B9F" w:rsidR="008F365B" w:rsidRPr="00812BE0" w:rsidRDefault="003C3755" w:rsidP="004F6B3F">
      <w:pPr>
        <w:pStyle w:val="ListParagraph"/>
        <w:numPr>
          <w:ilvl w:val="0"/>
          <w:numId w:val="35"/>
        </w:numPr>
        <w:spacing w:after="0" w:line="240" w:lineRule="auto"/>
        <w:rPr>
          <w:rFonts w:cstheme="minorHAnsi"/>
          <w:b/>
          <w:bCs/>
          <w:sz w:val="24"/>
          <w:szCs w:val="24"/>
        </w:rPr>
      </w:pPr>
      <w:r w:rsidRPr="00812BE0">
        <w:rPr>
          <w:sz w:val="24"/>
          <w:szCs w:val="24"/>
        </w:rPr>
        <w:t>Report to the Compliance Task Group and provide updates to the</w:t>
      </w:r>
      <w:r w:rsidR="00D70964" w:rsidRPr="00812BE0">
        <w:rPr>
          <w:sz w:val="24"/>
          <w:szCs w:val="24"/>
        </w:rPr>
        <w:t xml:space="preserve"> </w:t>
      </w:r>
      <w:r w:rsidRPr="00812BE0">
        <w:rPr>
          <w:sz w:val="24"/>
          <w:szCs w:val="24"/>
        </w:rPr>
        <w:t>Chemical and Biological Sub Committee</w:t>
      </w:r>
    </w:p>
    <w:sectPr w:rsidR="008F365B" w:rsidRPr="00812BE0" w:rsidSect="007D297C">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B82E" w14:textId="77777777" w:rsidR="009050A7" w:rsidRDefault="009050A7" w:rsidP="00CA62E0">
      <w:pPr>
        <w:spacing w:after="0" w:line="240" w:lineRule="auto"/>
      </w:pPr>
      <w:r>
        <w:separator/>
      </w:r>
    </w:p>
  </w:endnote>
  <w:endnote w:type="continuationSeparator" w:id="0">
    <w:p w14:paraId="2C4ADC9C" w14:textId="77777777" w:rsidR="009050A7" w:rsidRDefault="009050A7" w:rsidP="00CA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35D4" w14:textId="5F2F68BE" w:rsidR="004A571D" w:rsidRPr="00EC7672" w:rsidRDefault="00EC7672">
    <w:pPr>
      <w:pStyle w:val="Footer"/>
      <w:rPr>
        <w:sz w:val="20"/>
        <w:szCs w:val="20"/>
      </w:rPr>
    </w:pPr>
    <w:r w:rsidRPr="00EC7672">
      <w:rPr>
        <w:sz w:val="20"/>
        <w:szCs w:val="20"/>
      </w:rPr>
      <w:t xml:space="preserve">Policy on </w:t>
    </w:r>
    <w:r w:rsidR="00EC4670">
      <w:rPr>
        <w:sz w:val="20"/>
        <w:szCs w:val="20"/>
      </w:rPr>
      <w:t>Human Tissue</w:t>
    </w:r>
    <w:r w:rsidRPr="00EC7672">
      <w:rPr>
        <w:sz w:val="20"/>
        <w:szCs w:val="20"/>
      </w:rPr>
      <w:t xml:space="preserve"> v1</w:t>
    </w:r>
    <w:r w:rsidR="00C74255">
      <w:rPr>
        <w:sz w:val="20"/>
        <w:szCs w:val="20"/>
      </w:rPr>
      <w:t>.1</w:t>
    </w:r>
    <w:r w:rsidRPr="00EC7672">
      <w:rPr>
        <w:sz w:val="20"/>
        <w:szCs w:val="20"/>
      </w:rPr>
      <w:t xml:space="preserve"> </w:t>
    </w:r>
    <w:r w:rsidR="00EC4670">
      <w:rPr>
        <w:sz w:val="20"/>
        <w:szCs w:val="20"/>
      </w:rPr>
      <w:t>September</w:t>
    </w:r>
    <w:r w:rsidRPr="00EC7672">
      <w:rPr>
        <w:sz w:val="20"/>
        <w:szCs w:val="20"/>
      </w:rPr>
      <w:t xml:space="preserve"> 2022</w:t>
    </w:r>
  </w:p>
  <w:p w14:paraId="67940252" w14:textId="77777777" w:rsidR="002022C3" w:rsidRDefault="00202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9DC7" w14:textId="77777777" w:rsidR="009050A7" w:rsidRDefault="009050A7" w:rsidP="00CA62E0">
      <w:pPr>
        <w:spacing w:after="0" w:line="240" w:lineRule="auto"/>
      </w:pPr>
      <w:r>
        <w:separator/>
      </w:r>
    </w:p>
  </w:footnote>
  <w:footnote w:type="continuationSeparator" w:id="0">
    <w:p w14:paraId="33FA4059" w14:textId="77777777" w:rsidR="009050A7" w:rsidRDefault="009050A7" w:rsidP="00CA62E0">
      <w:pPr>
        <w:spacing w:after="0" w:line="240" w:lineRule="auto"/>
      </w:pPr>
      <w:r>
        <w:continuationSeparator/>
      </w:r>
    </w:p>
  </w:footnote>
  <w:footnote w:id="1">
    <w:p w14:paraId="1594D027" w14:textId="3C800ABB" w:rsidR="002022C3" w:rsidRDefault="002022C3">
      <w:pPr>
        <w:pStyle w:val="FootnoteText"/>
      </w:pPr>
      <w:r>
        <w:rPr>
          <w:rStyle w:val="FootnoteReference"/>
        </w:rPr>
        <w:footnoteRef/>
      </w:r>
      <w:r>
        <w:t xml:space="preserve"> </w:t>
      </w:r>
      <w:hyperlink r:id="rId1" w:history="1">
        <w:r w:rsidR="007B3311" w:rsidRPr="00EC2064">
          <w:rPr>
            <w:rStyle w:val="Hyperlink"/>
          </w:rPr>
          <w:t>https://www.hta.gov.uk/guidance-professionals/hta-legislation/human-tissue-act-2004</w:t>
        </w:r>
      </w:hyperlink>
      <w:r w:rsidR="007B3311">
        <w:t xml:space="preserve"> </w:t>
      </w:r>
      <w:r>
        <w:t xml:space="preserve"> </w:t>
      </w:r>
    </w:p>
  </w:footnote>
  <w:footnote w:id="2">
    <w:p w14:paraId="041594D0" w14:textId="0BE545D4" w:rsidR="00B53354" w:rsidRDefault="00B53354" w:rsidP="00B53354">
      <w:pPr>
        <w:pStyle w:val="FootnoteText"/>
      </w:pPr>
      <w:r>
        <w:rPr>
          <w:rStyle w:val="FootnoteReference"/>
        </w:rPr>
        <w:footnoteRef/>
      </w:r>
      <w:r>
        <w:t xml:space="preserve"> </w:t>
      </w:r>
      <w:hyperlink r:id="rId2" w:history="1">
        <w:r w:rsidRPr="006D5638">
          <w:rPr>
            <w:rStyle w:val="Hyperlink"/>
          </w:rPr>
          <w:t>https://www.hra.nhs.uk/planning-and-improving-research/policies-standards-legislation/governance-arrangement-research-ethics-committees/</w:t>
        </w:r>
      </w:hyperlink>
      <w:r>
        <w:t xml:space="preserve"> </w:t>
      </w:r>
    </w:p>
  </w:footnote>
  <w:footnote w:id="3">
    <w:p w14:paraId="02849CC4" w14:textId="53C03603" w:rsidR="00E70972" w:rsidRDefault="00E70972" w:rsidP="00E70972">
      <w:pPr>
        <w:pStyle w:val="FootnoteText"/>
      </w:pPr>
      <w:r>
        <w:rPr>
          <w:rStyle w:val="FootnoteReference"/>
        </w:rPr>
        <w:footnoteRef/>
      </w:r>
      <w:r>
        <w:t xml:space="preserve"> </w:t>
      </w:r>
      <w:hyperlink r:id="rId3" w:history="1">
        <w:r w:rsidRPr="00EC2064">
          <w:rPr>
            <w:rStyle w:val="Hyperlink"/>
          </w:rPr>
          <w:t>https://www.hta.gov.uk/guidance-professionals/codes-practice-standards-and-legislation/codes-practice</w:t>
        </w:r>
      </w:hyperlink>
      <w:r>
        <w:t xml:space="preserve">  </w:t>
      </w:r>
    </w:p>
  </w:footnote>
  <w:footnote w:id="4">
    <w:p w14:paraId="5BD0D7FF" w14:textId="77777777" w:rsidR="002022C3" w:rsidRDefault="002022C3">
      <w:pPr>
        <w:pStyle w:val="FootnoteText"/>
      </w:pPr>
      <w:r>
        <w:rPr>
          <w:rStyle w:val="FootnoteReference"/>
        </w:rPr>
        <w:footnoteRef/>
      </w:r>
      <w:r>
        <w:t xml:space="preserve"> </w:t>
      </w:r>
      <w:hyperlink r:id="rId4" w:history="1">
        <w:r w:rsidRPr="00CA526D">
          <w:rPr>
            <w:rStyle w:val="Hyperlink"/>
            <w:rFonts w:cstheme="minorHAnsi"/>
            <w:sz w:val="24"/>
            <w:szCs w:val="24"/>
          </w:rPr>
          <w:t>https://www.bangor.ac.uk/governance-and-compliance/governance.php.en</w:t>
        </w:r>
      </w:hyperlink>
      <w:r>
        <w:rPr>
          <w:rFonts w:cstheme="minorHAnsi"/>
          <w:sz w:val="24"/>
          <w:szCs w:val="24"/>
        </w:rPr>
        <w:t xml:space="preserve"> </w:t>
      </w:r>
    </w:p>
  </w:footnote>
  <w:footnote w:id="5">
    <w:p w14:paraId="75FB4027" w14:textId="77777777" w:rsidR="002022C3" w:rsidRDefault="002022C3">
      <w:pPr>
        <w:pStyle w:val="FootnoteText"/>
      </w:pPr>
      <w:r>
        <w:rPr>
          <w:rStyle w:val="FootnoteReference"/>
        </w:rPr>
        <w:footnoteRef/>
      </w:r>
      <w:r>
        <w:t xml:space="preserve"> </w:t>
      </w:r>
      <w:hyperlink r:id="rId5" w:history="1">
        <w:r w:rsidRPr="00CA526D">
          <w:rPr>
            <w:rStyle w:val="Hyperlink"/>
            <w:rFonts w:cstheme="minorHAnsi"/>
            <w:sz w:val="24"/>
            <w:szCs w:val="24"/>
          </w:rPr>
          <w:t>https://www.bangor.ac.uk/governance-and-compliance/governance.php.en</w:t>
        </w:r>
      </w:hyperlink>
    </w:p>
  </w:footnote>
  <w:footnote w:id="6">
    <w:p w14:paraId="42D9154C" w14:textId="77777777" w:rsidR="002022C3" w:rsidRDefault="002022C3">
      <w:pPr>
        <w:pStyle w:val="FootnoteText"/>
      </w:pPr>
      <w:r>
        <w:rPr>
          <w:rStyle w:val="FootnoteReference"/>
        </w:rPr>
        <w:footnoteRef/>
      </w:r>
      <w:r>
        <w:t xml:space="preserve"> </w:t>
      </w:r>
      <w:hyperlink r:id="rId6" w:history="1">
        <w:r w:rsidRPr="001A30E2">
          <w:rPr>
            <w:rStyle w:val="Hyperlink"/>
            <w:rFonts w:cstheme="minorHAnsi"/>
            <w:sz w:val="24"/>
            <w:szCs w:val="24"/>
          </w:rPr>
          <w:t>https://www.bangor.ac.uk/governance-and-compliance/governance.php.en</w:t>
        </w:r>
      </w:hyperlink>
      <w:r>
        <w:rPr>
          <w:rFonts w:cstheme="minorHAnsi"/>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17"/>
    <w:multiLevelType w:val="hybridMultilevel"/>
    <w:tmpl w:val="914A6D22"/>
    <w:lvl w:ilvl="0" w:tplc="80B4119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94641"/>
    <w:multiLevelType w:val="hybridMultilevel"/>
    <w:tmpl w:val="EA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A1FF6"/>
    <w:multiLevelType w:val="hybridMultilevel"/>
    <w:tmpl w:val="B2B43E48"/>
    <w:lvl w:ilvl="0" w:tplc="09E28FF4">
      <w:start w:val="1"/>
      <w:numFmt w:val="lowerRoman"/>
      <w:lvlText w:val="[%1]"/>
      <w:lvlJc w:val="center"/>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20558E"/>
    <w:multiLevelType w:val="hybridMultilevel"/>
    <w:tmpl w:val="13E81ED2"/>
    <w:lvl w:ilvl="0" w:tplc="B4FCB7C2">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A5C15"/>
    <w:multiLevelType w:val="hybridMultilevel"/>
    <w:tmpl w:val="9886E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305CA"/>
    <w:multiLevelType w:val="hybridMultilevel"/>
    <w:tmpl w:val="71BCA8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693ECC"/>
    <w:multiLevelType w:val="hybridMultilevel"/>
    <w:tmpl w:val="A8CC3D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C6E1F"/>
    <w:multiLevelType w:val="hybridMultilevel"/>
    <w:tmpl w:val="75E65414"/>
    <w:lvl w:ilvl="0" w:tplc="3CF4EF3A">
      <w:start w:val="1"/>
      <w:numFmt w:val="lowerRoman"/>
      <w:lvlText w:val="[%1]"/>
      <w:lvlJc w:val="left"/>
      <w:pPr>
        <w:ind w:left="301" w:hanging="360"/>
      </w:pPr>
      <w:rPr>
        <w:rFonts w:hint="default"/>
        <w:b/>
      </w:rPr>
    </w:lvl>
    <w:lvl w:ilvl="1" w:tplc="08090019" w:tentative="1">
      <w:start w:val="1"/>
      <w:numFmt w:val="lowerLetter"/>
      <w:lvlText w:val="%2."/>
      <w:lvlJc w:val="left"/>
      <w:pPr>
        <w:ind w:left="1021" w:hanging="360"/>
      </w:pPr>
    </w:lvl>
    <w:lvl w:ilvl="2" w:tplc="0809001B" w:tentative="1">
      <w:start w:val="1"/>
      <w:numFmt w:val="lowerRoman"/>
      <w:lvlText w:val="%3."/>
      <w:lvlJc w:val="right"/>
      <w:pPr>
        <w:ind w:left="1741" w:hanging="180"/>
      </w:pPr>
    </w:lvl>
    <w:lvl w:ilvl="3" w:tplc="0809000F" w:tentative="1">
      <w:start w:val="1"/>
      <w:numFmt w:val="decimal"/>
      <w:lvlText w:val="%4."/>
      <w:lvlJc w:val="left"/>
      <w:pPr>
        <w:ind w:left="2461" w:hanging="360"/>
      </w:pPr>
    </w:lvl>
    <w:lvl w:ilvl="4" w:tplc="08090019" w:tentative="1">
      <w:start w:val="1"/>
      <w:numFmt w:val="lowerLetter"/>
      <w:lvlText w:val="%5."/>
      <w:lvlJc w:val="left"/>
      <w:pPr>
        <w:ind w:left="3181" w:hanging="360"/>
      </w:pPr>
    </w:lvl>
    <w:lvl w:ilvl="5" w:tplc="0809001B" w:tentative="1">
      <w:start w:val="1"/>
      <w:numFmt w:val="lowerRoman"/>
      <w:lvlText w:val="%6."/>
      <w:lvlJc w:val="right"/>
      <w:pPr>
        <w:ind w:left="3901" w:hanging="180"/>
      </w:pPr>
    </w:lvl>
    <w:lvl w:ilvl="6" w:tplc="0809000F" w:tentative="1">
      <w:start w:val="1"/>
      <w:numFmt w:val="decimal"/>
      <w:lvlText w:val="%7."/>
      <w:lvlJc w:val="left"/>
      <w:pPr>
        <w:ind w:left="4621" w:hanging="360"/>
      </w:pPr>
    </w:lvl>
    <w:lvl w:ilvl="7" w:tplc="08090019" w:tentative="1">
      <w:start w:val="1"/>
      <w:numFmt w:val="lowerLetter"/>
      <w:lvlText w:val="%8."/>
      <w:lvlJc w:val="left"/>
      <w:pPr>
        <w:ind w:left="5341" w:hanging="360"/>
      </w:pPr>
    </w:lvl>
    <w:lvl w:ilvl="8" w:tplc="0809001B" w:tentative="1">
      <w:start w:val="1"/>
      <w:numFmt w:val="lowerRoman"/>
      <w:lvlText w:val="%9."/>
      <w:lvlJc w:val="right"/>
      <w:pPr>
        <w:ind w:left="6061" w:hanging="180"/>
      </w:pPr>
    </w:lvl>
  </w:abstractNum>
  <w:abstractNum w:abstractNumId="8" w15:restartNumberingAfterBreak="0">
    <w:nsid w:val="24102789"/>
    <w:multiLevelType w:val="hybridMultilevel"/>
    <w:tmpl w:val="E6586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B55B6"/>
    <w:multiLevelType w:val="hybridMultilevel"/>
    <w:tmpl w:val="C6C6300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 w15:restartNumberingAfterBreak="0">
    <w:nsid w:val="29695E7F"/>
    <w:multiLevelType w:val="hybridMultilevel"/>
    <w:tmpl w:val="CDA2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F754D"/>
    <w:multiLevelType w:val="hybridMultilevel"/>
    <w:tmpl w:val="94B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40483"/>
    <w:multiLevelType w:val="hybridMultilevel"/>
    <w:tmpl w:val="66809D0C"/>
    <w:lvl w:ilvl="0" w:tplc="380EBF88">
      <w:start w:val="1"/>
      <w:numFmt w:val="lowerRoman"/>
      <w:lvlText w:val="[%1]"/>
      <w:lvlJc w:val="center"/>
      <w:pPr>
        <w:ind w:left="784" w:hanging="360"/>
      </w:pPr>
      <w:rPr>
        <w:rFonts w:hint="default"/>
        <w:b/>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3" w15:restartNumberingAfterBreak="0">
    <w:nsid w:val="309C05B4"/>
    <w:multiLevelType w:val="hybridMultilevel"/>
    <w:tmpl w:val="11D6A862"/>
    <w:lvl w:ilvl="0" w:tplc="C7CEA772">
      <w:start w:val="1"/>
      <w:numFmt w:val="lowerRoman"/>
      <w:lvlText w:val="[%1]"/>
      <w:lvlJc w:val="center"/>
      <w:pPr>
        <w:ind w:left="784" w:hanging="360"/>
      </w:pPr>
      <w:rPr>
        <w:rFonts w:hint="default"/>
        <w:b/>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4" w15:restartNumberingAfterBreak="0">
    <w:nsid w:val="340679AA"/>
    <w:multiLevelType w:val="hybridMultilevel"/>
    <w:tmpl w:val="8DE4F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4C4625"/>
    <w:multiLevelType w:val="hybridMultilevel"/>
    <w:tmpl w:val="70EECDDC"/>
    <w:lvl w:ilvl="0" w:tplc="08090017">
      <w:start w:val="1"/>
      <w:numFmt w:val="lowerLetter"/>
      <w:lvlText w:val="%1)"/>
      <w:lvlJc w:val="left"/>
      <w:pPr>
        <w:ind w:left="301" w:hanging="360"/>
      </w:pPr>
      <w:rPr>
        <w:rFonts w:hint="default"/>
        <w:b/>
      </w:rPr>
    </w:lvl>
    <w:lvl w:ilvl="1" w:tplc="08090019" w:tentative="1">
      <w:start w:val="1"/>
      <w:numFmt w:val="lowerLetter"/>
      <w:lvlText w:val="%2."/>
      <w:lvlJc w:val="left"/>
      <w:pPr>
        <w:ind w:left="1021" w:hanging="360"/>
      </w:pPr>
    </w:lvl>
    <w:lvl w:ilvl="2" w:tplc="0809001B" w:tentative="1">
      <w:start w:val="1"/>
      <w:numFmt w:val="lowerRoman"/>
      <w:lvlText w:val="%3."/>
      <w:lvlJc w:val="right"/>
      <w:pPr>
        <w:ind w:left="1741" w:hanging="180"/>
      </w:pPr>
    </w:lvl>
    <w:lvl w:ilvl="3" w:tplc="0809000F" w:tentative="1">
      <w:start w:val="1"/>
      <w:numFmt w:val="decimal"/>
      <w:lvlText w:val="%4."/>
      <w:lvlJc w:val="left"/>
      <w:pPr>
        <w:ind w:left="2461" w:hanging="360"/>
      </w:pPr>
    </w:lvl>
    <w:lvl w:ilvl="4" w:tplc="08090019" w:tentative="1">
      <w:start w:val="1"/>
      <w:numFmt w:val="lowerLetter"/>
      <w:lvlText w:val="%5."/>
      <w:lvlJc w:val="left"/>
      <w:pPr>
        <w:ind w:left="3181" w:hanging="360"/>
      </w:pPr>
    </w:lvl>
    <w:lvl w:ilvl="5" w:tplc="0809001B" w:tentative="1">
      <w:start w:val="1"/>
      <w:numFmt w:val="lowerRoman"/>
      <w:lvlText w:val="%6."/>
      <w:lvlJc w:val="right"/>
      <w:pPr>
        <w:ind w:left="3901" w:hanging="180"/>
      </w:pPr>
    </w:lvl>
    <w:lvl w:ilvl="6" w:tplc="0809000F" w:tentative="1">
      <w:start w:val="1"/>
      <w:numFmt w:val="decimal"/>
      <w:lvlText w:val="%7."/>
      <w:lvlJc w:val="left"/>
      <w:pPr>
        <w:ind w:left="4621" w:hanging="360"/>
      </w:pPr>
    </w:lvl>
    <w:lvl w:ilvl="7" w:tplc="08090019" w:tentative="1">
      <w:start w:val="1"/>
      <w:numFmt w:val="lowerLetter"/>
      <w:lvlText w:val="%8."/>
      <w:lvlJc w:val="left"/>
      <w:pPr>
        <w:ind w:left="5341" w:hanging="360"/>
      </w:pPr>
    </w:lvl>
    <w:lvl w:ilvl="8" w:tplc="0809001B" w:tentative="1">
      <w:start w:val="1"/>
      <w:numFmt w:val="lowerRoman"/>
      <w:lvlText w:val="%9."/>
      <w:lvlJc w:val="right"/>
      <w:pPr>
        <w:ind w:left="6061" w:hanging="180"/>
      </w:pPr>
    </w:lvl>
  </w:abstractNum>
  <w:abstractNum w:abstractNumId="16" w15:restartNumberingAfterBreak="0">
    <w:nsid w:val="410F16AB"/>
    <w:multiLevelType w:val="hybridMultilevel"/>
    <w:tmpl w:val="8B2A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3354A"/>
    <w:multiLevelType w:val="hybridMultilevel"/>
    <w:tmpl w:val="227C4972"/>
    <w:lvl w:ilvl="0" w:tplc="7868BA7A">
      <w:start w:val="1"/>
      <w:numFmt w:val="lowerRoman"/>
      <w:lvlText w:val="[%1]"/>
      <w:lvlJc w:val="center"/>
      <w:pPr>
        <w:ind w:left="784" w:hanging="360"/>
      </w:pPr>
      <w:rPr>
        <w:rFonts w:hint="default"/>
        <w:b/>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8" w15:restartNumberingAfterBreak="0">
    <w:nsid w:val="4C452ED3"/>
    <w:multiLevelType w:val="hybridMultilevel"/>
    <w:tmpl w:val="A2FC4B94"/>
    <w:lvl w:ilvl="0" w:tplc="C9DC9180">
      <w:start w:val="1"/>
      <w:numFmt w:val="lowerRoman"/>
      <w:lvlText w:val="[%1]"/>
      <w:lvlJc w:val="center"/>
      <w:pPr>
        <w:ind w:left="784" w:hanging="360"/>
      </w:pPr>
      <w:rPr>
        <w:rFonts w:hint="default"/>
        <w:b/>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527756E1"/>
    <w:multiLevelType w:val="hybridMultilevel"/>
    <w:tmpl w:val="8CD098DC"/>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0" w15:restartNumberingAfterBreak="0">
    <w:nsid w:val="547A163A"/>
    <w:multiLevelType w:val="hybridMultilevel"/>
    <w:tmpl w:val="D0D039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6A1A1A"/>
    <w:multiLevelType w:val="hybridMultilevel"/>
    <w:tmpl w:val="252EB0D6"/>
    <w:lvl w:ilvl="0" w:tplc="FFFFFFFF">
      <w:start w:val="1"/>
      <w:numFmt w:val="lowerLetter"/>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3E4091"/>
    <w:multiLevelType w:val="hybridMultilevel"/>
    <w:tmpl w:val="A2FC4B94"/>
    <w:lvl w:ilvl="0" w:tplc="C9DC9180">
      <w:start w:val="1"/>
      <w:numFmt w:val="lowerRoman"/>
      <w:lvlText w:val="[%1]"/>
      <w:lvlJc w:val="center"/>
      <w:pPr>
        <w:ind w:left="1068" w:hanging="360"/>
      </w:pPr>
      <w:rPr>
        <w:rFonts w:hint="default"/>
        <w:b/>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64462912"/>
    <w:multiLevelType w:val="hybridMultilevel"/>
    <w:tmpl w:val="13E81ED2"/>
    <w:lvl w:ilvl="0" w:tplc="B4FCB7C2">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83345D"/>
    <w:multiLevelType w:val="hybridMultilevel"/>
    <w:tmpl w:val="20640C22"/>
    <w:lvl w:ilvl="0" w:tplc="E076ACBA">
      <w:start w:val="1"/>
      <w:numFmt w:val="lowerRoman"/>
      <w:lvlText w:val="[%1]"/>
      <w:lvlJc w:val="center"/>
      <w:pPr>
        <w:ind w:left="784" w:hanging="360"/>
      </w:pPr>
      <w:rPr>
        <w:rFonts w:hint="default"/>
        <w:b/>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5" w15:restartNumberingAfterBreak="0">
    <w:nsid w:val="68D32A6D"/>
    <w:multiLevelType w:val="hybridMultilevel"/>
    <w:tmpl w:val="A3FEB32C"/>
    <w:lvl w:ilvl="0" w:tplc="277E7F3E">
      <w:start w:val="1"/>
      <w:numFmt w:val="lowerRoman"/>
      <w:lvlText w:val="[%1]"/>
      <w:lvlJc w:val="center"/>
      <w:pPr>
        <w:ind w:left="784" w:hanging="360"/>
      </w:pPr>
      <w:rPr>
        <w:rFonts w:hint="default"/>
        <w:b/>
      </w:rPr>
    </w:lvl>
    <w:lvl w:ilvl="1" w:tplc="FFFFFFFF">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6" w15:restartNumberingAfterBreak="0">
    <w:nsid w:val="69DC743D"/>
    <w:multiLevelType w:val="hybridMultilevel"/>
    <w:tmpl w:val="8084CB90"/>
    <w:lvl w:ilvl="0" w:tplc="08090013">
      <w:start w:val="1"/>
      <w:numFmt w:val="upperRoman"/>
      <w:lvlText w:val="%1."/>
      <w:lvlJc w:val="righ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602271"/>
    <w:multiLevelType w:val="hybridMultilevel"/>
    <w:tmpl w:val="E46C9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C0D7A"/>
    <w:multiLevelType w:val="hybridMultilevel"/>
    <w:tmpl w:val="A2FC4B94"/>
    <w:lvl w:ilvl="0" w:tplc="C9DC9180">
      <w:start w:val="1"/>
      <w:numFmt w:val="lowerRoman"/>
      <w:lvlText w:val="[%1]"/>
      <w:lvlJc w:val="center"/>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84B9C"/>
    <w:multiLevelType w:val="hybridMultilevel"/>
    <w:tmpl w:val="B90EC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F380C"/>
    <w:multiLevelType w:val="hybridMultilevel"/>
    <w:tmpl w:val="D1CE46C8"/>
    <w:lvl w:ilvl="0" w:tplc="1DE8D3C0">
      <w:start w:val="1"/>
      <w:numFmt w:val="lowerRoman"/>
      <w:lvlText w:val="[%1]"/>
      <w:lvlJc w:val="center"/>
      <w:pPr>
        <w:ind w:left="784" w:hanging="360"/>
      </w:pPr>
      <w:rPr>
        <w:rFonts w:hint="default"/>
        <w:b/>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31" w15:restartNumberingAfterBreak="0">
    <w:nsid w:val="761A267D"/>
    <w:multiLevelType w:val="hybridMultilevel"/>
    <w:tmpl w:val="74D8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372A0"/>
    <w:multiLevelType w:val="hybridMultilevel"/>
    <w:tmpl w:val="84C4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A6D71"/>
    <w:multiLevelType w:val="hybridMultilevel"/>
    <w:tmpl w:val="95C415E4"/>
    <w:lvl w:ilvl="0" w:tplc="C9DC9180">
      <w:start w:val="1"/>
      <w:numFmt w:val="lowerRoman"/>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DD2D48"/>
    <w:multiLevelType w:val="hybridMultilevel"/>
    <w:tmpl w:val="E07A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427248">
    <w:abstractNumId w:val="31"/>
  </w:num>
  <w:num w:numId="2" w16cid:durableId="820384156">
    <w:abstractNumId w:val="18"/>
  </w:num>
  <w:num w:numId="3" w16cid:durableId="59065644">
    <w:abstractNumId w:val="1"/>
  </w:num>
  <w:num w:numId="4" w16cid:durableId="852451159">
    <w:abstractNumId w:val="32"/>
  </w:num>
  <w:num w:numId="5" w16cid:durableId="1098061035">
    <w:abstractNumId w:val="26"/>
  </w:num>
  <w:num w:numId="6" w16cid:durableId="1385569606">
    <w:abstractNumId w:val="11"/>
  </w:num>
  <w:num w:numId="7" w16cid:durableId="84620906">
    <w:abstractNumId w:val="28"/>
  </w:num>
  <w:num w:numId="8" w16cid:durableId="1729305113">
    <w:abstractNumId w:val="33"/>
  </w:num>
  <w:num w:numId="9" w16cid:durableId="40370361">
    <w:abstractNumId w:val="7"/>
  </w:num>
  <w:num w:numId="10" w16cid:durableId="607129259">
    <w:abstractNumId w:val="22"/>
  </w:num>
  <w:num w:numId="11" w16cid:durableId="236092169">
    <w:abstractNumId w:val="15"/>
  </w:num>
  <w:num w:numId="12" w16cid:durableId="1317416584">
    <w:abstractNumId w:val="2"/>
  </w:num>
  <w:num w:numId="13" w16cid:durableId="959409227">
    <w:abstractNumId w:val="30"/>
  </w:num>
  <w:num w:numId="14" w16cid:durableId="495456151">
    <w:abstractNumId w:val="17"/>
  </w:num>
  <w:num w:numId="15" w16cid:durableId="1775906468">
    <w:abstractNumId w:val="24"/>
  </w:num>
  <w:num w:numId="16" w16cid:durableId="891237021">
    <w:abstractNumId w:val="25"/>
  </w:num>
  <w:num w:numId="17" w16cid:durableId="247157888">
    <w:abstractNumId w:val="19"/>
  </w:num>
  <w:num w:numId="18" w16cid:durableId="109708822">
    <w:abstractNumId w:val="12"/>
  </w:num>
  <w:num w:numId="19" w16cid:durableId="1555893458">
    <w:abstractNumId w:val="13"/>
  </w:num>
  <w:num w:numId="20" w16cid:durableId="227958867">
    <w:abstractNumId w:val="20"/>
  </w:num>
  <w:num w:numId="21" w16cid:durableId="492722902">
    <w:abstractNumId w:val="8"/>
  </w:num>
  <w:num w:numId="22" w16cid:durableId="440808203">
    <w:abstractNumId w:val="4"/>
  </w:num>
  <w:num w:numId="23" w16cid:durableId="1762608190">
    <w:abstractNumId w:val="29"/>
  </w:num>
  <w:num w:numId="24" w16cid:durableId="1394695297">
    <w:abstractNumId w:val="14"/>
  </w:num>
  <w:num w:numId="25" w16cid:durableId="168326539">
    <w:abstractNumId w:val="9"/>
  </w:num>
  <w:num w:numId="26" w16cid:durableId="2067751688">
    <w:abstractNumId w:val="23"/>
  </w:num>
  <w:num w:numId="27" w16cid:durableId="1077941110">
    <w:abstractNumId w:val="21"/>
  </w:num>
  <w:num w:numId="28" w16cid:durableId="562453158">
    <w:abstractNumId w:val="0"/>
  </w:num>
  <w:num w:numId="29" w16cid:durableId="1211452700">
    <w:abstractNumId w:val="6"/>
  </w:num>
  <w:num w:numId="30" w16cid:durableId="2125878505">
    <w:abstractNumId w:val="3"/>
  </w:num>
  <w:num w:numId="31" w16cid:durableId="1662193845">
    <w:abstractNumId w:val="5"/>
  </w:num>
  <w:num w:numId="32" w16cid:durableId="1429887480">
    <w:abstractNumId w:val="16"/>
  </w:num>
  <w:num w:numId="33" w16cid:durableId="959730019">
    <w:abstractNumId w:val="10"/>
  </w:num>
  <w:num w:numId="34" w16cid:durableId="596135736">
    <w:abstractNumId w:val="34"/>
  </w:num>
  <w:num w:numId="35" w16cid:durableId="1866166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44"/>
    <w:rsid w:val="000002B9"/>
    <w:rsid w:val="00002A8D"/>
    <w:rsid w:val="00002E9E"/>
    <w:rsid w:val="000061E5"/>
    <w:rsid w:val="00007ACA"/>
    <w:rsid w:val="00021B97"/>
    <w:rsid w:val="0002666E"/>
    <w:rsid w:val="0003160A"/>
    <w:rsid w:val="00031DC7"/>
    <w:rsid w:val="00032F23"/>
    <w:rsid w:val="00034F23"/>
    <w:rsid w:val="00040559"/>
    <w:rsid w:val="00042C62"/>
    <w:rsid w:val="00044723"/>
    <w:rsid w:val="00053358"/>
    <w:rsid w:val="00053F38"/>
    <w:rsid w:val="000570FC"/>
    <w:rsid w:val="00057DED"/>
    <w:rsid w:val="000611E2"/>
    <w:rsid w:val="00070CAB"/>
    <w:rsid w:val="00072196"/>
    <w:rsid w:val="000760FA"/>
    <w:rsid w:val="00076D26"/>
    <w:rsid w:val="00082AE0"/>
    <w:rsid w:val="00083747"/>
    <w:rsid w:val="000D119F"/>
    <w:rsid w:val="000E466A"/>
    <w:rsid w:val="000F59A7"/>
    <w:rsid w:val="000F6DB9"/>
    <w:rsid w:val="00110FAC"/>
    <w:rsid w:val="0011191E"/>
    <w:rsid w:val="0011310D"/>
    <w:rsid w:val="0011538F"/>
    <w:rsid w:val="00117699"/>
    <w:rsid w:val="001266B2"/>
    <w:rsid w:val="00127597"/>
    <w:rsid w:val="00130F2B"/>
    <w:rsid w:val="00143FBF"/>
    <w:rsid w:val="001442B9"/>
    <w:rsid w:val="001505E1"/>
    <w:rsid w:val="00160D13"/>
    <w:rsid w:val="00162616"/>
    <w:rsid w:val="00165292"/>
    <w:rsid w:val="00166A37"/>
    <w:rsid w:val="00176EC5"/>
    <w:rsid w:val="00181C05"/>
    <w:rsid w:val="001A3D64"/>
    <w:rsid w:val="001A5177"/>
    <w:rsid w:val="001A7078"/>
    <w:rsid w:val="001B3A04"/>
    <w:rsid w:val="001C1E5F"/>
    <w:rsid w:val="001D1F24"/>
    <w:rsid w:val="001D7CF6"/>
    <w:rsid w:val="001E0D32"/>
    <w:rsid w:val="001E148E"/>
    <w:rsid w:val="001E3F1B"/>
    <w:rsid w:val="001E6947"/>
    <w:rsid w:val="001F1344"/>
    <w:rsid w:val="001F6464"/>
    <w:rsid w:val="002022C3"/>
    <w:rsid w:val="00202537"/>
    <w:rsid w:val="0021526F"/>
    <w:rsid w:val="002169B0"/>
    <w:rsid w:val="00234E1D"/>
    <w:rsid w:val="00235487"/>
    <w:rsid w:val="002374CA"/>
    <w:rsid w:val="00244EC4"/>
    <w:rsid w:val="002467AC"/>
    <w:rsid w:val="0025293A"/>
    <w:rsid w:val="00257542"/>
    <w:rsid w:val="00266432"/>
    <w:rsid w:val="00273429"/>
    <w:rsid w:val="0028232C"/>
    <w:rsid w:val="002870F4"/>
    <w:rsid w:val="00295ACC"/>
    <w:rsid w:val="0029742D"/>
    <w:rsid w:val="002976F3"/>
    <w:rsid w:val="002A4D59"/>
    <w:rsid w:val="002A6A42"/>
    <w:rsid w:val="002B33F3"/>
    <w:rsid w:val="002D2A7C"/>
    <w:rsid w:val="002E1FE3"/>
    <w:rsid w:val="002E6427"/>
    <w:rsid w:val="003025F9"/>
    <w:rsid w:val="00316201"/>
    <w:rsid w:val="00330740"/>
    <w:rsid w:val="00333296"/>
    <w:rsid w:val="0033534A"/>
    <w:rsid w:val="00337D0B"/>
    <w:rsid w:val="00365B19"/>
    <w:rsid w:val="00376206"/>
    <w:rsid w:val="00383DF3"/>
    <w:rsid w:val="003850F1"/>
    <w:rsid w:val="003900EF"/>
    <w:rsid w:val="00391F32"/>
    <w:rsid w:val="003A58B3"/>
    <w:rsid w:val="003B1651"/>
    <w:rsid w:val="003C0372"/>
    <w:rsid w:val="003C3755"/>
    <w:rsid w:val="003D112A"/>
    <w:rsid w:val="003E00DF"/>
    <w:rsid w:val="003F296E"/>
    <w:rsid w:val="003F7A22"/>
    <w:rsid w:val="004029C0"/>
    <w:rsid w:val="00414AF2"/>
    <w:rsid w:val="00416F6E"/>
    <w:rsid w:val="00421B5F"/>
    <w:rsid w:val="0042563D"/>
    <w:rsid w:val="004258E8"/>
    <w:rsid w:val="00456DED"/>
    <w:rsid w:val="00460902"/>
    <w:rsid w:val="00462198"/>
    <w:rsid w:val="00464172"/>
    <w:rsid w:val="004650A6"/>
    <w:rsid w:val="00465C38"/>
    <w:rsid w:val="0047307E"/>
    <w:rsid w:val="00476BEF"/>
    <w:rsid w:val="00476F18"/>
    <w:rsid w:val="00485030"/>
    <w:rsid w:val="00492B6C"/>
    <w:rsid w:val="00493121"/>
    <w:rsid w:val="00494BCF"/>
    <w:rsid w:val="004A260C"/>
    <w:rsid w:val="004A571D"/>
    <w:rsid w:val="004A7158"/>
    <w:rsid w:val="004B32EB"/>
    <w:rsid w:val="004B63D1"/>
    <w:rsid w:val="004D22F4"/>
    <w:rsid w:val="004D4A32"/>
    <w:rsid w:val="004E0403"/>
    <w:rsid w:val="004E0E53"/>
    <w:rsid w:val="004E39A6"/>
    <w:rsid w:val="004E4544"/>
    <w:rsid w:val="004F0720"/>
    <w:rsid w:val="00501267"/>
    <w:rsid w:val="005062C9"/>
    <w:rsid w:val="00506974"/>
    <w:rsid w:val="00510B45"/>
    <w:rsid w:val="00510B55"/>
    <w:rsid w:val="0051372F"/>
    <w:rsid w:val="0052268B"/>
    <w:rsid w:val="0052422F"/>
    <w:rsid w:val="00525E73"/>
    <w:rsid w:val="0053043D"/>
    <w:rsid w:val="005317AD"/>
    <w:rsid w:val="00531C58"/>
    <w:rsid w:val="00532583"/>
    <w:rsid w:val="005329E2"/>
    <w:rsid w:val="0053391D"/>
    <w:rsid w:val="00537330"/>
    <w:rsid w:val="00554824"/>
    <w:rsid w:val="005639C2"/>
    <w:rsid w:val="00567394"/>
    <w:rsid w:val="00570CA9"/>
    <w:rsid w:val="00570DFB"/>
    <w:rsid w:val="005767D6"/>
    <w:rsid w:val="0057778D"/>
    <w:rsid w:val="00577851"/>
    <w:rsid w:val="00577A0D"/>
    <w:rsid w:val="0058157E"/>
    <w:rsid w:val="00592E3B"/>
    <w:rsid w:val="00595C55"/>
    <w:rsid w:val="005B1C65"/>
    <w:rsid w:val="005B1D49"/>
    <w:rsid w:val="005B690A"/>
    <w:rsid w:val="005B6FFD"/>
    <w:rsid w:val="005B70F7"/>
    <w:rsid w:val="005C6240"/>
    <w:rsid w:val="005D1125"/>
    <w:rsid w:val="005D5BAA"/>
    <w:rsid w:val="005E63B3"/>
    <w:rsid w:val="005F2AF9"/>
    <w:rsid w:val="005F2E16"/>
    <w:rsid w:val="005F3D34"/>
    <w:rsid w:val="005F54BA"/>
    <w:rsid w:val="00602650"/>
    <w:rsid w:val="006055C6"/>
    <w:rsid w:val="00605A4F"/>
    <w:rsid w:val="006063F8"/>
    <w:rsid w:val="006103DF"/>
    <w:rsid w:val="006108D5"/>
    <w:rsid w:val="0061109A"/>
    <w:rsid w:val="00621280"/>
    <w:rsid w:val="00624CC4"/>
    <w:rsid w:val="00630700"/>
    <w:rsid w:val="006429A6"/>
    <w:rsid w:val="00662A26"/>
    <w:rsid w:val="00666484"/>
    <w:rsid w:val="00670BCD"/>
    <w:rsid w:val="006757D2"/>
    <w:rsid w:val="0068495E"/>
    <w:rsid w:val="00685939"/>
    <w:rsid w:val="00686F21"/>
    <w:rsid w:val="0069014C"/>
    <w:rsid w:val="00691443"/>
    <w:rsid w:val="0069169A"/>
    <w:rsid w:val="0069643D"/>
    <w:rsid w:val="006A2ED6"/>
    <w:rsid w:val="006A35C0"/>
    <w:rsid w:val="006A613A"/>
    <w:rsid w:val="006A7AA7"/>
    <w:rsid w:val="006B2572"/>
    <w:rsid w:val="006B449C"/>
    <w:rsid w:val="006C5D27"/>
    <w:rsid w:val="006C726F"/>
    <w:rsid w:val="006D2F3C"/>
    <w:rsid w:val="006D44CB"/>
    <w:rsid w:val="006E1791"/>
    <w:rsid w:val="006E5CCC"/>
    <w:rsid w:val="006F19CF"/>
    <w:rsid w:val="006F7552"/>
    <w:rsid w:val="006F7FE0"/>
    <w:rsid w:val="00703533"/>
    <w:rsid w:val="00710B6A"/>
    <w:rsid w:val="00720A28"/>
    <w:rsid w:val="007317F1"/>
    <w:rsid w:val="00746984"/>
    <w:rsid w:val="00755286"/>
    <w:rsid w:val="0076112E"/>
    <w:rsid w:val="00764435"/>
    <w:rsid w:val="00764C7C"/>
    <w:rsid w:val="0077056B"/>
    <w:rsid w:val="0078548E"/>
    <w:rsid w:val="00792A66"/>
    <w:rsid w:val="00796B03"/>
    <w:rsid w:val="007A2659"/>
    <w:rsid w:val="007A2A6C"/>
    <w:rsid w:val="007A75B3"/>
    <w:rsid w:val="007B3311"/>
    <w:rsid w:val="007B6BC3"/>
    <w:rsid w:val="007B7868"/>
    <w:rsid w:val="007B79D9"/>
    <w:rsid w:val="007C3447"/>
    <w:rsid w:val="007D297C"/>
    <w:rsid w:val="007D730F"/>
    <w:rsid w:val="007E10D6"/>
    <w:rsid w:val="007F1DBB"/>
    <w:rsid w:val="007F4BF8"/>
    <w:rsid w:val="008018EC"/>
    <w:rsid w:val="008067E4"/>
    <w:rsid w:val="00812BE0"/>
    <w:rsid w:val="008205D4"/>
    <w:rsid w:val="00832E7A"/>
    <w:rsid w:val="00833F70"/>
    <w:rsid w:val="00845D40"/>
    <w:rsid w:val="008467EB"/>
    <w:rsid w:val="00847670"/>
    <w:rsid w:val="0086273F"/>
    <w:rsid w:val="008631A8"/>
    <w:rsid w:val="00866077"/>
    <w:rsid w:val="00875E2D"/>
    <w:rsid w:val="00883943"/>
    <w:rsid w:val="00895C08"/>
    <w:rsid w:val="008A67D0"/>
    <w:rsid w:val="008B06EC"/>
    <w:rsid w:val="008B6A85"/>
    <w:rsid w:val="008C1014"/>
    <w:rsid w:val="008C2275"/>
    <w:rsid w:val="008C6AFF"/>
    <w:rsid w:val="008C7A97"/>
    <w:rsid w:val="008D5B8B"/>
    <w:rsid w:val="008D5FFB"/>
    <w:rsid w:val="008E4C40"/>
    <w:rsid w:val="008F0FD0"/>
    <w:rsid w:val="008F365B"/>
    <w:rsid w:val="008F408C"/>
    <w:rsid w:val="009050A7"/>
    <w:rsid w:val="00911EA6"/>
    <w:rsid w:val="009161B3"/>
    <w:rsid w:val="00924C6A"/>
    <w:rsid w:val="009259F5"/>
    <w:rsid w:val="009268C2"/>
    <w:rsid w:val="00932345"/>
    <w:rsid w:val="00932ABD"/>
    <w:rsid w:val="00944A73"/>
    <w:rsid w:val="00947A56"/>
    <w:rsid w:val="00965C0F"/>
    <w:rsid w:val="00966475"/>
    <w:rsid w:val="0096714B"/>
    <w:rsid w:val="00967B6E"/>
    <w:rsid w:val="00967FE3"/>
    <w:rsid w:val="00972103"/>
    <w:rsid w:val="00981C42"/>
    <w:rsid w:val="009919EE"/>
    <w:rsid w:val="0099341A"/>
    <w:rsid w:val="00995A05"/>
    <w:rsid w:val="009A1AD3"/>
    <w:rsid w:val="009A5126"/>
    <w:rsid w:val="009B247C"/>
    <w:rsid w:val="009C0B2A"/>
    <w:rsid w:val="009C64FE"/>
    <w:rsid w:val="009C66A6"/>
    <w:rsid w:val="009D07CA"/>
    <w:rsid w:val="009D123C"/>
    <w:rsid w:val="009E09A8"/>
    <w:rsid w:val="009E285E"/>
    <w:rsid w:val="009F11A6"/>
    <w:rsid w:val="009F7656"/>
    <w:rsid w:val="009F795B"/>
    <w:rsid w:val="00A022B2"/>
    <w:rsid w:val="00A06AF2"/>
    <w:rsid w:val="00A071DC"/>
    <w:rsid w:val="00A14C0E"/>
    <w:rsid w:val="00A152E0"/>
    <w:rsid w:val="00A175BA"/>
    <w:rsid w:val="00A22A8D"/>
    <w:rsid w:val="00A35489"/>
    <w:rsid w:val="00A4216F"/>
    <w:rsid w:val="00A47ADE"/>
    <w:rsid w:val="00A47E27"/>
    <w:rsid w:val="00A5278A"/>
    <w:rsid w:val="00A57750"/>
    <w:rsid w:val="00A60E4F"/>
    <w:rsid w:val="00A71006"/>
    <w:rsid w:val="00A71322"/>
    <w:rsid w:val="00A71D0E"/>
    <w:rsid w:val="00A83689"/>
    <w:rsid w:val="00A86018"/>
    <w:rsid w:val="00A90447"/>
    <w:rsid w:val="00A9052C"/>
    <w:rsid w:val="00A90D2F"/>
    <w:rsid w:val="00A944FC"/>
    <w:rsid w:val="00AC3F64"/>
    <w:rsid w:val="00AC668F"/>
    <w:rsid w:val="00AC6BE5"/>
    <w:rsid w:val="00AD3D09"/>
    <w:rsid w:val="00AD5D57"/>
    <w:rsid w:val="00AF22D1"/>
    <w:rsid w:val="00AF22FA"/>
    <w:rsid w:val="00AF5239"/>
    <w:rsid w:val="00AF6F47"/>
    <w:rsid w:val="00B00899"/>
    <w:rsid w:val="00B14144"/>
    <w:rsid w:val="00B20800"/>
    <w:rsid w:val="00B306A9"/>
    <w:rsid w:val="00B4576B"/>
    <w:rsid w:val="00B53354"/>
    <w:rsid w:val="00B62035"/>
    <w:rsid w:val="00B628DF"/>
    <w:rsid w:val="00B6385A"/>
    <w:rsid w:val="00B706B7"/>
    <w:rsid w:val="00B757FA"/>
    <w:rsid w:val="00B9660D"/>
    <w:rsid w:val="00BB50CA"/>
    <w:rsid w:val="00BB5E99"/>
    <w:rsid w:val="00BC3100"/>
    <w:rsid w:val="00BC4425"/>
    <w:rsid w:val="00C0671B"/>
    <w:rsid w:val="00C07130"/>
    <w:rsid w:val="00C1736B"/>
    <w:rsid w:val="00C203B1"/>
    <w:rsid w:val="00C216F0"/>
    <w:rsid w:val="00C26FC1"/>
    <w:rsid w:val="00C2727C"/>
    <w:rsid w:val="00C27965"/>
    <w:rsid w:val="00C309BF"/>
    <w:rsid w:val="00C338F1"/>
    <w:rsid w:val="00C3408B"/>
    <w:rsid w:val="00C340F3"/>
    <w:rsid w:val="00C408CA"/>
    <w:rsid w:val="00C41FE0"/>
    <w:rsid w:val="00C45648"/>
    <w:rsid w:val="00C46EA2"/>
    <w:rsid w:val="00C507BF"/>
    <w:rsid w:val="00C5368A"/>
    <w:rsid w:val="00C5654A"/>
    <w:rsid w:val="00C71109"/>
    <w:rsid w:val="00C74255"/>
    <w:rsid w:val="00C76F16"/>
    <w:rsid w:val="00C80E6E"/>
    <w:rsid w:val="00C84311"/>
    <w:rsid w:val="00C87CC7"/>
    <w:rsid w:val="00C87E8C"/>
    <w:rsid w:val="00C93678"/>
    <w:rsid w:val="00C94B35"/>
    <w:rsid w:val="00C95825"/>
    <w:rsid w:val="00CA0703"/>
    <w:rsid w:val="00CA4B31"/>
    <w:rsid w:val="00CA62E0"/>
    <w:rsid w:val="00CB538C"/>
    <w:rsid w:val="00CB6DC9"/>
    <w:rsid w:val="00CB7A8E"/>
    <w:rsid w:val="00CC58FA"/>
    <w:rsid w:val="00CE009E"/>
    <w:rsid w:val="00CE2450"/>
    <w:rsid w:val="00CE5967"/>
    <w:rsid w:val="00CE7DE6"/>
    <w:rsid w:val="00CF4CD5"/>
    <w:rsid w:val="00D1774C"/>
    <w:rsid w:val="00D27D4F"/>
    <w:rsid w:val="00D36C38"/>
    <w:rsid w:val="00D4135D"/>
    <w:rsid w:val="00D47AD0"/>
    <w:rsid w:val="00D47DAB"/>
    <w:rsid w:val="00D5533F"/>
    <w:rsid w:val="00D57B9E"/>
    <w:rsid w:val="00D610AB"/>
    <w:rsid w:val="00D6381A"/>
    <w:rsid w:val="00D63FC1"/>
    <w:rsid w:val="00D70964"/>
    <w:rsid w:val="00D76892"/>
    <w:rsid w:val="00D81055"/>
    <w:rsid w:val="00D825D2"/>
    <w:rsid w:val="00D84BAD"/>
    <w:rsid w:val="00D87AFC"/>
    <w:rsid w:val="00DA4648"/>
    <w:rsid w:val="00DA5FE0"/>
    <w:rsid w:val="00DA6D66"/>
    <w:rsid w:val="00DB5883"/>
    <w:rsid w:val="00DB76B9"/>
    <w:rsid w:val="00DC79D3"/>
    <w:rsid w:val="00DC7F3E"/>
    <w:rsid w:val="00DD27F5"/>
    <w:rsid w:val="00DD318F"/>
    <w:rsid w:val="00DE10EA"/>
    <w:rsid w:val="00DE502B"/>
    <w:rsid w:val="00DF0EC5"/>
    <w:rsid w:val="00DF1E3D"/>
    <w:rsid w:val="00DF68E6"/>
    <w:rsid w:val="00E021E3"/>
    <w:rsid w:val="00E0738B"/>
    <w:rsid w:val="00E10AAC"/>
    <w:rsid w:val="00E130A5"/>
    <w:rsid w:val="00E16F77"/>
    <w:rsid w:val="00E2082C"/>
    <w:rsid w:val="00E20917"/>
    <w:rsid w:val="00E21103"/>
    <w:rsid w:val="00E31328"/>
    <w:rsid w:val="00E42ACC"/>
    <w:rsid w:val="00E43C5B"/>
    <w:rsid w:val="00E518B3"/>
    <w:rsid w:val="00E56460"/>
    <w:rsid w:val="00E57C23"/>
    <w:rsid w:val="00E61C66"/>
    <w:rsid w:val="00E633CF"/>
    <w:rsid w:val="00E65C0B"/>
    <w:rsid w:val="00E70972"/>
    <w:rsid w:val="00E8350A"/>
    <w:rsid w:val="00E93DF5"/>
    <w:rsid w:val="00EB1450"/>
    <w:rsid w:val="00EC4670"/>
    <w:rsid w:val="00EC7672"/>
    <w:rsid w:val="00EE2D60"/>
    <w:rsid w:val="00EE3774"/>
    <w:rsid w:val="00F0440A"/>
    <w:rsid w:val="00F07A9F"/>
    <w:rsid w:val="00F11F8C"/>
    <w:rsid w:val="00F20327"/>
    <w:rsid w:val="00F219B6"/>
    <w:rsid w:val="00F26999"/>
    <w:rsid w:val="00F33B2F"/>
    <w:rsid w:val="00F37077"/>
    <w:rsid w:val="00F4117A"/>
    <w:rsid w:val="00F4536F"/>
    <w:rsid w:val="00F45D9F"/>
    <w:rsid w:val="00F4783E"/>
    <w:rsid w:val="00F51409"/>
    <w:rsid w:val="00F56489"/>
    <w:rsid w:val="00F6308D"/>
    <w:rsid w:val="00F636E0"/>
    <w:rsid w:val="00F83A8C"/>
    <w:rsid w:val="00F86183"/>
    <w:rsid w:val="00F86D83"/>
    <w:rsid w:val="00F90D16"/>
    <w:rsid w:val="00FA176A"/>
    <w:rsid w:val="00FB4534"/>
    <w:rsid w:val="00FC198C"/>
    <w:rsid w:val="00FC46A8"/>
    <w:rsid w:val="00FD3CE9"/>
    <w:rsid w:val="00FD4EC9"/>
    <w:rsid w:val="00FF4825"/>
    <w:rsid w:val="4781A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C2E5"/>
  <w15:docId w15:val="{3E071A4E-E4FE-6A4B-8420-AF5D9A4B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F"/>
  </w:style>
  <w:style w:type="paragraph" w:styleId="Heading1">
    <w:name w:val="heading 1"/>
    <w:basedOn w:val="Normal"/>
    <w:next w:val="Normal"/>
    <w:link w:val="Heading1Char"/>
    <w:uiPriority w:val="9"/>
    <w:qFormat/>
    <w:rsid w:val="007B6BC3"/>
    <w:pPr>
      <w:keepNext/>
      <w:keepLines/>
      <w:spacing w:before="480" w:after="0"/>
      <w:outlineLvl w:val="0"/>
    </w:pPr>
    <w:rPr>
      <w:rFonts w:ascii="Tahoma" w:eastAsiaTheme="majorEastAsia" w:hAnsi="Tahoma" w:cs="Tahoma"/>
      <w:b/>
      <w:bCs/>
      <w:sz w:val="24"/>
      <w:szCs w:val="24"/>
    </w:rPr>
  </w:style>
  <w:style w:type="paragraph" w:styleId="Heading2">
    <w:name w:val="heading 2"/>
    <w:basedOn w:val="Normal"/>
    <w:next w:val="Normal"/>
    <w:link w:val="Heading2Char"/>
    <w:uiPriority w:val="9"/>
    <w:unhideWhenUsed/>
    <w:qFormat/>
    <w:rsid w:val="007B6BC3"/>
    <w:pPr>
      <w:spacing w:after="0"/>
      <w:jc w:val="both"/>
      <w:outlineLvl w:val="1"/>
    </w:pPr>
    <w:rPr>
      <w:rFonts w:ascii="Tahoma" w:hAnsi="Tahoma" w:cs="Tahoma"/>
      <w:b/>
      <w:bCs/>
      <w:sz w:val="24"/>
      <w:szCs w:val="24"/>
    </w:rPr>
  </w:style>
  <w:style w:type="paragraph" w:styleId="Heading3">
    <w:name w:val="heading 3"/>
    <w:basedOn w:val="Normal"/>
    <w:next w:val="Normal"/>
    <w:link w:val="Heading3Char"/>
    <w:uiPriority w:val="9"/>
    <w:unhideWhenUsed/>
    <w:qFormat/>
    <w:rsid w:val="007B6BC3"/>
    <w:pPr>
      <w:spacing w:after="0"/>
      <w:jc w:val="both"/>
      <w:outlineLvl w:val="2"/>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9CF"/>
    <w:pPr>
      <w:ind w:left="720"/>
      <w:contextualSpacing/>
    </w:pPr>
  </w:style>
  <w:style w:type="table" w:styleId="TableGrid">
    <w:name w:val="Table Grid"/>
    <w:basedOn w:val="TableNormal"/>
    <w:uiPriority w:val="59"/>
    <w:rsid w:val="0068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E0"/>
  </w:style>
  <w:style w:type="paragraph" w:styleId="Footer">
    <w:name w:val="footer"/>
    <w:basedOn w:val="Normal"/>
    <w:link w:val="FooterChar"/>
    <w:uiPriority w:val="99"/>
    <w:unhideWhenUsed/>
    <w:rsid w:val="00CA6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E0"/>
  </w:style>
  <w:style w:type="character" w:styleId="CommentReference">
    <w:name w:val="annotation reference"/>
    <w:basedOn w:val="DefaultParagraphFont"/>
    <w:uiPriority w:val="99"/>
    <w:semiHidden/>
    <w:unhideWhenUsed/>
    <w:rsid w:val="004E39A6"/>
    <w:rPr>
      <w:sz w:val="16"/>
      <w:szCs w:val="16"/>
    </w:rPr>
  </w:style>
  <w:style w:type="paragraph" w:styleId="CommentText">
    <w:name w:val="annotation text"/>
    <w:basedOn w:val="Normal"/>
    <w:link w:val="CommentTextChar"/>
    <w:uiPriority w:val="99"/>
    <w:semiHidden/>
    <w:unhideWhenUsed/>
    <w:rsid w:val="004E39A6"/>
    <w:pPr>
      <w:spacing w:line="240" w:lineRule="auto"/>
    </w:pPr>
    <w:rPr>
      <w:sz w:val="20"/>
      <w:szCs w:val="20"/>
    </w:rPr>
  </w:style>
  <w:style w:type="character" w:customStyle="1" w:styleId="CommentTextChar">
    <w:name w:val="Comment Text Char"/>
    <w:basedOn w:val="DefaultParagraphFont"/>
    <w:link w:val="CommentText"/>
    <w:uiPriority w:val="99"/>
    <w:semiHidden/>
    <w:rsid w:val="004E39A6"/>
    <w:rPr>
      <w:sz w:val="20"/>
      <w:szCs w:val="20"/>
    </w:rPr>
  </w:style>
  <w:style w:type="paragraph" w:styleId="CommentSubject">
    <w:name w:val="annotation subject"/>
    <w:basedOn w:val="CommentText"/>
    <w:next w:val="CommentText"/>
    <w:link w:val="CommentSubjectChar"/>
    <w:uiPriority w:val="99"/>
    <w:semiHidden/>
    <w:unhideWhenUsed/>
    <w:rsid w:val="004E39A6"/>
    <w:rPr>
      <w:b/>
      <w:bCs/>
    </w:rPr>
  </w:style>
  <w:style w:type="character" w:customStyle="1" w:styleId="CommentSubjectChar">
    <w:name w:val="Comment Subject Char"/>
    <w:basedOn w:val="CommentTextChar"/>
    <w:link w:val="CommentSubject"/>
    <w:uiPriority w:val="99"/>
    <w:semiHidden/>
    <w:rsid w:val="004E39A6"/>
    <w:rPr>
      <w:b/>
      <w:bCs/>
      <w:sz w:val="20"/>
      <w:szCs w:val="20"/>
    </w:rPr>
  </w:style>
  <w:style w:type="paragraph" w:styleId="BalloonText">
    <w:name w:val="Balloon Text"/>
    <w:basedOn w:val="Normal"/>
    <w:link w:val="BalloonTextChar"/>
    <w:uiPriority w:val="99"/>
    <w:semiHidden/>
    <w:unhideWhenUsed/>
    <w:rsid w:val="004E3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A6"/>
    <w:rPr>
      <w:rFonts w:ascii="Segoe UI" w:hAnsi="Segoe UI" w:cs="Segoe UI"/>
      <w:sz w:val="18"/>
      <w:szCs w:val="18"/>
    </w:rPr>
  </w:style>
  <w:style w:type="paragraph" w:styleId="Revision">
    <w:name w:val="Revision"/>
    <w:hidden/>
    <w:uiPriority w:val="99"/>
    <w:semiHidden/>
    <w:rsid w:val="001E3F1B"/>
    <w:pPr>
      <w:spacing w:after="0" w:line="240" w:lineRule="auto"/>
    </w:pPr>
  </w:style>
  <w:style w:type="paragraph" w:styleId="DocumentMap">
    <w:name w:val="Document Map"/>
    <w:basedOn w:val="Normal"/>
    <w:link w:val="DocumentMapChar"/>
    <w:uiPriority w:val="99"/>
    <w:semiHidden/>
    <w:unhideWhenUsed/>
    <w:rsid w:val="007B6B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6BC3"/>
    <w:rPr>
      <w:rFonts w:ascii="Tahoma" w:hAnsi="Tahoma" w:cs="Tahoma"/>
      <w:sz w:val="16"/>
      <w:szCs w:val="16"/>
    </w:rPr>
  </w:style>
  <w:style w:type="character" w:customStyle="1" w:styleId="Heading1Char">
    <w:name w:val="Heading 1 Char"/>
    <w:basedOn w:val="DefaultParagraphFont"/>
    <w:link w:val="Heading1"/>
    <w:uiPriority w:val="9"/>
    <w:rsid w:val="007B6BC3"/>
    <w:rPr>
      <w:rFonts w:ascii="Tahoma" w:eastAsiaTheme="majorEastAsia" w:hAnsi="Tahoma" w:cs="Tahoma"/>
      <w:b/>
      <w:bCs/>
      <w:sz w:val="24"/>
      <w:szCs w:val="24"/>
    </w:rPr>
  </w:style>
  <w:style w:type="character" w:customStyle="1" w:styleId="Heading2Char">
    <w:name w:val="Heading 2 Char"/>
    <w:basedOn w:val="DefaultParagraphFont"/>
    <w:link w:val="Heading2"/>
    <w:uiPriority w:val="9"/>
    <w:rsid w:val="007B6BC3"/>
    <w:rPr>
      <w:rFonts w:ascii="Tahoma" w:hAnsi="Tahoma" w:cs="Tahoma"/>
      <w:b/>
      <w:bCs/>
      <w:sz w:val="24"/>
      <w:szCs w:val="24"/>
    </w:rPr>
  </w:style>
  <w:style w:type="character" w:customStyle="1" w:styleId="Heading3Char">
    <w:name w:val="Heading 3 Char"/>
    <w:basedOn w:val="DefaultParagraphFont"/>
    <w:link w:val="Heading3"/>
    <w:uiPriority w:val="9"/>
    <w:rsid w:val="007B6BC3"/>
    <w:rPr>
      <w:rFonts w:ascii="Tahoma" w:hAnsi="Tahoma" w:cs="Tahoma"/>
      <w:b/>
      <w:bCs/>
      <w:sz w:val="24"/>
      <w:szCs w:val="24"/>
    </w:rPr>
  </w:style>
  <w:style w:type="character" w:styleId="Hyperlink">
    <w:name w:val="Hyperlink"/>
    <w:basedOn w:val="DefaultParagraphFont"/>
    <w:uiPriority w:val="99"/>
    <w:unhideWhenUsed/>
    <w:rsid w:val="00072196"/>
    <w:rPr>
      <w:color w:val="0000FF" w:themeColor="hyperlink"/>
      <w:u w:val="single"/>
    </w:rPr>
  </w:style>
  <w:style w:type="character" w:customStyle="1" w:styleId="UnresolvedMention1">
    <w:name w:val="Unresolved Mention1"/>
    <w:basedOn w:val="DefaultParagraphFont"/>
    <w:uiPriority w:val="99"/>
    <w:semiHidden/>
    <w:unhideWhenUsed/>
    <w:rsid w:val="00072196"/>
    <w:rPr>
      <w:color w:val="605E5C"/>
      <w:shd w:val="clear" w:color="auto" w:fill="E1DFDD"/>
    </w:rPr>
  </w:style>
  <w:style w:type="paragraph" w:styleId="FootnoteText">
    <w:name w:val="footnote text"/>
    <w:basedOn w:val="Normal"/>
    <w:link w:val="FootnoteTextChar"/>
    <w:uiPriority w:val="99"/>
    <w:semiHidden/>
    <w:unhideWhenUsed/>
    <w:rsid w:val="00485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030"/>
    <w:rPr>
      <w:sz w:val="20"/>
      <w:szCs w:val="20"/>
    </w:rPr>
  </w:style>
  <w:style w:type="character" w:styleId="FootnoteReference">
    <w:name w:val="footnote reference"/>
    <w:basedOn w:val="DefaultParagraphFont"/>
    <w:uiPriority w:val="99"/>
    <w:semiHidden/>
    <w:unhideWhenUsed/>
    <w:rsid w:val="00485030"/>
    <w:rPr>
      <w:vertAlign w:val="superscript"/>
    </w:rPr>
  </w:style>
  <w:style w:type="character" w:styleId="FollowedHyperlink">
    <w:name w:val="FollowedHyperlink"/>
    <w:basedOn w:val="DefaultParagraphFont"/>
    <w:uiPriority w:val="99"/>
    <w:semiHidden/>
    <w:unhideWhenUsed/>
    <w:rsid w:val="000570FC"/>
    <w:rPr>
      <w:color w:val="800080" w:themeColor="followedHyperlink"/>
      <w:u w:val="single"/>
    </w:rPr>
  </w:style>
  <w:style w:type="character" w:styleId="UnresolvedMention">
    <w:name w:val="Unresolved Mention"/>
    <w:basedOn w:val="DefaultParagraphFont"/>
    <w:uiPriority w:val="99"/>
    <w:semiHidden/>
    <w:unhideWhenUsed/>
    <w:rsid w:val="007B3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57720">
      <w:bodyDiv w:val="1"/>
      <w:marLeft w:val="0"/>
      <w:marRight w:val="0"/>
      <w:marTop w:val="0"/>
      <w:marBottom w:val="0"/>
      <w:divBdr>
        <w:top w:val="none" w:sz="0" w:space="0" w:color="auto"/>
        <w:left w:val="none" w:sz="0" w:space="0" w:color="auto"/>
        <w:bottom w:val="none" w:sz="0" w:space="0" w:color="auto"/>
        <w:right w:val="none" w:sz="0" w:space="0" w:color="auto"/>
      </w:divBdr>
    </w:div>
    <w:div w:id="1830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ta.gov.uk/guidance-professionals/codes-practice-standards-and-legislation/codes-practice" TargetMode="External"/><Relationship Id="rId2" Type="http://schemas.openxmlformats.org/officeDocument/2006/relationships/hyperlink" Target="https://www.hra.nhs.uk/planning-and-improving-research/policies-standards-legislation/governance-arrangement-research-ethics-committees/" TargetMode="External"/><Relationship Id="rId1" Type="http://schemas.openxmlformats.org/officeDocument/2006/relationships/hyperlink" Target="https://www.hta.gov.uk/guidance-professionals/hta-legislation/human-tissue-act-2004" TargetMode="External"/><Relationship Id="rId6" Type="http://schemas.openxmlformats.org/officeDocument/2006/relationships/hyperlink" Target="https://www.bangor.ac.uk/governance-and-compliance/governance.php.en" TargetMode="External"/><Relationship Id="rId5" Type="http://schemas.openxmlformats.org/officeDocument/2006/relationships/hyperlink" Target="https://www.bangor.ac.uk/governance-and-compliance/governance.php.en" TargetMode="External"/><Relationship Id="rId4" Type="http://schemas.openxmlformats.org/officeDocument/2006/relationships/hyperlink" Target="https://www.bangor.ac.uk/governance-and-compliance/governance.ph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00890A-72AC-4A4C-916C-418862A4E0E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D9ECC0BD9F944C99B7DB32F026D497" ma:contentTypeVersion="4" ma:contentTypeDescription="Create a new document." ma:contentTypeScope="" ma:versionID="f1e193315ba8cebb9b230cef56d7baaf">
  <xsd:schema xmlns:xsd="http://www.w3.org/2001/XMLSchema" xmlns:xs="http://www.w3.org/2001/XMLSchema" xmlns:p="http://schemas.microsoft.com/office/2006/metadata/properties" xmlns:ns2="b41c4ce2-af03-4807-b76f-976f00441a96" targetNamespace="http://schemas.microsoft.com/office/2006/metadata/properties" ma:root="true" ma:fieldsID="fe4b682b12414d5a8170ae17f34d1eb6" ns2:_="">
    <xsd:import namespace="b41c4ce2-af03-4807-b76f-976f00441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c4ce2-af03-4807-b76f-976f00441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B9B58-FD31-4319-A265-798C1949CE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4929E-FBFD-4018-A7A1-65FC79892EAD}">
  <ds:schemaRefs>
    <ds:schemaRef ds:uri="http://schemas.openxmlformats.org/officeDocument/2006/bibliography"/>
  </ds:schemaRefs>
</ds:datastoreItem>
</file>

<file path=customXml/itemProps3.xml><?xml version="1.0" encoding="utf-8"?>
<ds:datastoreItem xmlns:ds="http://schemas.openxmlformats.org/officeDocument/2006/customXml" ds:itemID="{3F3ADA64-4A55-43D0-A8C5-F2A8B897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c4ce2-af03-4807-b76f-976f0044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97464-1A04-41D8-A195-EA2975BE9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Amphaeris</dc:creator>
  <cp:lastModifiedBy>Colin Ridyard (Staff)</cp:lastModifiedBy>
  <cp:revision>17</cp:revision>
  <cp:lastPrinted>2021-12-03T11:21:00Z</cp:lastPrinted>
  <dcterms:created xsi:type="dcterms:W3CDTF">2023-08-25T07:33:00Z</dcterms:created>
  <dcterms:modified xsi:type="dcterms:W3CDTF">2023-12-13T14:37:00Z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0x01010077D9ECC0BD9F944C99B7DB32F026D497</vt:lpwstr>
  </property>
</Properties>
</file>