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11DE" w14:textId="77777777" w:rsidR="00D82810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Prifysgol Bangor</w:t>
      </w:r>
    </w:p>
    <w:p w14:paraId="27B511DF" w14:textId="58E8E798" w:rsidR="005410A6" w:rsidRDefault="00C010CE" w:rsidP="00963B7D">
      <w:pPr>
        <w:pStyle w:val="NoSpacing"/>
        <w:rPr>
          <w:rFonts w:ascii="Arial" w:eastAsia="Arial" w:hAnsi="Arial" w:cs="Arial"/>
          <w:b/>
          <w:bCs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Teithio Diogel Tramor - Canllawiau Cydraddoldeb i Staff</w:t>
      </w:r>
    </w:p>
    <w:p w14:paraId="7A09A35B" w14:textId="38551C18" w:rsidR="002067E4" w:rsidRPr="002067E4" w:rsidRDefault="002067E4" w:rsidP="00963B7D">
      <w:pPr>
        <w:pStyle w:val="NoSpacing"/>
        <w:rPr>
          <w:rFonts w:ascii="Arial" w:hAnsi="Arial" w:cs="Arial"/>
        </w:rPr>
      </w:pPr>
      <w:r w:rsidRPr="002067E4">
        <w:rPr>
          <w:rFonts w:ascii="Arial" w:eastAsia="Arial" w:hAnsi="Arial" w:cs="Arial"/>
          <w:lang w:val="cy-GB"/>
        </w:rPr>
        <w:t>Mehefin 2021</w:t>
      </w:r>
    </w:p>
    <w:p w14:paraId="27B511E0" w14:textId="77777777" w:rsidR="006A07BB" w:rsidRPr="00AC421D" w:rsidRDefault="006A07BB" w:rsidP="00963B7D">
      <w:pPr>
        <w:pStyle w:val="NoSpacing"/>
        <w:rPr>
          <w:rFonts w:ascii="Arial" w:hAnsi="Arial" w:cs="Arial"/>
        </w:rPr>
      </w:pPr>
    </w:p>
    <w:p w14:paraId="27B511E1" w14:textId="77777777" w:rsidR="006A07BB" w:rsidRPr="00AC421D" w:rsidRDefault="00C010CE" w:rsidP="006A07BB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gan y Brifysgol gyfrifoldeb cyfreithiol o dan Ddeddf Cydraddoldeb 2010 i roi sylw dyledus i ddileu gwahaniaethu, hyrwyddo cydraddoldeb a meithrin cysylltiadau da ar gyfer pobl sydd â'r holl nodweddion gwarchodedig.</w:t>
      </w:r>
    </w:p>
    <w:p w14:paraId="27B511E2" w14:textId="77777777" w:rsidR="006A07BB" w:rsidRPr="00AC421D" w:rsidRDefault="006A07BB" w:rsidP="006A07BB">
      <w:pPr>
        <w:pStyle w:val="NoSpacing"/>
        <w:rPr>
          <w:rFonts w:ascii="Arial" w:hAnsi="Arial" w:cs="Arial"/>
        </w:rPr>
      </w:pPr>
    </w:p>
    <w:p w14:paraId="27B511E3" w14:textId="77777777" w:rsidR="009D2B15" w:rsidRPr="00AC421D" w:rsidRDefault="00C010CE" w:rsidP="006A07BB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Amcan y canllawiau </w:t>
      </w:r>
      <w:r>
        <w:rPr>
          <w:rFonts w:ascii="Arial" w:eastAsia="Arial" w:hAnsi="Arial" w:cs="Arial"/>
          <w:b/>
          <w:bCs/>
          <w:lang w:val="cy-GB"/>
        </w:rPr>
        <w:t>Teithio Diogel Tramor</w:t>
      </w:r>
      <w:r>
        <w:rPr>
          <w:rFonts w:ascii="Arial" w:eastAsia="Arial" w:hAnsi="Arial" w:cs="Arial"/>
          <w:lang w:val="cy-GB"/>
        </w:rPr>
        <w:t xml:space="preserve"> hyn yw codi ymwybyddiaeth am faterion a risgiau posibl y gall staff sy'n nodi un neu fwy o nodweddion gwarchodedig eu hwynebu wrth deithio dramor ar ran y Brifysgol.  </w:t>
      </w:r>
    </w:p>
    <w:p w14:paraId="27B511E4" w14:textId="77777777" w:rsidR="009D2B15" w:rsidRPr="00AC421D" w:rsidRDefault="009D2B15" w:rsidP="006A07BB">
      <w:pPr>
        <w:pStyle w:val="NoSpacing"/>
        <w:rPr>
          <w:rFonts w:ascii="Arial" w:hAnsi="Arial" w:cs="Arial"/>
        </w:rPr>
      </w:pPr>
    </w:p>
    <w:p w14:paraId="27B511E5" w14:textId="77777777" w:rsidR="009D2B15" w:rsidRPr="00AC421D" w:rsidRDefault="00C010CE" w:rsidP="006A07BB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Gall yr hyn sy’n dderbyniol yn ôl diwylliannol a'r gyfraith amrywio o wlad i wlad, rydym yn cynghori staff i ymchwilio i'w cyrchfan yn drylwyr cyn teithio ac i ymgynghori â'u rheolwr llinell neu Swyddog Adnoddau Dynol os oes ganddynt unrhyw bryderon.</w:t>
      </w:r>
    </w:p>
    <w:p w14:paraId="27B511E6" w14:textId="77777777" w:rsidR="009D2B15" w:rsidRPr="00AC421D" w:rsidRDefault="009D2B15" w:rsidP="006A07BB">
      <w:pPr>
        <w:pStyle w:val="NoSpacing"/>
        <w:rPr>
          <w:rFonts w:ascii="Arial" w:hAnsi="Arial" w:cs="Arial"/>
        </w:rPr>
      </w:pPr>
    </w:p>
    <w:p w14:paraId="27B511E7" w14:textId="75E1BD9C" w:rsidR="006A07BB" w:rsidRPr="00AC421D" w:rsidRDefault="00D61638" w:rsidP="006A07BB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Nid a</w:t>
      </w:r>
      <w:r w:rsidR="00C010CE">
        <w:rPr>
          <w:rFonts w:ascii="Arial" w:eastAsia="Arial" w:hAnsi="Arial" w:cs="Arial"/>
          <w:lang w:val="cy-GB"/>
        </w:rPr>
        <w:t xml:space="preserve">mcan y canllawiau hyn yw atal gweithwyr sydd ag un neu fwy o nodweddion gwarchodedig rhag teithio dramor mewn </w:t>
      </w:r>
      <w:r>
        <w:rPr>
          <w:rFonts w:ascii="Arial" w:eastAsia="Arial" w:hAnsi="Arial" w:cs="Arial"/>
          <w:lang w:val="cy-GB"/>
        </w:rPr>
        <w:t>perthynas</w:t>
      </w:r>
      <w:r w:rsidR="00C010CE">
        <w:rPr>
          <w:rFonts w:ascii="Arial" w:eastAsia="Arial" w:hAnsi="Arial" w:cs="Arial"/>
          <w:lang w:val="cy-GB"/>
        </w:rPr>
        <w:t xml:space="preserve"> â'u swyddi, ond sicrhau ymchwil ac ystyriaeth o risgiau posibl sy'n gysylltiedig â theithio o'r fath a'r camau y gellir eu cymryd i leihau’r risgiau.</w:t>
      </w:r>
    </w:p>
    <w:p w14:paraId="27B511E8" w14:textId="77777777" w:rsidR="00923672" w:rsidRPr="00AC421D" w:rsidRDefault="00923672" w:rsidP="006A07BB">
      <w:pPr>
        <w:pStyle w:val="NoSpacing"/>
        <w:rPr>
          <w:rFonts w:ascii="Arial" w:hAnsi="Arial" w:cs="Arial"/>
        </w:rPr>
      </w:pPr>
    </w:p>
    <w:p w14:paraId="27B511E9" w14:textId="77777777" w:rsidR="00CC2A53" w:rsidRPr="006136F1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val="cy-GB"/>
        </w:rPr>
        <w:t xml:space="preserve">Dylid darllen y canllawiau hyn ar y cyd ag </w:t>
      </w:r>
      <w:hyperlink r:id="rId9" w:history="1">
        <w:r>
          <w:rPr>
            <w:rFonts w:ascii="Arial" w:eastAsia="Arial" w:hAnsi="Arial" w:cs="Arial"/>
            <w:color w:val="0000FF"/>
            <w:u w:val="single"/>
            <w:shd w:val="clear" w:color="auto" w:fill="FFFFFF"/>
            <w:lang w:val="cy-GB"/>
          </w:rPr>
          <w:t>Iechyd &amp; Polisi Diogelwch - Teithio Tramor</w:t>
        </w:r>
      </w:hyperlink>
    </w:p>
    <w:p w14:paraId="27B511EA" w14:textId="77777777" w:rsidR="003A05E8" w:rsidRPr="00AC421D" w:rsidRDefault="003A05E8" w:rsidP="00963B7D">
      <w:pPr>
        <w:pStyle w:val="NoSpacing"/>
        <w:rPr>
          <w:rFonts w:ascii="Arial" w:hAnsi="Arial" w:cs="Arial"/>
        </w:rPr>
      </w:pPr>
    </w:p>
    <w:p w14:paraId="27B511EB" w14:textId="77777777" w:rsidR="00C05112" w:rsidRPr="00AC421D" w:rsidRDefault="00C010CE" w:rsidP="00C05112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Nodweddion gwarchodedig</w:t>
      </w:r>
    </w:p>
    <w:p w14:paraId="27B511EC" w14:textId="77777777" w:rsidR="00C05112" w:rsidRPr="00AC421D" w:rsidRDefault="00C010CE" w:rsidP="00C05112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At ddibenion y ddogfen hon, y brif ddarn o ddeddfwriaeth yn y DU yw Deddf Cydraddoldeb 2010.</w:t>
      </w:r>
    </w:p>
    <w:p w14:paraId="27B511ED" w14:textId="77777777" w:rsidR="00C05112" w:rsidRPr="00AC421D" w:rsidRDefault="00C010CE" w:rsidP="00C05112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Trwy gydol y ddogfen hon, gwelwch gyfeiriad at “nodweddion gwarchodedig”. Dyma'r seiliau lle mae gwahaniaethu yn anghyfreithlon o dan y Ddeddf Cydraddoldeb. Rhestrir y nodweddion gwarchodedig a'r risgiau cysylltiedig isod yn nhrefn yr wyddor a nodir rhai risgiau hysbys sy'n gysylltiedig â theithio dramor yn erbyn pob nodwedd, nid yw'r rhestr hon yn  gynhwysfawr. </w:t>
      </w:r>
    </w:p>
    <w:p w14:paraId="27B511EE" w14:textId="77777777" w:rsidR="00C05112" w:rsidRPr="00AC421D" w:rsidRDefault="00C05112" w:rsidP="00963B7D">
      <w:pPr>
        <w:pStyle w:val="NoSpacing"/>
        <w:rPr>
          <w:rFonts w:ascii="Arial" w:hAnsi="Arial" w:cs="Arial"/>
        </w:rPr>
      </w:pPr>
    </w:p>
    <w:p w14:paraId="27B511EF" w14:textId="77777777" w:rsidR="00D7775D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Asesiad Risg</w:t>
      </w:r>
    </w:p>
    <w:p w14:paraId="27B511F0" w14:textId="32F37086" w:rsidR="00D7775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rheolwr llinell yn gwneud </w:t>
      </w:r>
      <w:hyperlink r:id="rId10" w:history="1">
        <w:r>
          <w:rPr>
            <w:rFonts w:ascii="Arial" w:eastAsia="Arial" w:hAnsi="Arial" w:cs="Arial"/>
            <w:color w:val="0000FF"/>
            <w:u w:val="single"/>
            <w:lang w:val="cy-GB"/>
          </w:rPr>
          <w:t>asesiad risg</w:t>
        </w:r>
      </w:hyperlink>
      <w:r>
        <w:rPr>
          <w:rFonts w:ascii="Arial" w:eastAsia="Arial" w:hAnsi="Arial" w:cs="Arial"/>
          <w:lang w:val="cy-GB"/>
        </w:rPr>
        <w:t xml:space="preserve"> gydag aelodau staff </w:t>
      </w:r>
      <w:r>
        <w:rPr>
          <w:rFonts w:ascii="Arial" w:eastAsia="Arial" w:hAnsi="Arial" w:cs="Arial"/>
          <w:b/>
          <w:bCs/>
          <w:lang w:val="cy-GB"/>
        </w:rPr>
        <w:t>cyn unrhyw deithio dramor</w:t>
      </w:r>
      <w:r>
        <w:rPr>
          <w:rFonts w:ascii="Arial" w:eastAsia="Arial" w:hAnsi="Arial" w:cs="Arial"/>
          <w:lang w:val="cy-GB"/>
        </w:rPr>
        <w:t>. Dylid cynnwys ystyriaethau cydraddoldeb.</w:t>
      </w:r>
    </w:p>
    <w:p w14:paraId="27B511F1" w14:textId="77777777" w:rsidR="001215C9" w:rsidRPr="00AC421D" w:rsidRDefault="001215C9" w:rsidP="00963B7D">
      <w:pPr>
        <w:pStyle w:val="NoSpacing"/>
        <w:rPr>
          <w:rFonts w:ascii="Arial" w:hAnsi="Arial" w:cs="Arial"/>
        </w:rPr>
      </w:pPr>
    </w:p>
    <w:p w14:paraId="27B511F2" w14:textId="77777777" w:rsidR="00D7775D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Cyfrinachedd a Datgelu</w:t>
      </w:r>
    </w:p>
    <w:p w14:paraId="27B511F3" w14:textId="60CF5FFE" w:rsidR="00D7775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Nid oes rheidrwydd ar staff i ddatgelu gwybodaeth bersonol sensitif a allai gynnwys un o'r nodweddion gwarchodedig, ac os yw'n well gan yr aelod staff, gallant drafod â'u Swyddog Adnoddau Dynol. Dylai unrhyw ddatgeliadau aros yn gwbl gyfrinachol.</w:t>
      </w:r>
    </w:p>
    <w:p w14:paraId="27B511F4" w14:textId="77777777" w:rsidR="0068251C" w:rsidRPr="00AC421D" w:rsidRDefault="0068251C" w:rsidP="00963B7D">
      <w:pPr>
        <w:pStyle w:val="NoSpacing"/>
        <w:rPr>
          <w:rFonts w:ascii="Arial" w:hAnsi="Arial" w:cs="Arial"/>
        </w:rPr>
      </w:pPr>
    </w:p>
    <w:p w14:paraId="27B511F5" w14:textId="0EA28937" w:rsidR="0068251C" w:rsidRPr="00AC421D" w:rsidRDefault="00C010CE" w:rsidP="0068251C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bydd unigolyn yn dewis peidio â theithio dramor ar ôl trafodaeth oherwydd pryderon am eu nodweddion gwarchodedig a'r risgiau posibl sy'n gysylltiedig â hyn yn y wlad fyddant yn ei hymweld, efallai na fyddant eisiau i’w rhwydwaith ehangach o gydweithwyr wybod y rhesymau pam wnaethant benderfynu peidio â theithio. Os dyna’r sefyllfa, mae'n bwysig parchu penderfyniad yr unigolyn, a dylai rheolwyr ddelio â hyn yn sensitif. Fodd bynnag, os yw swyddogaeth aelod staff yn ei gwneud hi’n glir bod rhaid teithio mewn rhyw fodd neu deithio  i'r wlad honno yna efallai y bydd angen ystyried addasiadau rhesymol o dan y Weithdrefn Cefnogi Gallu</w:t>
      </w:r>
    </w:p>
    <w:p w14:paraId="27B511F6" w14:textId="77777777" w:rsidR="00D7775D" w:rsidRPr="00AC421D" w:rsidRDefault="00D7775D" w:rsidP="00963B7D">
      <w:pPr>
        <w:pStyle w:val="NoSpacing"/>
        <w:rPr>
          <w:rFonts w:ascii="Arial" w:hAnsi="Arial" w:cs="Arial"/>
        </w:rPr>
      </w:pPr>
    </w:p>
    <w:p w14:paraId="27B511F7" w14:textId="77777777" w:rsidR="00963B7D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Nodweddion Gwarchodedig a Risgiau Cysylltiedig:</w:t>
      </w:r>
    </w:p>
    <w:p w14:paraId="27B511F8" w14:textId="77777777" w:rsidR="001215C9" w:rsidRPr="00AC421D" w:rsidRDefault="001215C9" w:rsidP="00963B7D">
      <w:pPr>
        <w:pStyle w:val="NoSpacing"/>
        <w:rPr>
          <w:rFonts w:ascii="Arial" w:hAnsi="Arial" w:cs="Arial"/>
          <w:b/>
        </w:rPr>
      </w:pPr>
    </w:p>
    <w:p w14:paraId="27B511F9" w14:textId="77777777" w:rsidR="001215C9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Oedran:</w:t>
      </w:r>
      <w:r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ab/>
      </w:r>
      <w:r>
        <w:rPr>
          <w:rFonts w:ascii="Arial" w:eastAsia="Arial" w:hAnsi="Arial" w:cs="Arial"/>
          <w:lang w:val="cy-GB"/>
        </w:rPr>
        <w:tab/>
      </w:r>
    </w:p>
    <w:p w14:paraId="27B511FA" w14:textId="77777777" w:rsidR="00963B7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Dim risgiau cysylltiedig hysbys.</w:t>
      </w:r>
    </w:p>
    <w:p w14:paraId="27B511FB" w14:textId="77777777" w:rsidR="001215C9" w:rsidRPr="00AC421D" w:rsidRDefault="001215C9" w:rsidP="00963B7D">
      <w:pPr>
        <w:pStyle w:val="NoSpacing"/>
        <w:rPr>
          <w:rFonts w:ascii="Arial" w:hAnsi="Arial" w:cs="Arial"/>
        </w:rPr>
      </w:pPr>
    </w:p>
    <w:p w14:paraId="27B511FC" w14:textId="77777777" w:rsidR="001917C3" w:rsidRDefault="001917C3" w:rsidP="00963B7D">
      <w:pPr>
        <w:pStyle w:val="NoSpacing"/>
        <w:rPr>
          <w:rFonts w:ascii="Arial" w:hAnsi="Arial" w:cs="Arial"/>
          <w:b/>
        </w:rPr>
      </w:pPr>
    </w:p>
    <w:p w14:paraId="27B511FD" w14:textId="77777777" w:rsidR="001215C9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Anabledd</w:t>
      </w:r>
      <w:r>
        <w:rPr>
          <w:rFonts w:ascii="Arial" w:eastAsia="Arial" w:hAnsi="Arial" w:cs="Arial"/>
          <w:lang w:val="cy-GB"/>
        </w:rPr>
        <w:t xml:space="preserve">: </w:t>
      </w:r>
      <w:r>
        <w:rPr>
          <w:rFonts w:ascii="Arial" w:eastAsia="Arial" w:hAnsi="Arial" w:cs="Arial"/>
          <w:lang w:val="cy-GB"/>
        </w:rPr>
        <w:tab/>
      </w:r>
    </w:p>
    <w:p w14:paraId="27B511FE" w14:textId="77777777" w:rsidR="00963B7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natur yr anabledd yn pennu'r risgiau posibl. Fodd bynnag, fel enghraifft, gellid ystyried hygyrchedd corfforol, argaeledd meddyginiaeth angenrheidiol, a dull diwylliannol o ymdrin â rhai anableddau megis salwch meddwl.</w:t>
      </w:r>
    </w:p>
    <w:p w14:paraId="27B511FF" w14:textId="77777777" w:rsidR="001215C9" w:rsidRPr="00AC421D" w:rsidRDefault="001215C9" w:rsidP="00963B7D">
      <w:pPr>
        <w:pStyle w:val="NoSpacing"/>
        <w:rPr>
          <w:rFonts w:ascii="Arial" w:hAnsi="Arial" w:cs="Arial"/>
        </w:rPr>
      </w:pPr>
    </w:p>
    <w:p w14:paraId="27B51200" w14:textId="77777777" w:rsidR="001215C9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Hunaniaeth o ran Rhywedd (Trawsryweddol):</w:t>
      </w:r>
      <w:r>
        <w:rPr>
          <w:rFonts w:ascii="Arial" w:eastAsia="Arial" w:hAnsi="Arial" w:cs="Arial"/>
          <w:lang w:val="cy-GB"/>
        </w:rPr>
        <w:t xml:space="preserve"> </w:t>
      </w:r>
    </w:p>
    <w:p w14:paraId="27B51201" w14:textId="77777777" w:rsidR="00963B7D" w:rsidRPr="00AC421D" w:rsidRDefault="00C010CE" w:rsidP="001215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rhai gwledydd yn parhau i wneud hunaniaeth drawsrywiol yn drosedd ac yn erlid pobl Drawsryweddol, weithiau'n dreisgar. Gall pobl drawsryweddol yn y gwledydd hyn fod yn agored i drais y wladwriaeth neu droseddau casineb, a gall sefydliadau neu fudiadau trawsryweddol fod yn agored i aflonyddu a noddir gan y wladwriaeth. Dylai aelodau staff neu fyfyrwyr trawsryweddol hefyd ystyried rhwystrau i driniaeth feddygol a all fodoli mewn rhai gwledydd. </w:t>
      </w:r>
    </w:p>
    <w:p w14:paraId="27B51202" w14:textId="77777777" w:rsidR="001215C9" w:rsidRPr="00AC421D" w:rsidRDefault="001215C9" w:rsidP="001215C9">
      <w:pPr>
        <w:pStyle w:val="NoSpacing"/>
        <w:rPr>
          <w:rFonts w:ascii="Arial" w:hAnsi="Arial" w:cs="Arial"/>
        </w:rPr>
      </w:pPr>
    </w:p>
    <w:p w14:paraId="27B51203" w14:textId="77777777" w:rsidR="009A43FE" w:rsidRPr="00AC421D" w:rsidRDefault="00C010CE" w:rsidP="001215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 xml:space="preserve">Priodas neu bartneriaeth sifil </w:t>
      </w:r>
      <w:r>
        <w:rPr>
          <w:rFonts w:ascii="Arial" w:eastAsia="Arial" w:hAnsi="Arial" w:cs="Arial"/>
          <w:lang w:val="cy-GB"/>
        </w:rPr>
        <w:t xml:space="preserve"> </w:t>
      </w:r>
    </w:p>
    <w:p w14:paraId="27B51204" w14:textId="77777777" w:rsidR="00963B7D" w:rsidRPr="00AC421D" w:rsidRDefault="00C010CE" w:rsidP="001215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rhai gwledydd yn gwahardd dangos anwyldeb yn gyhoeddus rhwng cyplau heterorywiol a chyfunrywiol. Yn 2020, ychydig o wledydd sydd wedi pasio deddfwriaeth sy'n cynnwys cydnabyddiaeth gyfreithiol lawn i gyplau LGBTQ fel priodas, mabwysiadu, etifeddiaeth a hawliau yswiriant. </w:t>
      </w:r>
    </w:p>
    <w:p w14:paraId="27B51205" w14:textId="77777777" w:rsidR="009A43FE" w:rsidRPr="00AC421D" w:rsidRDefault="009A43FE" w:rsidP="001215C9">
      <w:pPr>
        <w:pStyle w:val="NoSpacing"/>
        <w:rPr>
          <w:rFonts w:ascii="Arial" w:hAnsi="Arial" w:cs="Arial"/>
        </w:rPr>
      </w:pPr>
    </w:p>
    <w:p w14:paraId="27B51206" w14:textId="77777777" w:rsidR="009A43FE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 xml:space="preserve">Beichiogrwydd a mamolaeth: </w:t>
      </w:r>
      <w:r>
        <w:rPr>
          <w:rFonts w:ascii="Arial" w:eastAsia="Arial" w:hAnsi="Arial" w:cs="Arial"/>
          <w:lang w:val="cy-GB"/>
        </w:rPr>
        <w:t xml:space="preserve"> </w:t>
      </w:r>
    </w:p>
    <w:p w14:paraId="27B51207" w14:textId="0C76B2B7" w:rsidR="00963B7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Dim risgiau cysylltiedig hysbys o safbwynt cydraddoldeb. Bydd yr unig risgiau hysbys o safbwynt iechyd a diogelwch, er enghraifft os oes angen brechiadau cyn teithio, neu os yw'r ymweliad yn daith maes. Dylid hefyd ystyried ansawdd gofal meddygol os bydd ei angen dramor.</w:t>
      </w:r>
    </w:p>
    <w:p w14:paraId="27B51208" w14:textId="77777777" w:rsidR="00A7168E" w:rsidRPr="00AC421D" w:rsidRDefault="00A7168E" w:rsidP="00963B7D">
      <w:pPr>
        <w:pStyle w:val="NoSpacing"/>
        <w:rPr>
          <w:rFonts w:ascii="Arial" w:hAnsi="Arial" w:cs="Arial"/>
          <w:b/>
        </w:rPr>
      </w:pPr>
    </w:p>
    <w:p w14:paraId="27B51209" w14:textId="77777777" w:rsidR="002C76A0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Hil (ethnigrwydd):</w:t>
      </w:r>
      <w:r>
        <w:rPr>
          <w:rFonts w:ascii="Arial" w:eastAsia="Arial" w:hAnsi="Arial" w:cs="Arial"/>
          <w:lang w:val="cy-GB"/>
        </w:rPr>
        <w:t xml:space="preserve"> </w:t>
      </w:r>
    </w:p>
    <w:p w14:paraId="27B5120A" w14:textId="40B2BEA4" w:rsidR="00963B7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 ellir byth ddiystyru bygythiad trais hiliol pryd bynnag y mae person yn teithio - gan gynnwys yn Ewrop. Gan y gall y risg amrywio o 'ddim' i 'uchel', awgrymir y dylid defnyddio gwefan y Swyddfa Dramor a Chymanwlad i weld lle mae unrhyw densiynau hiliol penodol.</w:t>
      </w:r>
    </w:p>
    <w:p w14:paraId="27B5120B" w14:textId="77777777" w:rsidR="00A7168E" w:rsidRPr="00AC421D" w:rsidRDefault="00A7168E" w:rsidP="00963B7D">
      <w:pPr>
        <w:pStyle w:val="NoSpacing"/>
        <w:rPr>
          <w:rFonts w:ascii="Arial" w:hAnsi="Arial" w:cs="Arial"/>
        </w:rPr>
      </w:pPr>
    </w:p>
    <w:p w14:paraId="27B5120C" w14:textId="77777777" w:rsidR="00A7168E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Crefydd, Cred a Diffyg Cred:</w:t>
      </w:r>
      <w:r>
        <w:rPr>
          <w:rFonts w:ascii="Arial" w:eastAsia="Arial" w:hAnsi="Arial" w:cs="Arial"/>
          <w:lang w:val="cy-GB"/>
        </w:rPr>
        <w:t xml:space="preserve"> </w:t>
      </w:r>
    </w:p>
    <w:p w14:paraId="27B5120D" w14:textId="77777777" w:rsidR="00963B7D" w:rsidRPr="00AC421D" w:rsidRDefault="00C010CE" w:rsidP="001215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rhai tiriogaethau lle mae anffyddiaeth, cabledd neu wadu crefydd benodol yn cario'r gosb eithaf. Ni ellir byth ddiystyru bygythiad trais tuag at bobl sydd â chrefydd neu gred benodol wrth deithio - gan gynnwys yn Ewrop. Gall y risg amrywio o 'ddim' i 'uchel'.</w:t>
      </w:r>
    </w:p>
    <w:p w14:paraId="27B5120E" w14:textId="77777777" w:rsidR="00A7168E" w:rsidRPr="00AC421D" w:rsidRDefault="00A7168E" w:rsidP="001215C9">
      <w:pPr>
        <w:pStyle w:val="NoSpacing"/>
        <w:rPr>
          <w:rFonts w:ascii="Arial" w:hAnsi="Arial" w:cs="Arial"/>
        </w:rPr>
      </w:pPr>
    </w:p>
    <w:p w14:paraId="27B5120F" w14:textId="77777777" w:rsidR="00A7168E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Rhyw neu rywedd:</w:t>
      </w:r>
      <w:r>
        <w:rPr>
          <w:rFonts w:ascii="Arial" w:eastAsia="Arial" w:hAnsi="Arial" w:cs="Arial"/>
          <w:lang w:val="cy-GB"/>
        </w:rPr>
        <w:t xml:space="preserve"> </w:t>
      </w:r>
    </w:p>
    <w:p w14:paraId="27B51210" w14:textId="77777777" w:rsidR="00963B7D" w:rsidRPr="00AC421D" w:rsidRDefault="00C010CE" w:rsidP="001215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Er bod gwahaniaethu ar sail rhyw yn berthnasol i ddynion a merched - mae rhai gwledydd lle nad oes gan ferched yr un hawliau â'u cymheiriaid gwrywaidd o hyd. Gan fod hyn yn amrywio o diriogaeth i diriogaeth, mae'n werth gwirio cyn gwneud trefniadau teithio. </w:t>
      </w:r>
    </w:p>
    <w:p w14:paraId="27B51211" w14:textId="77777777" w:rsidR="00A7168E" w:rsidRPr="00AC421D" w:rsidRDefault="00A7168E" w:rsidP="001215C9">
      <w:pPr>
        <w:pStyle w:val="NoSpacing"/>
        <w:rPr>
          <w:rFonts w:ascii="Arial" w:hAnsi="Arial" w:cs="Arial"/>
        </w:rPr>
      </w:pPr>
    </w:p>
    <w:p w14:paraId="27B51212" w14:textId="77777777" w:rsidR="00D82810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Cyfeiriadedd Rhywiol:</w:t>
      </w:r>
      <w:r>
        <w:rPr>
          <w:rFonts w:ascii="Arial" w:eastAsia="Arial" w:hAnsi="Arial" w:cs="Arial"/>
          <w:lang w:val="cy-GB"/>
        </w:rPr>
        <w:t xml:space="preserve"> </w:t>
      </w:r>
    </w:p>
    <w:p w14:paraId="27B51213" w14:textId="77777777" w:rsidR="00963B7D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Yn 2020, ychydig o wledydd sydd wedi pasio deddfwriaeth sy'n cynnwys cydnabyddiaeth gyfreithiol lawn i gyplau lesbiaidd, hoyw a deurywiol (LGB) fel priodas, mabwysiadu, etifeddiaeth a hawliau yswiriant. Mae rhai gwledydd yn parhau i wneud gwrywgydiaeth yn drosedd ac yn erlid pobl lesbiaid, hoyw a deurywiol, weithiau'n dreisgar. Gall pobl lesbiaid, hoyw a deurywiol yn y gwledydd hyn fod yn agored i drais y wladwriaeth neu droseddau casineb, a gall sefydliadau neu fudiadau lesbiaid, hoyw a deurywiol fod yn agored i aflonyddu a noddir gan y wladwriaeth. </w:t>
      </w:r>
    </w:p>
    <w:p w14:paraId="27B51214" w14:textId="77777777" w:rsidR="00325B51" w:rsidRPr="00AC421D" w:rsidRDefault="00325B51" w:rsidP="00963B7D">
      <w:pPr>
        <w:pStyle w:val="NoSpacing"/>
        <w:rPr>
          <w:rFonts w:ascii="Arial" w:hAnsi="Arial" w:cs="Arial"/>
        </w:rPr>
      </w:pPr>
    </w:p>
    <w:p w14:paraId="27B51215" w14:textId="77777777" w:rsidR="00172F81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Arferion Diwylliannol</w:t>
      </w:r>
    </w:p>
    <w:p w14:paraId="27B51216" w14:textId="16E18518" w:rsidR="00325B51" w:rsidRPr="00AC421D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Efallai y bydd gan rai gwledydd arferion sy'n ei gwneud yn ofynnol i staff gymryd rhan mewn gweithgareddau sy’n eu gwneud yn anghyfforddus. Gall hyn gynnwys bwyta ac yfed rhai pethau, digwyddiadau ac ymddygiadau. Cynghorir staff i wirio cyn teithio a dylid trafod unrhyw bryderon gyda'r rheolwr llinell neu'r adran Adnoddau Dynol. Er mwyn osgoi </w:t>
      </w:r>
      <w:r>
        <w:rPr>
          <w:rFonts w:ascii="Arial" w:eastAsia="Arial" w:hAnsi="Arial" w:cs="Arial"/>
          <w:lang w:val="cy-GB"/>
        </w:rPr>
        <w:lastRenderedPageBreak/>
        <w:t>tramgwyddo, pe bai staff yn eu cael eu hunain yn y sefyllfa hon, yn aml gall cael gair tawel gyda'r gwesteiwr cyn y digwyddiad osgoi sefyllfaoedd anghyfforddus.</w:t>
      </w:r>
    </w:p>
    <w:p w14:paraId="27B51217" w14:textId="77777777" w:rsidR="001215C9" w:rsidRPr="00AC421D" w:rsidRDefault="001215C9" w:rsidP="00963B7D">
      <w:pPr>
        <w:pStyle w:val="NoSpacing"/>
        <w:rPr>
          <w:rFonts w:ascii="Arial" w:hAnsi="Arial" w:cs="Arial"/>
        </w:rPr>
      </w:pPr>
    </w:p>
    <w:p w14:paraId="27B51218" w14:textId="77777777" w:rsidR="00963B7D" w:rsidRPr="00AC421D" w:rsidRDefault="00C010CE" w:rsidP="00963B7D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Gwybodaeth bellach a ffynonellau cefnogaeth</w:t>
      </w:r>
    </w:p>
    <w:p w14:paraId="27B51219" w14:textId="77777777" w:rsidR="001215C9" w:rsidRPr="00AC421D" w:rsidRDefault="006C56A8" w:rsidP="001215C9">
      <w:pPr>
        <w:pStyle w:val="NoSpacing"/>
        <w:rPr>
          <w:rFonts w:ascii="Arial" w:hAnsi="Arial" w:cs="Arial"/>
        </w:rPr>
      </w:pPr>
      <w:hyperlink r:id="rId11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Y Swyddfa Dramor a Chymanwlad</w:t>
        </w:r>
      </w:hyperlink>
    </w:p>
    <w:p w14:paraId="27B5121A" w14:textId="77777777" w:rsidR="00963B7D" w:rsidRPr="00AC421D" w:rsidRDefault="006C56A8" w:rsidP="00963B7D">
      <w:pPr>
        <w:pStyle w:val="NoSpacing"/>
        <w:rPr>
          <w:rFonts w:ascii="Arial" w:hAnsi="Arial" w:cs="Arial"/>
        </w:rPr>
      </w:pPr>
      <w:hyperlink r:id="rId12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Wiki: Cydraddoldeb LGBT ledled y Byd</w:t>
        </w:r>
      </w:hyperlink>
    </w:p>
    <w:p w14:paraId="27B5121B" w14:textId="77777777" w:rsidR="00963B7D" w:rsidRPr="00AC421D" w:rsidRDefault="006C56A8" w:rsidP="00963B7D">
      <w:pPr>
        <w:pStyle w:val="NoSpacing"/>
        <w:rPr>
          <w:rFonts w:ascii="Arial" w:hAnsi="Arial" w:cs="Arial"/>
        </w:rPr>
      </w:pPr>
      <w:hyperlink r:id="rId13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Amnest Rhyngwladol</w:t>
        </w:r>
      </w:hyperlink>
    </w:p>
    <w:p w14:paraId="27B5121C" w14:textId="77777777" w:rsidR="00963B7D" w:rsidRPr="00AC421D" w:rsidRDefault="006C56A8" w:rsidP="00963B7D">
      <w:pPr>
        <w:pStyle w:val="NoSpacing"/>
        <w:rPr>
          <w:rFonts w:ascii="Arial" w:hAnsi="Arial" w:cs="Arial"/>
        </w:rPr>
      </w:pPr>
      <w:hyperlink r:id="rId14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Human Rights Watch</w:t>
        </w:r>
      </w:hyperlink>
    </w:p>
    <w:p w14:paraId="27B5121D" w14:textId="77777777" w:rsidR="00963B7D" w:rsidRDefault="006C56A8" w:rsidP="00963B7D">
      <w:pPr>
        <w:pStyle w:val="NoSpacing"/>
        <w:rPr>
          <w:rFonts w:ascii="Arial" w:hAnsi="Arial" w:cs="Arial"/>
        </w:rPr>
      </w:pPr>
      <w:hyperlink r:id="rId15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Canllawiau Gweithio Byd-eang Stonewall</w:t>
        </w:r>
      </w:hyperlink>
    </w:p>
    <w:p w14:paraId="27B5121E" w14:textId="77777777" w:rsidR="0088276B" w:rsidRDefault="0088276B" w:rsidP="00963B7D">
      <w:pPr>
        <w:pStyle w:val="NoSpacing"/>
        <w:rPr>
          <w:rFonts w:ascii="Arial" w:hAnsi="Arial" w:cs="Arial"/>
        </w:rPr>
      </w:pPr>
    </w:p>
    <w:p w14:paraId="27B5121F" w14:textId="77777777" w:rsidR="0088276B" w:rsidRDefault="00C010CE" w:rsidP="00963B7D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Cysylltwch â Nia Blackwell, Swyddog Cydraddoldeb Adnoddau Dynol os oes gennych unrhyw ymholiadau</w:t>
      </w:r>
    </w:p>
    <w:p w14:paraId="27B51220" w14:textId="77777777" w:rsidR="0088276B" w:rsidRDefault="006C56A8" w:rsidP="00963B7D">
      <w:pPr>
        <w:pStyle w:val="NoSpacing"/>
        <w:rPr>
          <w:rFonts w:ascii="Arial" w:hAnsi="Arial" w:cs="Arial"/>
        </w:rPr>
      </w:pPr>
      <w:hyperlink r:id="rId16" w:history="1">
        <w:r w:rsidR="00C010CE">
          <w:rPr>
            <w:rFonts w:ascii="Arial" w:eastAsia="Arial" w:hAnsi="Arial" w:cs="Arial"/>
            <w:color w:val="0000FF"/>
            <w:u w:val="single"/>
            <w:lang w:val="cy-GB"/>
          </w:rPr>
          <w:t>n.blackwell@bangor.ac.uk</w:t>
        </w:r>
      </w:hyperlink>
    </w:p>
    <w:p w14:paraId="27B51221" w14:textId="77777777" w:rsidR="0088276B" w:rsidRPr="00AC421D" w:rsidRDefault="0088276B" w:rsidP="00963B7D">
      <w:pPr>
        <w:pStyle w:val="NoSpacing"/>
        <w:rPr>
          <w:rFonts w:ascii="Arial" w:hAnsi="Arial" w:cs="Arial"/>
        </w:rPr>
      </w:pPr>
    </w:p>
    <w:p w14:paraId="27B51222" w14:textId="77777777" w:rsidR="001215C9" w:rsidRDefault="001215C9" w:rsidP="00963B7D">
      <w:pPr>
        <w:pStyle w:val="NoSpacing"/>
      </w:pPr>
    </w:p>
    <w:p w14:paraId="27B51223" w14:textId="77777777" w:rsidR="00A53B84" w:rsidRDefault="00A53B84" w:rsidP="00963B7D">
      <w:pPr>
        <w:pStyle w:val="NoSpacing"/>
      </w:pPr>
    </w:p>
    <w:p w14:paraId="27B51224" w14:textId="77777777" w:rsidR="00084483" w:rsidRDefault="00084483" w:rsidP="00963B7D">
      <w:pPr>
        <w:pStyle w:val="NoSpacing"/>
      </w:pPr>
    </w:p>
    <w:p w14:paraId="27B51225" w14:textId="77777777" w:rsidR="00084483" w:rsidRDefault="00084483" w:rsidP="00963B7D">
      <w:pPr>
        <w:pStyle w:val="NoSpacing"/>
      </w:pPr>
    </w:p>
    <w:p w14:paraId="27B51226" w14:textId="77777777" w:rsidR="00084483" w:rsidRDefault="00084483" w:rsidP="00963B7D">
      <w:pPr>
        <w:pStyle w:val="NoSpacing"/>
      </w:pPr>
    </w:p>
    <w:p w14:paraId="27B51227" w14:textId="77777777" w:rsidR="00084483" w:rsidRDefault="00084483" w:rsidP="00963B7D">
      <w:pPr>
        <w:pStyle w:val="NoSpacing"/>
      </w:pPr>
    </w:p>
    <w:p w14:paraId="27B51228" w14:textId="77777777" w:rsidR="00084483" w:rsidRDefault="00084483" w:rsidP="00963B7D">
      <w:pPr>
        <w:pStyle w:val="NoSpacing"/>
      </w:pPr>
    </w:p>
    <w:p w14:paraId="27B51229" w14:textId="77777777" w:rsidR="00084483" w:rsidRDefault="00084483" w:rsidP="00963B7D">
      <w:pPr>
        <w:pStyle w:val="NoSpacing"/>
      </w:pPr>
    </w:p>
    <w:p w14:paraId="27B5122A" w14:textId="77777777" w:rsidR="00084483" w:rsidRDefault="00084483" w:rsidP="00963B7D">
      <w:pPr>
        <w:pStyle w:val="NoSpacing"/>
      </w:pPr>
    </w:p>
    <w:p w14:paraId="27B5122B" w14:textId="77777777" w:rsidR="00084483" w:rsidRDefault="00084483" w:rsidP="00963B7D">
      <w:pPr>
        <w:pStyle w:val="NoSpacing"/>
      </w:pPr>
    </w:p>
    <w:p w14:paraId="27B5122C" w14:textId="77777777" w:rsidR="00084483" w:rsidRDefault="00084483" w:rsidP="00963B7D">
      <w:pPr>
        <w:pStyle w:val="NoSpacing"/>
      </w:pPr>
    </w:p>
    <w:p w14:paraId="27B5122D" w14:textId="77777777" w:rsidR="00084483" w:rsidRDefault="00084483" w:rsidP="00963B7D">
      <w:pPr>
        <w:pStyle w:val="NoSpacing"/>
      </w:pPr>
    </w:p>
    <w:p w14:paraId="27B5122E" w14:textId="77777777" w:rsidR="00084483" w:rsidRDefault="00084483" w:rsidP="00963B7D">
      <w:pPr>
        <w:pStyle w:val="NoSpacing"/>
      </w:pPr>
    </w:p>
    <w:p w14:paraId="27B5122F" w14:textId="77777777" w:rsidR="00084483" w:rsidRDefault="00084483" w:rsidP="00963B7D">
      <w:pPr>
        <w:pStyle w:val="NoSpacing"/>
      </w:pPr>
    </w:p>
    <w:p w14:paraId="27B51230" w14:textId="77777777" w:rsidR="00084483" w:rsidRDefault="00084483" w:rsidP="00963B7D">
      <w:pPr>
        <w:pStyle w:val="NoSpacing"/>
      </w:pPr>
    </w:p>
    <w:p w14:paraId="27B51231" w14:textId="77777777" w:rsidR="00084483" w:rsidRDefault="00084483" w:rsidP="00963B7D">
      <w:pPr>
        <w:pStyle w:val="NoSpacing"/>
      </w:pPr>
    </w:p>
    <w:p w14:paraId="27B51232" w14:textId="77777777" w:rsidR="00084483" w:rsidRDefault="00084483" w:rsidP="00963B7D">
      <w:pPr>
        <w:pStyle w:val="NoSpacing"/>
      </w:pPr>
    </w:p>
    <w:p w14:paraId="27B51233" w14:textId="77777777" w:rsidR="00084483" w:rsidRDefault="00084483" w:rsidP="00963B7D">
      <w:pPr>
        <w:pStyle w:val="NoSpacing"/>
      </w:pPr>
    </w:p>
    <w:p w14:paraId="27B51234" w14:textId="77777777" w:rsidR="00084483" w:rsidRDefault="00084483" w:rsidP="00963B7D">
      <w:pPr>
        <w:pStyle w:val="NoSpacing"/>
      </w:pPr>
    </w:p>
    <w:p w14:paraId="27B51235" w14:textId="77777777" w:rsidR="00084483" w:rsidRDefault="00084483" w:rsidP="00963B7D">
      <w:pPr>
        <w:pStyle w:val="NoSpacing"/>
      </w:pPr>
    </w:p>
    <w:p w14:paraId="27B51236" w14:textId="77777777" w:rsidR="00084483" w:rsidRDefault="00084483" w:rsidP="00963B7D">
      <w:pPr>
        <w:pStyle w:val="NoSpacing"/>
      </w:pPr>
    </w:p>
    <w:p w14:paraId="27B51237" w14:textId="77777777" w:rsidR="00084483" w:rsidRDefault="00084483" w:rsidP="00963B7D">
      <w:pPr>
        <w:pStyle w:val="NoSpacing"/>
      </w:pPr>
    </w:p>
    <w:p w14:paraId="27B51238" w14:textId="77777777" w:rsidR="00084483" w:rsidRDefault="00084483" w:rsidP="00963B7D">
      <w:pPr>
        <w:pStyle w:val="NoSpacing"/>
      </w:pPr>
    </w:p>
    <w:p w14:paraId="27B51239" w14:textId="77777777" w:rsidR="00084483" w:rsidRDefault="00084483" w:rsidP="00963B7D">
      <w:pPr>
        <w:pStyle w:val="NoSpacing"/>
      </w:pPr>
    </w:p>
    <w:p w14:paraId="27B5123A" w14:textId="77777777" w:rsidR="00084483" w:rsidRDefault="00084483" w:rsidP="00963B7D">
      <w:pPr>
        <w:pStyle w:val="NoSpacing"/>
      </w:pPr>
    </w:p>
    <w:sectPr w:rsidR="00084483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9C63" w14:textId="77777777" w:rsidR="006C56A8" w:rsidRDefault="006C56A8">
      <w:pPr>
        <w:spacing w:after="0" w:line="240" w:lineRule="auto"/>
      </w:pPr>
      <w:r>
        <w:separator/>
      </w:r>
    </w:p>
  </w:endnote>
  <w:endnote w:type="continuationSeparator" w:id="0">
    <w:p w14:paraId="1286CBFC" w14:textId="77777777" w:rsidR="006C56A8" w:rsidRDefault="006C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566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B5123B" w14:textId="77777777" w:rsidR="005F336B" w:rsidRDefault="00C010CE">
            <w:pPr>
              <w:pStyle w:val="Footer"/>
              <w:jc w:val="center"/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Tudalen </w:t>
            </w:r>
            <w:r w:rsidRPr="005F336B">
              <w:rPr>
                <w:b/>
                <w:bCs/>
                <w:sz w:val="16"/>
                <w:szCs w:val="16"/>
              </w:rPr>
              <w:fldChar w:fldCharType="begin"/>
            </w:r>
            <w:r w:rsidRPr="005F336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F336B">
              <w:rPr>
                <w:b/>
                <w:bCs/>
                <w:sz w:val="16"/>
                <w:szCs w:val="16"/>
              </w:rPr>
              <w:fldChar w:fldCharType="separate"/>
            </w:r>
            <w:r w:rsidRPr="005F336B">
              <w:rPr>
                <w:b/>
                <w:bCs/>
                <w:noProof/>
                <w:sz w:val="16"/>
                <w:szCs w:val="16"/>
              </w:rPr>
              <w:t>2</w:t>
            </w:r>
            <w:r w:rsidRPr="005F336B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o </w:t>
            </w:r>
            <w:r w:rsidRPr="005F336B">
              <w:rPr>
                <w:b/>
                <w:bCs/>
                <w:sz w:val="16"/>
                <w:szCs w:val="16"/>
              </w:rPr>
              <w:fldChar w:fldCharType="begin"/>
            </w:r>
            <w:r w:rsidRPr="005F336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F336B">
              <w:rPr>
                <w:b/>
                <w:bCs/>
                <w:sz w:val="16"/>
                <w:szCs w:val="16"/>
              </w:rPr>
              <w:fldChar w:fldCharType="separate"/>
            </w:r>
            <w:r w:rsidRPr="005F336B">
              <w:rPr>
                <w:b/>
                <w:bCs/>
                <w:noProof/>
                <w:sz w:val="16"/>
                <w:szCs w:val="16"/>
              </w:rPr>
              <w:t>2</w:t>
            </w:r>
            <w:r w:rsidRPr="005F336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B5123C" w14:textId="77777777" w:rsidR="00DD632B" w:rsidRDefault="00DD6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9B16" w14:textId="77777777" w:rsidR="006C56A8" w:rsidRDefault="006C56A8">
      <w:pPr>
        <w:spacing w:after="0" w:line="240" w:lineRule="auto"/>
      </w:pPr>
      <w:r>
        <w:separator/>
      </w:r>
    </w:p>
  </w:footnote>
  <w:footnote w:type="continuationSeparator" w:id="0">
    <w:p w14:paraId="6B1D3F50" w14:textId="77777777" w:rsidR="006C56A8" w:rsidRDefault="006C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AA"/>
    <w:rsid w:val="00035C8B"/>
    <w:rsid w:val="000467F3"/>
    <w:rsid w:val="00056E73"/>
    <w:rsid w:val="00066CA4"/>
    <w:rsid w:val="00084483"/>
    <w:rsid w:val="00084E09"/>
    <w:rsid w:val="000B43C5"/>
    <w:rsid w:val="000B4FE0"/>
    <w:rsid w:val="000E757F"/>
    <w:rsid w:val="000F21E0"/>
    <w:rsid w:val="001215C9"/>
    <w:rsid w:val="00132D83"/>
    <w:rsid w:val="00145C16"/>
    <w:rsid w:val="001547A4"/>
    <w:rsid w:val="00172F81"/>
    <w:rsid w:val="00176C1F"/>
    <w:rsid w:val="001917C3"/>
    <w:rsid w:val="001D3C67"/>
    <w:rsid w:val="001D45AE"/>
    <w:rsid w:val="0020212A"/>
    <w:rsid w:val="002067E4"/>
    <w:rsid w:val="002821AE"/>
    <w:rsid w:val="002A50A0"/>
    <w:rsid w:val="002C76A0"/>
    <w:rsid w:val="0032399F"/>
    <w:rsid w:val="00325B51"/>
    <w:rsid w:val="00363D3A"/>
    <w:rsid w:val="003701EE"/>
    <w:rsid w:val="003A05E8"/>
    <w:rsid w:val="003A2CC0"/>
    <w:rsid w:val="003C08A4"/>
    <w:rsid w:val="003C207D"/>
    <w:rsid w:val="003D234D"/>
    <w:rsid w:val="004342F0"/>
    <w:rsid w:val="004401A0"/>
    <w:rsid w:val="00471C77"/>
    <w:rsid w:val="00492CD2"/>
    <w:rsid w:val="004A2196"/>
    <w:rsid w:val="00523213"/>
    <w:rsid w:val="0053398C"/>
    <w:rsid w:val="005410A6"/>
    <w:rsid w:val="00542D6D"/>
    <w:rsid w:val="00567E41"/>
    <w:rsid w:val="005D3E85"/>
    <w:rsid w:val="005F336B"/>
    <w:rsid w:val="006136F1"/>
    <w:rsid w:val="006225A3"/>
    <w:rsid w:val="00642A72"/>
    <w:rsid w:val="0064557C"/>
    <w:rsid w:val="0068251C"/>
    <w:rsid w:val="006A07BB"/>
    <w:rsid w:val="006A278C"/>
    <w:rsid w:val="006B0FC0"/>
    <w:rsid w:val="006C54CF"/>
    <w:rsid w:val="006C56A8"/>
    <w:rsid w:val="006E3EA6"/>
    <w:rsid w:val="00770D7F"/>
    <w:rsid w:val="00776878"/>
    <w:rsid w:val="0079170B"/>
    <w:rsid w:val="00791D37"/>
    <w:rsid w:val="007D2AE8"/>
    <w:rsid w:val="008334CA"/>
    <w:rsid w:val="0088276B"/>
    <w:rsid w:val="00886EB9"/>
    <w:rsid w:val="008952E9"/>
    <w:rsid w:val="008B2D83"/>
    <w:rsid w:val="00923672"/>
    <w:rsid w:val="009418EC"/>
    <w:rsid w:val="00963B7D"/>
    <w:rsid w:val="009A43FE"/>
    <w:rsid w:val="009D2B15"/>
    <w:rsid w:val="00A02E93"/>
    <w:rsid w:val="00A31341"/>
    <w:rsid w:val="00A53B84"/>
    <w:rsid w:val="00A7168E"/>
    <w:rsid w:val="00A92006"/>
    <w:rsid w:val="00AC421D"/>
    <w:rsid w:val="00B059E3"/>
    <w:rsid w:val="00B707BA"/>
    <w:rsid w:val="00BC66C0"/>
    <w:rsid w:val="00BC7B67"/>
    <w:rsid w:val="00BD20CB"/>
    <w:rsid w:val="00C010CE"/>
    <w:rsid w:val="00C05112"/>
    <w:rsid w:val="00C22A76"/>
    <w:rsid w:val="00C3359C"/>
    <w:rsid w:val="00CA0DDC"/>
    <w:rsid w:val="00CB7083"/>
    <w:rsid w:val="00CC2A53"/>
    <w:rsid w:val="00CD71AA"/>
    <w:rsid w:val="00D32331"/>
    <w:rsid w:val="00D61638"/>
    <w:rsid w:val="00D6435C"/>
    <w:rsid w:val="00D7775D"/>
    <w:rsid w:val="00D82810"/>
    <w:rsid w:val="00DD632B"/>
    <w:rsid w:val="00DD6FA9"/>
    <w:rsid w:val="00E42CA7"/>
    <w:rsid w:val="00EA2EF5"/>
    <w:rsid w:val="00EF0953"/>
    <w:rsid w:val="00F73E0B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11DE"/>
  <w15:chartTrackingRefBased/>
  <w15:docId w15:val="{86DBA20B-5B1C-473F-9944-2A1E7E1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B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2B"/>
  </w:style>
  <w:style w:type="paragraph" w:styleId="Footer">
    <w:name w:val="footer"/>
    <w:basedOn w:val="Normal"/>
    <w:link w:val="FooterChar"/>
    <w:uiPriority w:val="99"/>
    <w:unhideWhenUsed/>
    <w:rsid w:val="00DD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2B"/>
  </w:style>
  <w:style w:type="character" w:styleId="Hyperlink">
    <w:name w:val="Hyperlink"/>
    <w:basedOn w:val="DefaultParagraphFont"/>
    <w:uiPriority w:val="99"/>
    <w:unhideWhenUsed/>
    <w:rsid w:val="003A05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5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7BA"/>
    <w:rPr>
      <w:b/>
      <w:bCs/>
      <w:sz w:val="20"/>
      <w:szCs w:val="20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C3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nesty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LGBT_rights_by_country_or_territo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.blackwell@bangor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onewall.org.uk/about-us/news/global-guides-support-lgbt-staff-wherever-they-are-world" TargetMode="External"/><Relationship Id="rId10" Type="http://schemas.openxmlformats.org/officeDocument/2006/relationships/hyperlink" Target="https://www.bangor.ac.uk/hss/riskassessment.php.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angor.ac.uk/hss/inflink/overseas.php.en" TargetMode="External"/><Relationship Id="rId14" Type="http://schemas.openxmlformats.org/officeDocument/2006/relationships/hyperlink" Target="https://www.hr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C355BD710643A5A7B1A78389C80F" ma:contentTypeVersion="6" ma:contentTypeDescription="Create a new document." ma:contentTypeScope="" ma:versionID="88d2040aa61614927093d4f7b34ddee5">
  <xsd:schema xmlns:xsd="http://www.w3.org/2001/XMLSchema" xmlns:xs="http://www.w3.org/2001/XMLSchema" xmlns:p="http://schemas.microsoft.com/office/2006/metadata/properties" xmlns:ns2="5b42494e-d864-4ab0-99e6-be8d6d59f850" xmlns:ns3="b213c21b-6625-459f-93a6-c85bbe60cc29" targetNamespace="http://schemas.microsoft.com/office/2006/metadata/properties" ma:root="true" ma:fieldsID="fdaf8c764117eaaddee434acec3a1bbc" ns2:_="" ns3:_="">
    <xsd:import namespace="5b42494e-d864-4ab0-99e6-be8d6d59f850"/>
    <xsd:import namespace="b213c21b-6625-459f-93a6-c85bbe60c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2494e-d864-4ab0-99e6-be8d6d59f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c21b-6625-459f-93a6-c85bbe60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82AD1-09E1-473D-88BC-033A4B9A0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EAD7F-269B-45CE-9F05-5EE9278C2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2494e-d864-4ab0-99e6-be8d6d59f850"/>
    <ds:schemaRef ds:uri="b213c21b-6625-459f-93a6-c85bbe60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B93ED-21D9-4700-98E3-353C91F0F7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Blackwell</dc:creator>
  <cp:lastModifiedBy>n.blackwell@bangor.ac.uk</cp:lastModifiedBy>
  <cp:revision>7</cp:revision>
  <cp:lastPrinted>2020-08-14T17:06:00Z</cp:lastPrinted>
  <dcterms:created xsi:type="dcterms:W3CDTF">2021-06-18T10:33:00Z</dcterms:created>
  <dcterms:modified xsi:type="dcterms:W3CDTF">2021-06-29T18:28:00Z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0x01010051A2C355BD710643A5A7B1A78389C80F</vt:lpwstr>
  </property>
</Properties>
</file>