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DB" w:rsidRPr="002159DB" w:rsidRDefault="002159DB">
      <w:pPr>
        <w:rPr>
          <w:rFonts w:asciiTheme="minorHAnsi" w:hAnsiTheme="minorHAnsi"/>
          <w:sz w:val="28"/>
          <w:szCs w:val="28"/>
        </w:rPr>
      </w:pPr>
      <w:r w:rsidRPr="002159DB">
        <w:rPr>
          <w:rFonts w:asciiTheme="minorHAnsi" w:hAnsiTheme="minorHAnsi" w:cs="Arial"/>
          <w:b/>
          <w:bCs/>
          <w:color w:val="4A7979"/>
          <w:sz w:val="28"/>
          <w:szCs w:val="28"/>
          <w:lang w:eastAsia="en-GB"/>
        </w:rPr>
        <w:t>Job description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159DB" w:rsidRPr="002159DB" w:rsidTr="002159DB">
        <w:tc>
          <w:tcPr>
            <w:tcW w:w="0" w:type="auto"/>
            <w:tcBorders>
              <w:top w:val="nil"/>
              <w:left w:val="nil"/>
              <w:bottom w:val="single" w:sz="8" w:space="0" w:color="CECECE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Experienced Chef to work breakfast shift in a busy residential conference and events centre.</w:t>
            </w:r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Hours per week will be up to 12-16.</w:t>
            </w:r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Level 2 Food Hygiene essential.</w:t>
            </w:r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Please contact Simon Dale for further information </w:t>
            </w:r>
            <w:hyperlink r:id="rId4" w:history="1">
              <w:r w:rsidRPr="002159DB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en-GB"/>
                </w:rPr>
                <w:t>s.dale@bangor.ac.uk</w:t>
              </w:r>
            </w:hyperlink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To apply, please complete the application form available on the Management Centre website and return to The Management Centre.</w:t>
            </w:r>
            <w:bookmarkStart w:id="0" w:name="_GoBack"/>
            <w:bookmarkEnd w:id="0"/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</w:p>
          <w:p w:rsidR="002159DB" w:rsidRPr="002159DB" w:rsidRDefault="00BF4EC6">
            <w:pPr>
              <w:spacing w:line="210" w:lineRule="atLeast"/>
              <w:rPr>
                <w:rFonts w:asciiTheme="minorHAnsi" w:hAnsiTheme="minorHAnsi" w:cs="Arial"/>
                <w:color w:val="333333"/>
                <w:sz w:val="17"/>
                <w:szCs w:val="17"/>
                <w:lang w:eastAsia="en-GB"/>
              </w:rPr>
            </w:pPr>
            <w:hyperlink r:id="rId5" w:history="1">
              <w:r w:rsidR="002159DB" w:rsidRPr="002159DB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en-GB"/>
                </w:rPr>
                <w:t>https://www.bangor.ac.uk/management_centre/opportunities.php.en</w:t>
              </w:r>
            </w:hyperlink>
          </w:p>
        </w:tc>
      </w:tr>
    </w:tbl>
    <w:p w:rsidR="002159DB" w:rsidRPr="002159DB" w:rsidRDefault="002159DB" w:rsidP="002159DB">
      <w:pPr>
        <w:rPr>
          <w:rFonts w:asciiTheme="minorHAnsi" w:hAnsiTheme="minorHAnsi" w:cs="Arial"/>
          <w:color w:val="333333"/>
          <w:sz w:val="17"/>
          <w:szCs w:val="17"/>
          <w:lang w:eastAsia="en-GB"/>
        </w:rPr>
      </w:pPr>
      <w:r w:rsidRPr="002159DB">
        <w:rPr>
          <w:rFonts w:asciiTheme="minorHAnsi" w:hAnsiTheme="minorHAnsi" w:cs="Arial"/>
          <w:color w:val="333333"/>
          <w:sz w:val="17"/>
          <w:szCs w:val="17"/>
          <w:lang w:eastAsia="en-GB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159DB" w:rsidRPr="002159DB" w:rsidTr="002159DB">
        <w:tc>
          <w:tcPr>
            <w:tcW w:w="0" w:type="auto"/>
            <w:tcBorders>
              <w:top w:val="nil"/>
              <w:left w:val="nil"/>
              <w:bottom w:val="single" w:sz="8" w:space="0" w:color="CECECE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2757"/>
            </w:tblGrid>
            <w:tr w:rsidR="002159DB" w:rsidRPr="002159DB">
              <w:trPr>
                <w:trHeight w:val="15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  <w:t>Salary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  <w:t>GBP 7.77 - 8.27 Hourly rate</w:t>
                  </w:r>
                </w:p>
              </w:tc>
            </w:tr>
            <w:tr w:rsidR="002159DB" w:rsidRPr="002159DB">
              <w:trPr>
                <w:trHeight w:val="15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  <w:t>Career level required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  <w:t>Experienced (Non-Manager)</w:t>
                  </w:r>
                </w:p>
              </w:tc>
            </w:tr>
            <w:tr w:rsidR="002159DB" w:rsidRPr="002159DB">
              <w:trPr>
                <w:trHeight w:val="15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  <w:t>Experience required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159DB" w:rsidRPr="002159DB">
              <w:trPr>
                <w:trHeight w:val="15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  <w:t>Education required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  <w:t>Vocational (e.g. NVQ/SNVQ)</w:t>
                  </w:r>
                </w:p>
              </w:tc>
            </w:tr>
            <w:tr w:rsidR="002159DB" w:rsidRPr="002159DB">
              <w:trPr>
                <w:trHeight w:val="15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  <w:t>Job type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  <w:t>Permanent</w:t>
                  </w:r>
                </w:p>
              </w:tc>
            </w:tr>
            <w:tr w:rsidR="002159DB" w:rsidRPr="002159DB">
              <w:trPr>
                <w:trHeight w:val="15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  <w:t>Job status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  <w:t>Part Time</w:t>
                  </w:r>
                </w:p>
              </w:tc>
            </w:tr>
          </w:tbl>
          <w:p w:rsidR="002159DB" w:rsidRPr="002159DB" w:rsidRDefault="002159DB">
            <w:pPr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</w:p>
        </w:tc>
      </w:tr>
    </w:tbl>
    <w:p w:rsidR="002159DB" w:rsidRDefault="002159DB" w:rsidP="002159DB">
      <w:pPr>
        <w:rPr>
          <w:rFonts w:ascii="Arial" w:hAnsi="Arial" w:cs="Arial"/>
          <w:color w:val="333333"/>
          <w:sz w:val="17"/>
          <w:szCs w:val="17"/>
          <w:lang w:eastAsia="en-GB"/>
        </w:rPr>
      </w:pPr>
      <w:r>
        <w:rPr>
          <w:rFonts w:ascii="Arial" w:hAnsi="Arial" w:cs="Arial"/>
          <w:color w:val="333333"/>
          <w:sz w:val="17"/>
          <w:szCs w:val="17"/>
          <w:lang w:eastAsia="en-GB"/>
        </w:rPr>
        <w:t> </w:t>
      </w:r>
    </w:p>
    <w:p w:rsidR="002159DB" w:rsidRDefault="002159DB" w:rsidP="002159DB">
      <w:pPr>
        <w:rPr>
          <w:rFonts w:ascii="Arial" w:hAnsi="Arial" w:cs="Arial"/>
          <w:b/>
          <w:bCs/>
          <w:color w:val="4A7979"/>
          <w:sz w:val="19"/>
          <w:szCs w:val="19"/>
          <w:lang w:eastAsia="en-GB"/>
        </w:rPr>
      </w:pPr>
      <w:r>
        <w:rPr>
          <w:rFonts w:ascii="Arial" w:hAnsi="Arial" w:cs="Arial"/>
          <w:b/>
          <w:bCs/>
          <w:color w:val="4A7979"/>
          <w:sz w:val="19"/>
          <w:szCs w:val="19"/>
          <w:lang w:eastAsia="en-GB"/>
        </w:rPr>
        <w:t>Contact information</w:t>
      </w: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2159DB" w:rsidTr="002159DB">
        <w:tc>
          <w:tcPr>
            <w:tcW w:w="0" w:type="auto"/>
            <w:tcBorders>
              <w:top w:val="nil"/>
              <w:left w:val="nil"/>
              <w:bottom w:val="single" w:sz="8" w:space="0" w:color="CECECE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10088"/>
            </w:tblGrid>
            <w:tr w:rsidR="002159DB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Default="002159DB">
                  <w:pPr>
                    <w:rPr>
                      <w:rFonts w:ascii="Arial" w:hAnsi="Arial" w:cs="Arial"/>
                      <w:b/>
                      <w:bCs/>
                      <w:color w:val="4A7979"/>
                      <w:sz w:val="19"/>
                      <w:szCs w:val="19"/>
                      <w:lang w:eastAsia="en-GB"/>
                    </w:rPr>
                  </w:pPr>
                </w:p>
              </w:tc>
            </w:tr>
            <w:tr w:rsidR="002159DB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Default="002159D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159DB" w:rsidTr="002159DB">
              <w:trPr>
                <w:trHeight w:val="18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  <w:t>Email : </w:t>
                  </w:r>
                  <w:hyperlink r:id="rId6" w:history="1">
                    <w:r w:rsidRPr="002159DB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  <w:lang w:eastAsia="en-GB"/>
                      </w:rPr>
                      <w:t>s.dale@bangor.ac.uk</w:t>
                    </w:r>
                  </w:hyperlink>
                </w:p>
              </w:tc>
            </w:tr>
          </w:tbl>
          <w:p w:rsidR="002159DB" w:rsidRDefault="002159DB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2159DB" w:rsidRDefault="002159DB" w:rsidP="002159DB">
      <w:pPr>
        <w:rPr>
          <w:color w:val="1F497D"/>
        </w:rPr>
      </w:pPr>
    </w:p>
    <w:p w:rsidR="003C0393" w:rsidRDefault="003C0393" w:rsidP="002159DB">
      <w:pPr>
        <w:rPr>
          <w:rFonts w:asciiTheme="minorHAnsi" w:hAnsiTheme="minorHAnsi" w:cs="Arial"/>
          <w:b/>
          <w:bCs/>
          <w:color w:val="4A7979"/>
          <w:sz w:val="28"/>
          <w:szCs w:val="28"/>
          <w:lang w:eastAsia="en-GB"/>
        </w:rPr>
      </w:pPr>
    </w:p>
    <w:p w:rsidR="002159DB" w:rsidRPr="002159DB" w:rsidRDefault="002159DB" w:rsidP="002159DB">
      <w:pPr>
        <w:rPr>
          <w:rFonts w:asciiTheme="minorHAnsi" w:hAnsiTheme="minorHAnsi" w:cs="Arial"/>
          <w:b/>
          <w:bCs/>
          <w:color w:val="4A7979"/>
          <w:sz w:val="28"/>
          <w:szCs w:val="28"/>
          <w:lang w:eastAsia="en-GB"/>
        </w:rPr>
      </w:pPr>
      <w:proofErr w:type="spellStart"/>
      <w:r w:rsidRPr="002159DB">
        <w:rPr>
          <w:rFonts w:asciiTheme="minorHAnsi" w:hAnsiTheme="minorHAnsi" w:cs="Arial"/>
          <w:b/>
          <w:bCs/>
          <w:color w:val="4A7979"/>
          <w:sz w:val="28"/>
          <w:szCs w:val="28"/>
          <w:lang w:eastAsia="en-GB"/>
        </w:rPr>
        <w:t>Swydd</w:t>
      </w:r>
      <w:proofErr w:type="spellEnd"/>
      <w:r w:rsidRPr="002159DB">
        <w:rPr>
          <w:rFonts w:asciiTheme="minorHAnsi" w:hAnsiTheme="minorHAnsi" w:cs="Arial"/>
          <w:b/>
          <w:bCs/>
          <w:color w:val="4A7979"/>
          <w:sz w:val="28"/>
          <w:szCs w:val="28"/>
          <w:lang w:eastAsia="en-GB"/>
        </w:rPr>
        <w:t xml:space="preserve"> </w:t>
      </w:r>
      <w:proofErr w:type="spellStart"/>
      <w:r w:rsidRPr="002159DB">
        <w:rPr>
          <w:rFonts w:asciiTheme="minorHAnsi" w:hAnsiTheme="minorHAnsi" w:cs="Arial"/>
          <w:b/>
          <w:bCs/>
          <w:color w:val="4A7979"/>
          <w:sz w:val="28"/>
          <w:szCs w:val="28"/>
          <w:lang w:eastAsia="en-GB"/>
        </w:rPr>
        <w:t>ddisgrifiad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159DB" w:rsidRPr="002159DB" w:rsidTr="002159DB">
        <w:tc>
          <w:tcPr>
            <w:tcW w:w="0" w:type="auto"/>
            <w:tcBorders>
              <w:top w:val="nil"/>
              <w:left w:val="nil"/>
              <w:bottom w:val="single" w:sz="8" w:space="0" w:color="CECECE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Cogydd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profiadol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weithio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sifft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brecwast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mewn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canolfan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cynadleddau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digwyddiadau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preswyl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prysur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.</w:t>
            </w:r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</w:p>
          <w:p w:rsid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Bydd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oriau’r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wythnos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hyd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at 12-16.</w:t>
            </w:r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</w:p>
          <w:p w:rsid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Mae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Hylendid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Bwyd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Lefel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2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yn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hanfodol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.</w:t>
            </w:r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</w:p>
          <w:p w:rsid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Cysylltwch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â Simon Dale am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ragor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wybodaeth</w:t>
            </w:r>
            <w:proofErr w:type="spellEnd"/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</w:p>
          <w:p w:rsidR="002159DB" w:rsidRPr="002159DB" w:rsidRDefault="002159DB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wneud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cais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cwblhewch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ffurflen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gais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sydd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ar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gael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ar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wefan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Ganolfan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Rheolaeth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a’i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dychwelyd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i’r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Ganolfan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Rheolaeth</w:t>
            </w:r>
            <w:proofErr w:type="spellEnd"/>
            <w:r w:rsidRPr="002159DB"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  <w:t>.</w:t>
            </w:r>
          </w:p>
          <w:p w:rsidR="002159DB" w:rsidRDefault="00BF4EC6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  <w:hyperlink r:id="rId7" w:history="1">
              <w:r w:rsidR="002159DB" w:rsidRPr="002159DB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en-GB"/>
                </w:rPr>
                <w:t>https://www.bangor.ac.uk/management_centre/opportunities.php.en</w:t>
              </w:r>
            </w:hyperlink>
          </w:p>
          <w:p w:rsidR="003C0393" w:rsidRPr="002159DB" w:rsidRDefault="003C0393">
            <w:pPr>
              <w:spacing w:line="210" w:lineRule="atLeast"/>
              <w:rPr>
                <w:rFonts w:asciiTheme="minorHAnsi" w:hAnsiTheme="minorHAnsi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2159DB" w:rsidRPr="002159DB" w:rsidRDefault="002159DB" w:rsidP="002159DB">
      <w:pPr>
        <w:rPr>
          <w:rFonts w:asciiTheme="minorHAnsi" w:hAnsiTheme="minorHAnsi" w:cs="Arial"/>
          <w:color w:val="333333"/>
          <w:sz w:val="24"/>
          <w:szCs w:val="24"/>
          <w:lang w:eastAsia="en-GB"/>
        </w:rPr>
      </w:pPr>
      <w:r w:rsidRPr="002159DB">
        <w:rPr>
          <w:rFonts w:asciiTheme="minorHAnsi" w:hAnsiTheme="minorHAnsi" w:cs="Arial"/>
          <w:color w:val="333333"/>
          <w:sz w:val="24"/>
          <w:szCs w:val="24"/>
          <w:lang w:eastAsia="en-GB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159DB" w:rsidRPr="002159DB" w:rsidTr="002159DB">
        <w:tc>
          <w:tcPr>
            <w:tcW w:w="0" w:type="auto"/>
            <w:tcBorders>
              <w:top w:val="nil"/>
              <w:left w:val="nil"/>
              <w:bottom w:val="single" w:sz="8" w:space="0" w:color="CECECE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2757"/>
            </w:tblGrid>
            <w:tr w:rsidR="002159DB" w:rsidRPr="002159DB">
              <w:trPr>
                <w:trHeight w:val="15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Salary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  <w:t>GBP 7.77 - 8.27 Hourly rate</w:t>
                  </w:r>
                </w:p>
              </w:tc>
            </w:tr>
            <w:tr w:rsidR="002159DB" w:rsidRPr="002159DB">
              <w:trPr>
                <w:trHeight w:val="15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  <w:t>Career level required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  <w:t>Experienced (Non-Manager)</w:t>
                  </w:r>
                </w:p>
              </w:tc>
            </w:tr>
            <w:tr w:rsidR="002159DB" w:rsidRPr="002159DB">
              <w:trPr>
                <w:trHeight w:val="15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  <w:t>Experience required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159DB" w:rsidRPr="002159DB">
              <w:trPr>
                <w:trHeight w:val="15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  <w:t>Education required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  <w:t>Vocational (e.g. NVQ/SNVQ)</w:t>
                  </w:r>
                </w:p>
              </w:tc>
            </w:tr>
            <w:tr w:rsidR="002159DB" w:rsidRPr="002159DB">
              <w:trPr>
                <w:trHeight w:val="15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  <w:t>Job type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  <w:t>Permanent</w:t>
                  </w:r>
                </w:p>
              </w:tc>
            </w:tr>
            <w:tr w:rsidR="002159DB" w:rsidRPr="002159DB">
              <w:trPr>
                <w:trHeight w:val="150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eastAsia="en-GB"/>
                    </w:rPr>
                    <w:t>Job status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</w:pPr>
                  <w:r w:rsidRPr="002159DB"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  <w:t>Part Time</w:t>
                  </w:r>
                </w:p>
              </w:tc>
            </w:tr>
          </w:tbl>
          <w:p w:rsidR="002159DB" w:rsidRPr="002159DB" w:rsidRDefault="002159DB">
            <w:pPr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</w:p>
        </w:tc>
      </w:tr>
    </w:tbl>
    <w:p w:rsidR="002159DB" w:rsidRDefault="002159DB" w:rsidP="002159DB">
      <w:pPr>
        <w:rPr>
          <w:rFonts w:ascii="Arial" w:hAnsi="Arial" w:cs="Arial"/>
          <w:color w:val="333333"/>
          <w:sz w:val="17"/>
          <w:szCs w:val="17"/>
          <w:lang w:eastAsia="en-GB"/>
        </w:rPr>
      </w:pPr>
      <w:r>
        <w:rPr>
          <w:rFonts w:ascii="Arial" w:hAnsi="Arial" w:cs="Arial"/>
          <w:color w:val="333333"/>
          <w:sz w:val="17"/>
          <w:szCs w:val="17"/>
          <w:lang w:eastAsia="en-GB"/>
        </w:rPr>
        <w:t> </w:t>
      </w:r>
    </w:p>
    <w:p w:rsidR="002159DB" w:rsidRDefault="002159DB" w:rsidP="002159DB">
      <w:pPr>
        <w:rPr>
          <w:rFonts w:ascii="Arial" w:hAnsi="Arial" w:cs="Arial"/>
          <w:b/>
          <w:bCs/>
          <w:color w:val="4A7979"/>
          <w:sz w:val="19"/>
          <w:szCs w:val="19"/>
          <w:lang w:eastAsia="en-GB"/>
        </w:rPr>
      </w:pPr>
      <w:proofErr w:type="spellStart"/>
      <w:r>
        <w:rPr>
          <w:rFonts w:ascii="Arial" w:hAnsi="Arial" w:cs="Arial"/>
          <w:b/>
          <w:bCs/>
          <w:color w:val="4A7979"/>
          <w:sz w:val="19"/>
          <w:szCs w:val="19"/>
          <w:lang w:eastAsia="en-GB"/>
        </w:rPr>
        <w:t>Cyswllt</w:t>
      </w:r>
      <w:proofErr w:type="spellEnd"/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2159DB" w:rsidTr="002159DB">
        <w:tc>
          <w:tcPr>
            <w:tcW w:w="0" w:type="auto"/>
            <w:tcBorders>
              <w:top w:val="nil"/>
              <w:left w:val="nil"/>
              <w:bottom w:val="single" w:sz="8" w:space="0" w:color="CECECE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10088"/>
            </w:tblGrid>
            <w:tr w:rsidR="002159DB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Default="002159DB">
                  <w:pPr>
                    <w:rPr>
                      <w:rFonts w:ascii="Arial" w:hAnsi="Arial" w:cs="Arial"/>
                      <w:b/>
                      <w:bCs/>
                      <w:color w:val="4A7979"/>
                      <w:sz w:val="19"/>
                      <w:szCs w:val="19"/>
                      <w:lang w:eastAsia="en-GB"/>
                    </w:rPr>
                  </w:pPr>
                </w:p>
              </w:tc>
            </w:tr>
            <w:tr w:rsidR="002159DB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Default="002159D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159DB" w:rsidRPr="002159DB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159DB" w:rsidRPr="002159DB" w:rsidRDefault="002159DB">
                  <w:pPr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159DB"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  <w:t>Ebost</w:t>
                  </w:r>
                  <w:proofErr w:type="spellEnd"/>
                  <w:r w:rsidRPr="002159DB">
                    <w:rPr>
                      <w:rFonts w:asciiTheme="minorHAnsi" w:hAnsiTheme="minorHAnsi"/>
                      <w:sz w:val="24"/>
                      <w:szCs w:val="24"/>
                      <w:lang w:eastAsia="en-GB"/>
                    </w:rPr>
                    <w:t xml:space="preserve"> : </w:t>
                  </w:r>
                  <w:hyperlink r:id="rId8" w:history="1">
                    <w:r w:rsidRPr="002159DB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  <w:lang w:eastAsia="en-GB"/>
                      </w:rPr>
                      <w:t>s.dale@bangor.ac.uk</w:t>
                    </w:r>
                  </w:hyperlink>
                </w:p>
              </w:tc>
            </w:tr>
          </w:tbl>
          <w:p w:rsidR="002159DB" w:rsidRDefault="002159DB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353D58" w:rsidRDefault="00353D58"/>
    <w:sectPr w:rsidR="00353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DB"/>
    <w:rsid w:val="00026813"/>
    <w:rsid w:val="002159DB"/>
    <w:rsid w:val="00285C72"/>
    <w:rsid w:val="00353D58"/>
    <w:rsid w:val="003C0393"/>
    <w:rsid w:val="004B2F6F"/>
    <w:rsid w:val="00B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48299-5E10-4997-8522-1EA7B394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9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ale@bango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ngor.ac.uk/management_centre/opportunities.php.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dale@bangor.ac.uk" TargetMode="External"/><Relationship Id="rId5" Type="http://schemas.openxmlformats.org/officeDocument/2006/relationships/hyperlink" Target="https://www.bangor.ac.uk/management_centre/opportunities.php.e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.dale@bangor.ac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74189443.dotm</Template>
  <TotalTime>78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Hughes</dc:creator>
  <cp:keywords/>
  <dc:description/>
  <cp:lastModifiedBy>Sioned Hughes</cp:lastModifiedBy>
  <cp:revision>2</cp:revision>
  <dcterms:created xsi:type="dcterms:W3CDTF">2017-11-27T11:58:00Z</dcterms:created>
  <dcterms:modified xsi:type="dcterms:W3CDTF">2017-11-27T13:54:00Z</dcterms:modified>
</cp:coreProperties>
</file>