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F94E" w14:textId="2A2E72C2" w:rsidR="00A35AFA" w:rsidRDefault="00AC2D87" w:rsidP="00A35A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color w:val="2F5496"/>
          <w:sz w:val="32"/>
          <w:szCs w:val="32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Generative </w:t>
      </w:r>
      <w:r w:rsidR="00A35AFA">
        <w:rPr>
          <w:rStyle w:val="normaltextrun"/>
          <w:rFonts w:ascii="Calibri Light" w:hAnsi="Calibri Light" w:cs="Calibri Light"/>
          <w:color w:val="2F5496"/>
          <w:sz w:val="32"/>
          <w:szCs w:val="32"/>
        </w:rPr>
        <w:t>Artificial Intelligence Software and Academic Integrity: a short guide for students</w:t>
      </w:r>
    </w:p>
    <w:p w14:paraId="1F33A1B7" w14:textId="77777777" w:rsidR="00A35AFA" w:rsidRDefault="00A35AFA" w:rsidP="00CD2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E988E8C" w14:textId="335AF5C0" w:rsidR="006E46C1" w:rsidRPr="00AC075F" w:rsidRDefault="006E46FA" w:rsidP="00AC075F">
      <w:pPr>
        <w:pStyle w:val="Heading1"/>
        <w:rPr>
          <w:rStyle w:val="normaltextrun"/>
        </w:rPr>
      </w:pPr>
      <w:r w:rsidRPr="00AC075F">
        <w:rPr>
          <w:rStyle w:val="normaltextrun"/>
        </w:rPr>
        <w:t>Introduction</w:t>
      </w:r>
    </w:p>
    <w:p w14:paraId="7AAC8A5D" w14:textId="77777777" w:rsidR="00B76283" w:rsidRDefault="001F13DE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</w:t>
      </w:r>
      <w:r w:rsidR="00A35AFA">
        <w:rPr>
          <w:rStyle w:val="normaltextrun"/>
          <w:rFonts w:ascii="Calibri" w:hAnsi="Calibri" w:cs="Calibri"/>
          <w:sz w:val="22"/>
          <w:szCs w:val="22"/>
        </w:rPr>
        <w:t xml:space="preserve">enerative </w:t>
      </w:r>
      <w:r w:rsidR="00CD27A9">
        <w:rPr>
          <w:rStyle w:val="normaltextrun"/>
          <w:rFonts w:ascii="Calibri" w:hAnsi="Calibri" w:cs="Calibri"/>
          <w:sz w:val="22"/>
          <w:szCs w:val="22"/>
        </w:rPr>
        <w:t>artificial intelligence (</w:t>
      </w:r>
      <w:r w:rsidR="00BE708F">
        <w:rPr>
          <w:rStyle w:val="normaltextrun"/>
          <w:rFonts w:ascii="Calibri" w:hAnsi="Calibri" w:cs="Calibri"/>
          <w:sz w:val="22"/>
          <w:szCs w:val="22"/>
        </w:rPr>
        <w:t>gen-</w:t>
      </w:r>
      <w:r w:rsidR="00CD27A9">
        <w:rPr>
          <w:rStyle w:val="normaltextrun"/>
          <w:rFonts w:ascii="Calibri" w:hAnsi="Calibri" w:cs="Calibri"/>
          <w:sz w:val="22"/>
          <w:szCs w:val="22"/>
        </w:rPr>
        <w:t xml:space="preserve">AI) software </w:t>
      </w:r>
      <w:r>
        <w:rPr>
          <w:rStyle w:val="normaltextrun"/>
          <w:rFonts w:ascii="Calibri" w:hAnsi="Calibri" w:cs="Calibri"/>
          <w:sz w:val="22"/>
          <w:szCs w:val="22"/>
        </w:rPr>
        <w:t>is becoming an ever</w:t>
      </w:r>
      <w:r w:rsidR="00A31934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 xml:space="preserve">increasing </w:t>
      </w:r>
      <w:r w:rsidR="00414B4A">
        <w:rPr>
          <w:rStyle w:val="normaltextrun"/>
          <w:rFonts w:ascii="Calibri" w:hAnsi="Calibri" w:cs="Calibri"/>
          <w:sz w:val="22"/>
          <w:szCs w:val="22"/>
        </w:rPr>
        <w:t xml:space="preserve">part of our lives with </w:t>
      </w:r>
      <w:r w:rsidR="00A31934">
        <w:rPr>
          <w:rStyle w:val="normaltextrun"/>
          <w:rFonts w:ascii="Calibri" w:hAnsi="Calibri" w:cs="Calibri"/>
          <w:sz w:val="22"/>
          <w:szCs w:val="22"/>
        </w:rPr>
        <w:t xml:space="preserve">a range of </w:t>
      </w:r>
      <w:r w:rsidR="00414B4A">
        <w:rPr>
          <w:rStyle w:val="normaltextrun"/>
          <w:rFonts w:ascii="Calibri" w:hAnsi="Calibri" w:cs="Calibri"/>
          <w:sz w:val="22"/>
          <w:szCs w:val="22"/>
        </w:rPr>
        <w:t>free and subscription-based services</w:t>
      </w:r>
      <w:r w:rsidR="00A31934">
        <w:rPr>
          <w:rStyle w:val="normaltextrun"/>
          <w:rFonts w:ascii="Calibri" w:hAnsi="Calibri" w:cs="Calibri"/>
          <w:sz w:val="22"/>
          <w:szCs w:val="22"/>
        </w:rPr>
        <w:t xml:space="preserve">.  </w:t>
      </w:r>
      <w:r w:rsidR="00336FED">
        <w:rPr>
          <w:rStyle w:val="normaltextrun"/>
          <w:rFonts w:ascii="Calibri" w:hAnsi="Calibri" w:cs="Calibri"/>
          <w:sz w:val="22"/>
          <w:szCs w:val="22"/>
        </w:rPr>
        <w:t>As societ</w:t>
      </w:r>
      <w:r w:rsidR="002E0191">
        <w:rPr>
          <w:rStyle w:val="normaltextrun"/>
          <w:rFonts w:ascii="Calibri" w:hAnsi="Calibri" w:cs="Calibri"/>
          <w:sz w:val="22"/>
          <w:szCs w:val="22"/>
        </w:rPr>
        <w:t>al</w:t>
      </w:r>
      <w:r w:rsidR="00336FED">
        <w:rPr>
          <w:rStyle w:val="normaltextrun"/>
          <w:rFonts w:ascii="Calibri" w:hAnsi="Calibri" w:cs="Calibri"/>
          <w:sz w:val="22"/>
          <w:szCs w:val="22"/>
        </w:rPr>
        <w:t xml:space="preserve"> and employment </w:t>
      </w:r>
      <w:r w:rsidR="002E0191">
        <w:rPr>
          <w:rStyle w:val="normaltextrun"/>
          <w:rFonts w:ascii="Calibri" w:hAnsi="Calibri" w:cs="Calibri"/>
          <w:sz w:val="22"/>
          <w:szCs w:val="22"/>
        </w:rPr>
        <w:t>use of Gen-AI</w:t>
      </w:r>
      <w:r w:rsidR="00853818">
        <w:rPr>
          <w:rStyle w:val="normaltextrun"/>
          <w:rFonts w:ascii="Calibri" w:hAnsi="Calibri" w:cs="Calibri"/>
          <w:sz w:val="22"/>
          <w:szCs w:val="22"/>
        </w:rPr>
        <w:t xml:space="preserve"> grows, </w:t>
      </w:r>
      <w:r w:rsidR="00CD27A9" w:rsidRPr="183C6BBB">
        <w:rPr>
          <w:rStyle w:val="normaltextrun"/>
          <w:rFonts w:ascii="Calibri" w:hAnsi="Calibri" w:cs="Calibri"/>
          <w:sz w:val="22"/>
          <w:szCs w:val="22"/>
        </w:rPr>
        <w:t xml:space="preserve">it is important education embraces </w:t>
      </w:r>
      <w:r w:rsidR="00853818">
        <w:rPr>
          <w:rStyle w:val="normaltextrun"/>
          <w:rFonts w:ascii="Calibri" w:hAnsi="Calibri" w:cs="Calibri"/>
          <w:sz w:val="22"/>
          <w:szCs w:val="22"/>
        </w:rPr>
        <w:t>appropriate and ethical</w:t>
      </w:r>
      <w:r w:rsidR="00B7628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D27A9" w:rsidRPr="183C6BBB">
        <w:rPr>
          <w:rStyle w:val="normaltextrun"/>
          <w:rFonts w:ascii="Calibri" w:hAnsi="Calibri" w:cs="Calibri"/>
          <w:sz w:val="22"/>
          <w:szCs w:val="22"/>
        </w:rPr>
        <w:t xml:space="preserve">use. </w:t>
      </w:r>
    </w:p>
    <w:p w14:paraId="1D5422B6" w14:textId="77777777" w:rsidR="00B76283" w:rsidRDefault="00B76283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63F81CF" w14:textId="07FE9473" w:rsidR="00CD27A9" w:rsidRDefault="00B76283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University want you to have the Gen-AI skills needed for your future career</w:t>
      </w:r>
      <w:r w:rsidR="00A95F51">
        <w:rPr>
          <w:rStyle w:val="normaltextrun"/>
          <w:rFonts w:ascii="Calibri" w:hAnsi="Calibri" w:cs="Calibri"/>
          <w:sz w:val="22"/>
          <w:szCs w:val="22"/>
        </w:rPr>
        <w:t xml:space="preserve">, however the University </w:t>
      </w:r>
      <w:r w:rsidR="00CD27A9" w:rsidRPr="183C6BBB">
        <w:rPr>
          <w:rStyle w:val="normaltextrun"/>
          <w:rFonts w:ascii="Calibri" w:hAnsi="Calibri" w:cs="Calibri"/>
          <w:sz w:val="22"/>
          <w:szCs w:val="22"/>
        </w:rPr>
        <w:t>will be ensuring that it maintains</w:t>
      </w:r>
      <w:r w:rsidR="00D76FD6" w:rsidRPr="183C6BB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1DBFD7D2" w:rsidRPr="183C6BBB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CD27A9" w:rsidRPr="183C6BBB">
        <w:rPr>
          <w:rStyle w:val="normaltextrun"/>
          <w:rFonts w:ascii="Calibri" w:hAnsi="Calibri" w:cs="Calibri"/>
          <w:sz w:val="22"/>
          <w:szCs w:val="22"/>
        </w:rPr>
        <w:t>academic integrity</w:t>
      </w:r>
      <w:r w:rsidR="00533149" w:rsidRPr="183C6BB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7DF836CF" w:rsidRPr="183C6BBB">
        <w:rPr>
          <w:rStyle w:val="normaltextrun"/>
          <w:rFonts w:ascii="Calibri" w:hAnsi="Calibri" w:cs="Calibri"/>
          <w:sz w:val="22"/>
          <w:szCs w:val="22"/>
        </w:rPr>
        <w:t xml:space="preserve">on its programmes, </w:t>
      </w:r>
      <w:r w:rsidR="00533149" w:rsidRPr="183C6BBB">
        <w:rPr>
          <w:rStyle w:val="normaltextrun"/>
          <w:rFonts w:ascii="Calibri" w:hAnsi="Calibri" w:cs="Calibri"/>
          <w:sz w:val="22"/>
          <w:szCs w:val="22"/>
        </w:rPr>
        <w:t>and that ultimately</w:t>
      </w:r>
      <w:r w:rsidR="00732A7D">
        <w:rPr>
          <w:rStyle w:val="normaltextrun"/>
          <w:rFonts w:ascii="Calibri" w:hAnsi="Calibri" w:cs="Calibri"/>
          <w:sz w:val="22"/>
          <w:szCs w:val="22"/>
        </w:rPr>
        <w:t xml:space="preserve"> that</w:t>
      </w:r>
      <w:r w:rsidR="00533149" w:rsidRPr="183C6BBB">
        <w:rPr>
          <w:rStyle w:val="normaltextrun"/>
          <w:rFonts w:ascii="Calibri" w:hAnsi="Calibri" w:cs="Calibri"/>
          <w:sz w:val="22"/>
          <w:szCs w:val="22"/>
        </w:rPr>
        <w:t xml:space="preserve"> it is you (and not </w:t>
      </w:r>
      <w:r w:rsidR="006C0719">
        <w:rPr>
          <w:rStyle w:val="normaltextrun"/>
          <w:rFonts w:ascii="Calibri" w:hAnsi="Calibri" w:cs="Calibri"/>
          <w:sz w:val="22"/>
          <w:szCs w:val="22"/>
        </w:rPr>
        <w:t>G</w:t>
      </w:r>
      <w:r w:rsidR="006E46C1">
        <w:rPr>
          <w:rStyle w:val="normaltextrun"/>
          <w:rFonts w:ascii="Calibri" w:hAnsi="Calibri" w:cs="Calibri"/>
          <w:sz w:val="22"/>
          <w:szCs w:val="22"/>
        </w:rPr>
        <w:t>en-</w:t>
      </w:r>
      <w:r w:rsidR="00533149" w:rsidRPr="183C6BBB">
        <w:rPr>
          <w:rStyle w:val="normaltextrun"/>
          <w:rFonts w:ascii="Calibri" w:hAnsi="Calibri" w:cs="Calibri"/>
          <w:sz w:val="22"/>
          <w:szCs w:val="22"/>
        </w:rPr>
        <w:t>A</w:t>
      </w:r>
      <w:r w:rsidR="00D76FD6" w:rsidRPr="183C6BBB">
        <w:rPr>
          <w:rStyle w:val="normaltextrun"/>
          <w:rFonts w:ascii="Calibri" w:hAnsi="Calibri" w:cs="Calibri"/>
          <w:sz w:val="22"/>
          <w:szCs w:val="22"/>
        </w:rPr>
        <w:t>I</w:t>
      </w:r>
      <w:r w:rsidR="006C0719">
        <w:rPr>
          <w:rStyle w:val="normaltextrun"/>
          <w:rFonts w:ascii="Calibri" w:hAnsi="Calibri" w:cs="Calibri"/>
          <w:sz w:val="22"/>
          <w:szCs w:val="22"/>
        </w:rPr>
        <w:t xml:space="preserve"> software</w:t>
      </w:r>
      <w:r w:rsidR="00533149" w:rsidRPr="183C6BBB">
        <w:rPr>
          <w:rStyle w:val="normaltextrun"/>
          <w:rFonts w:ascii="Calibri" w:hAnsi="Calibri" w:cs="Calibri"/>
          <w:sz w:val="22"/>
          <w:szCs w:val="22"/>
        </w:rPr>
        <w:t>) that is meeting the programme learning outcomes of your degree.</w:t>
      </w:r>
    </w:p>
    <w:p w14:paraId="5C349396" w14:textId="17DF416F" w:rsidR="000C1636" w:rsidRPr="000C1636" w:rsidRDefault="000C1636" w:rsidP="000C1636">
      <w:pPr>
        <w:pStyle w:val="Heading1"/>
        <w:rPr>
          <w:rStyle w:val="normaltextrun"/>
        </w:rPr>
      </w:pPr>
      <w:r w:rsidRPr="000C1636">
        <w:rPr>
          <w:rStyle w:val="normaltextrun"/>
        </w:rPr>
        <w:t>What can gen-AI be useful for?</w:t>
      </w:r>
    </w:p>
    <w:p w14:paraId="3C507815" w14:textId="5081C70C" w:rsidR="006C0719" w:rsidRDefault="006C0719" w:rsidP="006C071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Gen-AI can be </w:t>
      </w:r>
      <w:r w:rsidR="00042F54">
        <w:rPr>
          <w:rFonts w:ascii="Calibri" w:hAnsi="Calibri" w:cs="Calibri"/>
          <w:sz w:val="22"/>
          <w:szCs w:val="22"/>
        </w:rPr>
        <w:t>incredibly useful, for example for:</w:t>
      </w:r>
    </w:p>
    <w:p w14:paraId="02D91B54" w14:textId="6AC5AB7B" w:rsidR="00BE7EEF" w:rsidRDefault="00BE7EE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Organizing typed notes</w:t>
      </w:r>
    </w:p>
    <w:p w14:paraId="5DFA05E2" w14:textId="77777777" w:rsidR="00BE7EEF" w:rsidRDefault="00BE7EE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Helping </w:t>
      </w:r>
      <w:proofErr w:type="gramStart"/>
      <w:r>
        <w:rPr>
          <w:rFonts w:ascii="Calibri" w:hAnsi="Calibri" w:cs="Calibri"/>
          <w:sz w:val="22"/>
          <w:szCs w:val="22"/>
        </w:rPr>
        <w:t>provide</w:t>
      </w:r>
      <w:proofErr w:type="gramEnd"/>
      <w:r>
        <w:rPr>
          <w:rFonts w:ascii="Calibri" w:hAnsi="Calibri" w:cs="Calibri"/>
          <w:sz w:val="22"/>
          <w:szCs w:val="22"/>
        </w:rPr>
        <w:t xml:space="preserve"> explanations of concepts</w:t>
      </w:r>
    </w:p>
    <w:p w14:paraId="5BC09AED" w14:textId="77777777" w:rsidR="00BE7EEF" w:rsidRDefault="00BE7EE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‘Clean-up’ automatic transcripts from videos</w:t>
      </w:r>
    </w:p>
    <w:p w14:paraId="07044F31" w14:textId="77777777" w:rsidR="00BE7EEF" w:rsidRDefault="00BE7EE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DDB3768">
        <w:rPr>
          <w:rFonts w:ascii="Calibri" w:hAnsi="Calibri" w:cs="Calibri"/>
          <w:sz w:val="22"/>
          <w:szCs w:val="22"/>
        </w:rPr>
        <w:t>Translat</w:t>
      </w:r>
      <w:r>
        <w:rPr>
          <w:rFonts w:ascii="Calibri" w:hAnsi="Calibri" w:cs="Calibri"/>
          <w:sz w:val="22"/>
          <w:szCs w:val="22"/>
        </w:rPr>
        <w:t>ing</w:t>
      </w:r>
      <w:r w:rsidRPr="6DDB3768">
        <w:rPr>
          <w:rFonts w:ascii="Calibri" w:hAnsi="Calibri" w:cs="Calibri"/>
          <w:sz w:val="22"/>
          <w:szCs w:val="22"/>
        </w:rPr>
        <w:t xml:space="preserve"> text (e.g. from a research paper or text)</w:t>
      </w:r>
    </w:p>
    <w:p w14:paraId="4B5EBD27" w14:textId="77777777" w:rsidR="00BE7EEF" w:rsidRDefault="00BE7EE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Summarizing published sources</w:t>
      </w:r>
    </w:p>
    <w:p w14:paraId="0C8B5D68" w14:textId="77777777" w:rsidR="00BE7EEF" w:rsidRDefault="00BE7EE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Developing ideas or plans</w:t>
      </w:r>
    </w:p>
    <w:p w14:paraId="598B2942" w14:textId="77777777" w:rsidR="00BE7EEF" w:rsidRDefault="00BE7EEF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Helping to improve grammar</w:t>
      </w:r>
    </w:p>
    <w:p w14:paraId="1E1C9DB2" w14:textId="76CCBF2B" w:rsidR="00042F54" w:rsidRDefault="00042F54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Analysing or manipulati</w:t>
      </w:r>
      <w:r w:rsidR="00164E29">
        <w:rPr>
          <w:rFonts w:ascii="Calibri" w:hAnsi="Calibri" w:cs="Calibri"/>
          <w:sz w:val="22"/>
          <w:szCs w:val="22"/>
        </w:rPr>
        <w:t>ng</w:t>
      </w:r>
      <w:r>
        <w:rPr>
          <w:rFonts w:ascii="Calibri" w:hAnsi="Calibri" w:cs="Calibri"/>
          <w:sz w:val="22"/>
          <w:szCs w:val="22"/>
        </w:rPr>
        <w:t xml:space="preserve"> data</w:t>
      </w:r>
    </w:p>
    <w:p w14:paraId="489D71F1" w14:textId="436B0D7D" w:rsidR="00042F54" w:rsidRDefault="00042F54" w:rsidP="00BE7E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Producing </w:t>
      </w:r>
      <w:r w:rsidR="003F6708">
        <w:rPr>
          <w:rFonts w:ascii="Calibri" w:hAnsi="Calibri" w:cs="Calibri"/>
          <w:sz w:val="22"/>
          <w:szCs w:val="22"/>
        </w:rPr>
        <w:t>image, video and audio content</w:t>
      </w:r>
    </w:p>
    <w:p w14:paraId="7008BF97" w14:textId="77777777" w:rsidR="000C1636" w:rsidRDefault="000C1636" w:rsidP="00CD27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E2F008B" w14:textId="7810CC49" w:rsidR="000C1636" w:rsidRDefault="0080265C" w:rsidP="003F41D8">
      <w:pPr>
        <w:pStyle w:val="Heading1"/>
        <w:rPr>
          <w:rStyle w:val="normaltextrun"/>
        </w:rPr>
      </w:pPr>
      <w:r w:rsidRPr="003F41D8">
        <w:rPr>
          <w:rStyle w:val="normaltextrun"/>
        </w:rPr>
        <w:t xml:space="preserve">What are the </w:t>
      </w:r>
      <w:r w:rsidR="003F41D8" w:rsidRPr="003F41D8">
        <w:rPr>
          <w:rStyle w:val="normaltextrun"/>
        </w:rPr>
        <w:t>potential limitations of Gen-AI?</w:t>
      </w:r>
    </w:p>
    <w:p w14:paraId="6280568C" w14:textId="77777777" w:rsidR="00EC473C" w:rsidRDefault="00EC473C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Factual accuracy cannot always be guaranteed.</w:t>
      </w:r>
    </w:p>
    <w:p w14:paraId="7A69F238" w14:textId="7586A92F" w:rsidR="00EC473C" w:rsidRDefault="00EC473C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Potential to ‘hallucinate’ information </w:t>
      </w:r>
      <w:r w:rsidR="007815DA">
        <w:rPr>
          <w:rFonts w:ascii="Calibri" w:hAnsi="Calibri" w:cs="Calibri"/>
          <w:sz w:val="22"/>
          <w:szCs w:val="22"/>
        </w:rPr>
        <w:t>– it can be hard to tell fact from fiction.</w:t>
      </w:r>
    </w:p>
    <w:p w14:paraId="7085304B" w14:textId="4A1556E0" w:rsidR="00EC473C" w:rsidRDefault="00EC473C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Gen-AI technology </w:t>
      </w:r>
      <w:proofErr w:type="gramStart"/>
      <w:r>
        <w:rPr>
          <w:rFonts w:ascii="Calibri" w:hAnsi="Calibri" w:cs="Calibri"/>
          <w:sz w:val="22"/>
          <w:szCs w:val="22"/>
        </w:rPr>
        <w:t>perform</w:t>
      </w:r>
      <w:proofErr w:type="gramEnd"/>
      <w:r>
        <w:rPr>
          <w:rFonts w:ascii="Calibri" w:hAnsi="Calibri" w:cs="Calibri"/>
          <w:sz w:val="22"/>
          <w:szCs w:val="22"/>
        </w:rPr>
        <w:t xml:space="preserve"> less well with respect to specialist subjects.</w:t>
      </w:r>
    </w:p>
    <w:p w14:paraId="409A9B9E" w14:textId="77777777" w:rsidR="00EC473C" w:rsidRDefault="00EC473C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the potential for references to be fabricated.</w:t>
      </w:r>
    </w:p>
    <w:p w14:paraId="0650C54F" w14:textId="60FC37D9" w:rsidR="00EC473C" w:rsidRDefault="00EC473C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is the potential </w:t>
      </w:r>
      <w:r w:rsidR="003F21EA">
        <w:rPr>
          <w:rFonts w:ascii="Calibri" w:hAnsi="Calibri" w:cs="Calibri"/>
          <w:sz w:val="22"/>
          <w:szCs w:val="22"/>
        </w:rPr>
        <w:t xml:space="preserve">for </w:t>
      </w:r>
      <w:r>
        <w:rPr>
          <w:rFonts w:ascii="Calibri" w:hAnsi="Calibri" w:cs="Calibri"/>
          <w:sz w:val="22"/>
          <w:szCs w:val="22"/>
        </w:rPr>
        <w:t xml:space="preserve">bias to Western perspectives and </w:t>
      </w:r>
      <w:r w:rsidR="00C14F98">
        <w:rPr>
          <w:rFonts w:ascii="Calibri" w:hAnsi="Calibri" w:cs="Calibri"/>
          <w:sz w:val="22"/>
          <w:szCs w:val="22"/>
        </w:rPr>
        <w:t xml:space="preserve">potential to </w:t>
      </w:r>
      <w:r w:rsidR="00594323">
        <w:rPr>
          <w:rFonts w:ascii="Calibri" w:hAnsi="Calibri" w:cs="Calibri"/>
          <w:sz w:val="22"/>
          <w:szCs w:val="22"/>
        </w:rPr>
        <w:t>perpetuate</w:t>
      </w:r>
      <w:r w:rsidR="00C14F98">
        <w:rPr>
          <w:rFonts w:ascii="Calibri" w:hAnsi="Calibri" w:cs="Calibri"/>
          <w:sz w:val="22"/>
          <w:szCs w:val="22"/>
        </w:rPr>
        <w:t xml:space="preserve"> stereotypes</w:t>
      </w:r>
      <w:r>
        <w:rPr>
          <w:rFonts w:ascii="Calibri" w:hAnsi="Calibri" w:cs="Calibri"/>
          <w:sz w:val="22"/>
          <w:szCs w:val="22"/>
        </w:rPr>
        <w:t>.</w:t>
      </w:r>
    </w:p>
    <w:p w14:paraId="63AE110F" w14:textId="7109D2F5" w:rsidR="00EC473C" w:rsidRDefault="00EC473C" w:rsidP="00EC4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Some languages are under-represented in </w:t>
      </w:r>
      <w:r w:rsidR="00D91AF5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L</w:t>
      </w:r>
      <w:r w:rsidR="00D91AF5">
        <w:rPr>
          <w:rFonts w:ascii="Calibri" w:hAnsi="Calibri" w:cs="Calibri"/>
          <w:sz w:val="22"/>
          <w:szCs w:val="22"/>
        </w:rPr>
        <w:t xml:space="preserve">arge </w:t>
      </w:r>
      <w:r>
        <w:rPr>
          <w:rFonts w:ascii="Calibri" w:hAnsi="Calibri" w:cs="Calibri"/>
          <w:sz w:val="22"/>
          <w:szCs w:val="22"/>
        </w:rPr>
        <w:t>L</w:t>
      </w:r>
      <w:r w:rsidR="00D91AF5">
        <w:rPr>
          <w:rFonts w:ascii="Calibri" w:hAnsi="Calibri" w:cs="Calibri"/>
          <w:sz w:val="22"/>
          <w:szCs w:val="22"/>
        </w:rPr>
        <w:t xml:space="preserve">anguage </w:t>
      </w:r>
      <w:r>
        <w:rPr>
          <w:rFonts w:ascii="Calibri" w:hAnsi="Calibri" w:cs="Calibri"/>
          <w:sz w:val="22"/>
          <w:szCs w:val="22"/>
        </w:rPr>
        <w:t>M</w:t>
      </w:r>
      <w:r w:rsidR="00D91AF5">
        <w:rPr>
          <w:rFonts w:ascii="Calibri" w:hAnsi="Calibri" w:cs="Calibri"/>
          <w:sz w:val="22"/>
          <w:szCs w:val="22"/>
        </w:rPr>
        <w:t>odels that underpin Gen-AI</w:t>
      </w:r>
      <w:r w:rsidR="00F7472E">
        <w:rPr>
          <w:rFonts w:ascii="Calibri" w:hAnsi="Calibri" w:cs="Calibri"/>
          <w:sz w:val="22"/>
          <w:szCs w:val="22"/>
        </w:rPr>
        <w:t>.</w:t>
      </w:r>
    </w:p>
    <w:p w14:paraId="40280BD0" w14:textId="77777777" w:rsidR="00E0343F" w:rsidRPr="00E0343F" w:rsidRDefault="00E0343F" w:rsidP="00E0343F"/>
    <w:p w14:paraId="679B3B64" w14:textId="50614EDD" w:rsidR="006E46FA" w:rsidRPr="00AC075F" w:rsidRDefault="00946F7C" w:rsidP="00AC075F">
      <w:pPr>
        <w:pStyle w:val="Heading1"/>
        <w:rPr>
          <w:rStyle w:val="normaltextrun"/>
        </w:rPr>
      </w:pPr>
      <w:r w:rsidRPr="00AC075F">
        <w:rPr>
          <w:rStyle w:val="normaltextrun"/>
        </w:rPr>
        <w:t>Gen-A</w:t>
      </w:r>
      <w:r w:rsidR="00AC075F">
        <w:rPr>
          <w:rStyle w:val="normaltextrun"/>
        </w:rPr>
        <w:t>I</w:t>
      </w:r>
      <w:r w:rsidRPr="00AC075F">
        <w:rPr>
          <w:rStyle w:val="normaltextrun"/>
        </w:rPr>
        <w:t xml:space="preserve"> and </w:t>
      </w:r>
      <w:r w:rsidR="00703E4B">
        <w:rPr>
          <w:rStyle w:val="normaltextrun"/>
        </w:rPr>
        <w:t>assessment</w:t>
      </w:r>
    </w:p>
    <w:p w14:paraId="18D091D0" w14:textId="052BB2F5" w:rsidR="00946F7C" w:rsidRDefault="00946F7C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</w:t>
      </w:r>
      <w:r w:rsidR="0023686A" w:rsidRPr="183C6BBB">
        <w:rPr>
          <w:rStyle w:val="normaltextrun"/>
          <w:rFonts w:ascii="Calibri" w:hAnsi="Calibri" w:cs="Calibri"/>
          <w:sz w:val="22"/>
          <w:szCs w:val="22"/>
        </w:rPr>
        <w:t xml:space="preserve">he University </w:t>
      </w:r>
      <w:r>
        <w:rPr>
          <w:rStyle w:val="normaltextrun"/>
          <w:rFonts w:ascii="Calibri" w:hAnsi="Calibri" w:cs="Calibri"/>
          <w:sz w:val="22"/>
          <w:szCs w:val="22"/>
        </w:rPr>
        <w:t>does</w:t>
      </w:r>
      <w:r w:rsidR="0023686A" w:rsidRPr="183C6BB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3686A" w:rsidRPr="00C541E4">
        <w:rPr>
          <w:rStyle w:val="normaltextrun"/>
          <w:rFonts w:ascii="Calibri" w:hAnsi="Calibri" w:cs="Calibri"/>
          <w:b/>
          <w:bCs/>
          <w:sz w:val="22"/>
          <w:szCs w:val="22"/>
        </w:rPr>
        <w:t>not ban</w:t>
      </w:r>
      <w:r w:rsidR="0023686A" w:rsidRPr="183C6BB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B676D">
        <w:rPr>
          <w:rStyle w:val="normaltextrun"/>
          <w:rFonts w:ascii="Calibri" w:hAnsi="Calibri" w:cs="Calibri"/>
          <w:sz w:val="22"/>
          <w:szCs w:val="22"/>
        </w:rPr>
        <w:t>you</w:t>
      </w:r>
      <w:r w:rsidR="00D147EE">
        <w:rPr>
          <w:rStyle w:val="normaltextrun"/>
          <w:rFonts w:ascii="Calibri" w:hAnsi="Calibri" w:cs="Calibri"/>
          <w:sz w:val="22"/>
          <w:szCs w:val="22"/>
        </w:rPr>
        <w:t xml:space="preserve"> from using</w:t>
      </w:r>
      <w:r w:rsidR="0023686A" w:rsidRPr="183C6BB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7472E">
        <w:rPr>
          <w:rStyle w:val="normaltextrun"/>
          <w:rFonts w:ascii="Calibri" w:hAnsi="Calibri" w:cs="Calibri"/>
          <w:sz w:val="22"/>
          <w:szCs w:val="22"/>
        </w:rPr>
        <w:t>Gen-</w:t>
      </w:r>
      <w:r w:rsidR="0023686A" w:rsidRPr="183C6BBB">
        <w:rPr>
          <w:rStyle w:val="normaltextrun"/>
          <w:rFonts w:ascii="Calibri" w:hAnsi="Calibri" w:cs="Calibri"/>
          <w:sz w:val="22"/>
          <w:szCs w:val="22"/>
        </w:rPr>
        <w:t xml:space="preserve">AI </w:t>
      </w:r>
      <w:r w:rsidR="00F7472E">
        <w:rPr>
          <w:rStyle w:val="normaltextrun"/>
          <w:rFonts w:ascii="Calibri" w:hAnsi="Calibri" w:cs="Calibri"/>
          <w:sz w:val="22"/>
          <w:szCs w:val="22"/>
        </w:rPr>
        <w:t>in</w:t>
      </w:r>
      <w:r w:rsidR="00D147E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32A7D">
        <w:rPr>
          <w:rStyle w:val="normaltextrun"/>
          <w:rFonts w:ascii="Calibri" w:hAnsi="Calibri" w:cs="Calibri"/>
          <w:sz w:val="22"/>
          <w:szCs w:val="22"/>
        </w:rPr>
        <w:t>your</w:t>
      </w:r>
      <w:r w:rsidR="00D147EE">
        <w:rPr>
          <w:rStyle w:val="normaltextrun"/>
          <w:rFonts w:ascii="Calibri" w:hAnsi="Calibri" w:cs="Calibri"/>
          <w:sz w:val="22"/>
          <w:szCs w:val="22"/>
        </w:rPr>
        <w:t xml:space="preserve"> studies.</w:t>
      </w:r>
      <w:r w:rsidR="0023686A" w:rsidRPr="183C6BBB">
        <w:rPr>
          <w:rStyle w:val="normaltextrun"/>
          <w:rFonts w:ascii="Calibri" w:hAnsi="Calibri" w:cs="Calibri"/>
          <w:sz w:val="22"/>
          <w:szCs w:val="22"/>
        </w:rPr>
        <w:t xml:space="preserve">  </w:t>
      </w:r>
      <w:r w:rsidR="00293B15" w:rsidRPr="183C6BBB">
        <w:rPr>
          <w:rStyle w:val="normaltextrun"/>
          <w:rFonts w:ascii="Calibri" w:hAnsi="Calibri" w:cs="Calibri"/>
          <w:sz w:val="22"/>
          <w:szCs w:val="22"/>
        </w:rPr>
        <w:t xml:space="preserve">However, </w:t>
      </w:r>
      <w:r w:rsidR="00DB676D">
        <w:rPr>
          <w:rStyle w:val="normaltextrun"/>
          <w:rFonts w:ascii="Calibri" w:hAnsi="Calibri" w:cs="Calibri"/>
          <w:sz w:val="22"/>
          <w:szCs w:val="22"/>
        </w:rPr>
        <w:t xml:space="preserve">your use </w:t>
      </w:r>
      <w:r w:rsidR="001F1F37" w:rsidRPr="183C6BBB">
        <w:rPr>
          <w:rStyle w:val="normaltextrun"/>
          <w:rFonts w:ascii="Calibri" w:hAnsi="Calibri" w:cs="Calibri"/>
          <w:sz w:val="22"/>
          <w:szCs w:val="22"/>
        </w:rPr>
        <w:t>need</w:t>
      </w:r>
      <w:r w:rsidR="00DB676D">
        <w:rPr>
          <w:rStyle w:val="normaltextrun"/>
          <w:rFonts w:ascii="Calibri" w:hAnsi="Calibri" w:cs="Calibri"/>
          <w:sz w:val="22"/>
          <w:szCs w:val="22"/>
        </w:rPr>
        <w:t>s</w:t>
      </w:r>
      <w:r w:rsidR="001F1F37" w:rsidRPr="183C6BBB">
        <w:rPr>
          <w:rStyle w:val="normaltextrun"/>
          <w:rFonts w:ascii="Calibri" w:hAnsi="Calibri" w:cs="Calibri"/>
          <w:sz w:val="22"/>
          <w:szCs w:val="22"/>
        </w:rPr>
        <w:t xml:space="preserve"> to be </w:t>
      </w:r>
      <w:r w:rsidR="00777FD5" w:rsidRPr="00C541E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ethical </w:t>
      </w:r>
      <w:r w:rsidR="00DC4223" w:rsidRPr="00C541E4">
        <w:rPr>
          <w:rStyle w:val="normaltextrun"/>
          <w:rFonts w:ascii="Calibri" w:hAnsi="Calibri" w:cs="Calibri"/>
          <w:b/>
          <w:bCs/>
          <w:sz w:val="22"/>
          <w:szCs w:val="22"/>
        </w:rPr>
        <w:t>and appropriate</w:t>
      </w:r>
      <w:r w:rsidR="00DC4223" w:rsidRPr="183C6BBB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259ECE02" w14:textId="77777777" w:rsidR="00946F7C" w:rsidRDefault="00946F7C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F045B7" w14:textId="730667B8" w:rsidR="00BD65C1" w:rsidRDefault="00ED5E3E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University has Gen-AI categories for assessment, </w:t>
      </w:r>
      <w:r w:rsidR="00DB676D">
        <w:rPr>
          <w:rStyle w:val="normaltextrun"/>
          <w:rFonts w:ascii="Calibri" w:hAnsi="Calibri" w:cs="Calibri"/>
          <w:sz w:val="22"/>
          <w:szCs w:val="22"/>
        </w:rPr>
        <w:t xml:space="preserve">which </w:t>
      </w:r>
      <w:r w:rsidR="00656EA7">
        <w:rPr>
          <w:rStyle w:val="normaltextrun"/>
          <w:rFonts w:ascii="Calibri" w:hAnsi="Calibri" w:cs="Calibri"/>
          <w:sz w:val="22"/>
          <w:szCs w:val="22"/>
        </w:rPr>
        <w:t xml:space="preserve">guide you on how Gen-AI can be used in completing the assessment. The </w:t>
      </w:r>
      <w:r w:rsidR="00BD65C1">
        <w:rPr>
          <w:rStyle w:val="normaltextrun"/>
          <w:rFonts w:ascii="Calibri" w:hAnsi="Calibri" w:cs="Calibri"/>
          <w:sz w:val="22"/>
          <w:szCs w:val="22"/>
        </w:rPr>
        <w:t xml:space="preserve">Gen-AI categories are explained in </w:t>
      </w:r>
      <w:r w:rsidR="00E27FF5">
        <w:rPr>
          <w:rStyle w:val="normaltextrun"/>
          <w:rFonts w:ascii="Calibri" w:hAnsi="Calibri" w:cs="Calibri"/>
          <w:sz w:val="22"/>
          <w:szCs w:val="22"/>
        </w:rPr>
        <w:t>Table 1</w:t>
      </w:r>
      <w:r w:rsidR="00BD65C1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D5D35F8" w14:textId="77777777" w:rsidR="00E27FF5" w:rsidRDefault="00E27FF5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C4CACBD" w14:textId="77777777" w:rsidR="009F0A91" w:rsidRDefault="00E27FF5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there are any subject-specific rules or requirements around Gen-AI that are set by </w:t>
      </w:r>
      <w:r w:rsidR="004432DF">
        <w:rPr>
          <w:rStyle w:val="normaltextrun"/>
          <w:rFonts w:ascii="Calibri" w:hAnsi="Calibri" w:cs="Calibri"/>
          <w:sz w:val="22"/>
          <w:szCs w:val="22"/>
        </w:rPr>
        <w:t>professional or accrediting organizations, these will be communicated to you</w:t>
      </w:r>
      <w:r w:rsidR="009F0A91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9F0A91">
        <w:rPr>
          <w:rStyle w:val="normaltextrun"/>
          <w:rFonts w:ascii="Calibri" w:hAnsi="Calibri" w:cs="Calibri"/>
          <w:sz w:val="22"/>
          <w:szCs w:val="22"/>
        </w:rPr>
        <w:t>where</w:t>
      </w:r>
      <w:proofErr w:type="spellEnd"/>
      <w:r w:rsidR="009F0A91">
        <w:rPr>
          <w:rStyle w:val="normaltextrun"/>
          <w:rFonts w:ascii="Calibri" w:hAnsi="Calibri" w:cs="Calibri"/>
          <w:sz w:val="22"/>
          <w:szCs w:val="22"/>
        </w:rPr>
        <w:t xml:space="preserve"> necessary.</w:t>
      </w:r>
    </w:p>
    <w:p w14:paraId="250CA169" w14:textId="77777777" w:rsidR="009F0A91" w:rsidRDefault="009F0A91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65B5A31" w14:textId="77777777" w:rsidR="009F0A91" w:rsidRDefault="009F0A91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5CA5DCE" w14:textId="77777777" w:rsidR="009F0A91" w:rsidRDefault="009F0A91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1CDF6A4" w14:textId="77777777" w:rsidR="00A16BBD" w:rsidRDefault="00A16BBD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8BD0B5E" w14:textId="77777777" w:rsidR="009F0A91" w:rsidRDefault="009F0A91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630C78E" w14:textId="2F7D65F4" w:rsidR="00E27FF5" w:rsidRDefault="004432DF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BDD36C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27FF5" w:rsidRPr="2BDD36C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E7EAA7D" w14:textId="77777777" w:rsidR="00340206" w:rsidRDefault="00340206" w:rsidP="00340206">
      <w:pPr>
        <w:spacing w:line="276" w:lineRule="auto"/>
      </w:pPr>
      <w:r>
        <w:lastRenderedPageBreak/>
        <w:t>Table 1: Gen-AI categories for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858"/>
        <w:gridCol w:w="2533"/>
        <w:gridCol w:w="2533"/>
      </w:tblGrid>
      <w:tr w:rsidR="00340206" w14:paraId="53DE5888" w14:textId="77777777" w:rsidTr="000E367D">
        <w:tc>
          <w:tcPr>
            <w:tcW w:w="2532" w:type="dxa"/>
            <w:shd w:val="clear" w:color="auto" w:fill="E7E6E6" w:themeFill="background2"/>
          </w:tcPr>
          <w:p w14:paraId="3C5F675D" w14:textId="77777777" w:rsidR="00340206" w:rsidRPr="00AA6EC1" w:rsidRDefault="00340206" w:rsidP="000E367D">
            <w:pPr>
              <w:spacing w:line="276" w:lineRule="auto"/>
              <w:rPr>
                <w:b/>
                <w:bCs/>
              </w:rPr>
            </w:pPr>
            <w:r w:rsidRPr="00AA6EC1">
              <w:rPr>
                <w:b/>
                <w:bCs/>
              </w:rPr>
              <w:t>Category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330D1F1F" w14:textId="77777777" w:rsidR="00340206" w:rsidRPr="00AA6EC1" w:rsidRDefault="00340206" w:rsidP="000E36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  <w:r w:rsidRPr="00AA6EC1">
              <w:rPr>
                <w:b/>
                <w:bCs/>
              </w:rPr>
              <w:t xml:space="preserve"> 1 assessments</w:t>
            </w:r>
          </w:p>
        </w:tc>
        <w:tc>
          <w:tcPr>
            <w:tcW w:w="2533" w:type="dxa"/>
            <w:shd w:val="clear" w:color="auto" w:fill="B4C6E7" w:themeFill="accent1" w:themeFillTint="66"/>
          </w:tcPr>
          <w:p w14:paraId="196FB4EB" w14:textId="77777777" w:rsidR="00340206" w:rsidRPr="00AA6EC1" w:rsidRDefault="00340206" w:rsidP="000E36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Category </w:t>
            </w:r>
            <w:r w:rsidRPr="00AA6EC1">
              <w:rPr>
                <w:b/>
                <w:bCs/>
              </w:rPr>
              <w:t>2 assessments</w:t>
            </w:r>
          </w:p>
        </w:tc>
        <w:tc>
          <w:tcPr>
            <w:tcW w:w="2533" w:type="dxa"/>
            <w:shd w:val="clear" w:color="auto" w:fill="8EAADB" w:themeFill="accent1" w:themeFillTint="99"/>
          </w:tcPr>
          <w:p w14:paraId="6D7C47E0" w14:textId="77777777" w:rsidR="00340206" w:rsidRPr="00AA6EC1" w:rsidRDefault="00340206" w:rsidP="000E36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Category </w:t>
            </w:r>
            <w:r w:rsidRPr="00AA6EC1">
              <w:rPr>
                <w:b/>
                <w:bCs/>
              </w:rPr>
              <w:t>3 assessments</w:t>
            </w:r>
          </w:p>
        </w:tc>
      </w:tr>
      <w:tr w:rsidR="00340206" w14:paraId="0FDB1472" w14:textId="77777777" w:rsidTr="000E367D">
        <w:tc>
          <w:tcPr>
            <w:tcW w:w="2532" w:type="dxa"/>
            <w:shd w:val="clear" w:color="auto" w:fill="E7E6E6" w:themeFill="background2"/>
          </w:tcPr>
          <w:p w14:paraId="13F73280" w14:textId="77777777" w:rsidR="00340206" w:rsidRPr="00AA6EC1" w:rsidRDefault="00340206" w:rsidP="000E367D">
            <w:pPr>
              <w:spacing w:line="276" w:lineRule="auto"/>
              <w:rPr>
                <w:b/>
                <w:bCs/>
              </w:rPr>
            </w:pPr>
            <w:r w:rsidRPr="00AA6EC1">
              <w:rPr>
                <w:b/>
                <w:bCs/>
              </w:rPr>
              <w:t>Definition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0D590ADB" w14:textId="546E3C8D" w:rsidR="00340206" w:rsidRDefault="00340206" w:rsidP="000E367D">
            <w:pPr>
              <w:spacing w:line="276" w:lineRule="auto"/>
            </w:pPr>
            <w:r>
              <w:t xml:space="preserve">Gen-AI </w:t>
            </w:r>
            <w:r w:rsidRPr="00EE1214">
              <w:rPr>
                <w:b/>
                <w:bCs/>
              </w:rPr>
              <w:t xml:space="preserve">may be used to prepare for the </w:t>
            </w:r>
            <w:proofErr w:type="gramStart"/>
            <w:r w:rsidRPr="00EE1214">
              <w:rPr>
                <w:b/>
                <w:bCs/>
              </w:rPr>
              <w:t>assessment</w:t>
            </w:r>
            <w:r>
              <w:t>,</w:t>
            </w:r>
            <w:proofErr w:type="gramEnd"/>
            <w:r>
              <w:t xml:space="preserve"> however the type and logistics of the assessment mean it is </w:t>
            </w:r>
            <w:r w:rsidRPr="00EE1214">
              <w:rPr>
                <w:b/>
                <w:bCs/>
              </w:rPr>
              <w:t xml:space="preserve">not possible for you to be able to use Gen-AI </w:t>
            </w:r>
            <w:r w:rsidR="00245B69" w:rsidRPr="00EE1214">
              <w:rPr>
                <w:b/>
                <w:bCs/>
              </w:rPr>
              <w:t xml:space="preserve">software </w:t>
            </w:r>
            <w:r w:rsidRPr="00EE1214">
              <w:rPr>
                <w:b/>
                <w:bCs/>
              </w:rPr>
              <w:t>during the assessment itself</w:t>
            </w:r>
            <w:r>
              <w:t>.</w:t>
            </w:r>
          </w:p>
        </w:tc>
        <w:tc>
          <w:tcPr>
            <w:tcW w:w="2533" w:type="dxa"/>
            <w:shd w:val="clear" w:color="auto" w:fill="B4C6E7" w:themeFill="accent1" w:themeFillTint="66"/>
          </w:tcPr>
          <w:p w14:paraId="2C02296F" w14:textId="74507D2F" w:rsidR="00340206" w:rsidRDefault="00172FDA" w:rsidP="000E367D">
            <w:pPr>
              <w:spacing w:line="276" w:lineRule="auto"/>
            </w:pPr>
            <w:r>
              <w:t xml:space="preserve">You </w:t>
            </w:r>
            <w:r w:rsidR="00340206">
              <w:t xml:space="preserve">may use Gen-AI </w:t>
            </w:r>
            <w:r w:rsidR="00340206" w:rsidRPr="00EE1214">
              <w:rPr>
                <w:b/>
                <w:bCs/>
              </w:rPr>
              <w:t xml:space="preserve">to help </w:t>
            </w:r>
            <w:r w:rsidRPr="00EE1214">
              <w:rPr>
                <w:b/>
                <w:bCs/>
              </w:rPr>
              <w:t>you</w:t>
            </w:r>
            <w:r w:rsidR="00340206" w:rsidRPr="00EE1214">
              <w:rPr>
                <w:b/>
                <w:bCs/>
              </w:rPr>
              <w:t xml:space="preserve"> complete the </w:t>
            </w:r>
            <w:proofErr w:type="gramStart"/>
            <w:r w:rsidR="00340206" w:rsidRPr="00EE1214">
              <w:rPr>
                <w:b/>
                <w:bCs/>
              </w:rPr>
              <w:t>assessment</w:t>
            </w:r>
            <w:r w:rsidR="00340206">
              <w:t>, but</w:t>
            </w:r>
            <w:proofErr w:type="gramEnd"/>
            <w:r w:rsidR="00340206">
              <w:t xml:space="preserve"> must adhere to the </w:t>
            </w:r>
            <w:r w:rsidR="00340206" w:rsidRPr="00EE1214">
              <w:rPr>
                <w:b/>
                <w:bCs/>
              </w:rPr>
              <w:t xml:space="preserve">guiding principle </w:t>
            </w:r>
            <w:r w:rsidRPr="00EE1214">
              <w:rPr>
                <w:b/>
                <w:bCs/>
              </w:rPr>
              <w:t>below</w:t>
            </w:r>
            <w:r w:rsidR="00EC1E19">
              <w:t xml:space="preserve"> and declare </w:t>
            </w:r>
            <w:r w:rsidR="00340206">
              <w:t xml:space="preserve">if and how </w:t>
            </w:r>
            <w:r w:rsidR="00EC1E19">
              <w:t>you</w:t>
            </w:r>
            <w:r w:rsidR="00340206">
              <w:t xml:space="preserve"> have used it using the Gen-AI coversheet.  </w:t>
            </w:r>
          </w:p>
        </w:tc>
        <w:tc>
          <w:tcPr>
            <w:tcW w:w="2533" w:type="dxa"/>
            <w:shd w:val="clear" w:color="auto" w:fill="8EAADB" w:themeFill="accent1" w:themeFillTint="99"/>
          </w:tcPr>
          <w:p w14:paraId="69FC51CD" w14:textId="348BB161" w:rsidR="00340206" w:rsidRDefault="00340206" w:rsidP="000E367D">
            <w:pPr>
              <w:spacing w:line="276" w:lineRule="auto"/>
            </w:pPr>
            <w:r>
              <w:t xml:space="preserve">These are designed so that </w:t>
            </w:r>
            <w:r w:rsidR="00E55FAD">
              <w:t xml:space="preserve">you </w:t>
            </w:r>
            <w:r w:rsidRPr="00EE1214">
              <w:rPr>
                <w:b/>
                <w:bCs/>
              </w:rPr>
              <w:t>must use Gen-AI</w:t>
            </w:r>
            <w:r>
              <w:t xml:space="preserve"> as part of the assessment requirements </w:t>
            </w:r>
            <w:proofErr w:type="gramStart"/>
            <w:r>
              <w:t>so as to</w:t>
            </w:r>
            <w:proofErr w:type="gramEnd"/>
            <w:r>
              <w:t xml:space="preserve"> support Gen-AI skills development. </w:t>
            </w:r>
            <w:r w:rsidR="00C12ABF">
              <w:t>Y</w:t>
            </w:r>
            <w:r w:rsidR="00E55FAD">
              <w:t>ou</w:t>
            </w:r>
            <w:r w:rsidR="00C12ABF">
              <w:t xml:space="preserve"> </w:t>
            </w:r>
            <w:r>
              <w:t xml:space="preserve">must declare how they have used it using the Gen-AI coversheet.  </w:t>
            </w:r>
          </w:p>
        </w:tc>
      </w:tr>
      <w:tr w:rsidR="00340206" w14:paraId="20721662" w14:textId="77777777" w:rsidTr="000E367D">
        <w:tc>
          <w:tcPr>
            <w:tcW w:w="2532" w:type="dxa"/>
            <w:shd w:val="clear" w:color="auto" w:fill="E7E6E6" w:themeFill="background2"/>
          </w:tcPr>
          <w:p w14:paraId="2CDE3ECD" w14:textId="77777777" w:rsidR="00340206" w:rsidRPr="00AA6EC1" w:rsidRDefault="00340206" w:rsidP="000E367D">
            <w:pPr>
              <w:spacing w:line="276" w:lineRule="auto"/>
              <w:rPr>
                <w:b/>
                <w:bCs/>
              </w:rPr>
            </w:pPr>
            <w:r w:rsidRPr="00AA6EC1">
              <w:rPr>
                <w:b/>
                <w:bCs/>
              </w:rPr>
              <w:t>Examples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651C18C2" w14:textId="77777777" w:rsidR="00340206" w:rsidRDefault="00340206" w:rsidP="000E367D">
            <w:pPr>
              <w:spacing w:line="276" w:lineRule="auto"/>
            </w:pPr>
            <w:r>
              <w:t>In-person presentation, assessed interview or viva voce, in-person examination, practical assessment, field or laboratory notebook (</w:t>
            </w:r>
            <w:proofErr w:type="gramStart"/>
            <w:r>
              <w:t>depending</w:t>
            </w:r>
            <w:proofErr w:type="gramEnd"/>
            <w:r>
              <w:t xml:space="preserve"> when submitted), </w:t>
            </w:r>
            <w:r w:rsidRPr="009A6EDB">
              <w:t>Objective Structured Clinical Examination</w:t>
            </w:r>
            <w:r>
              <w:t xml:space="preserve"> (OSCE), contemporaneous in-class assessment.</w:t>
            </w:r>
          </w:p>
        </w:tc>
        <w:tc>
          <w:tcPr>
            <w:tcW w:w="2533" w:type="dxa"/>
            <w:shd w:val="clear" w:color="auto" w:fill="B4C6E7" w:themeFill="accent1" w:themeFillTint="66"/>
          </w:tcPr>
          <w:p w14:paraId="01EEC5F6" w14:textId="77777777" w:rsidR="00340206" w:rsidRDefault="00340206" w:rsidP="000E367D">
            <w:pPr>
              <w:spacing w:line="276" w:lineRule="auto"/>
            </w:pPr>
            <w:r>
              <w:t>Written coursework, coursework involving creative outputs, coursework based upon experiential activities, take-home/online examinations.</w:t>
            </w:r>
          </w:p>
        </w:tc>
        <w:tc>
          <w:tcPr>
            <w:tcW w:w="2533" w:type="dxa"/>
            <w:shd w:val="clear" w:color="auto" w:fill="8EAADB" w:themeFill="accent1" w:themeFillTint="99"/>
          </w:tcPr>
          <w:p w14:paraId="402D2F08" w14:textId="77777777" w:rsidR="00340206" w:rsidRDefault="00340206" w:rsidP="000E367D">
            <w:pPr>
              <w:spacing w:line="276" w:lineRule="auto"/>
            </w:pPr>
            <w:r>
              <w:t xml:space="preserve">Critique of Gen-AI produced content, coursework requiring Gen-AI use e.g. production of an artefact. </w:t>
            </w:r>
          </w:p>
        </w:tc>
      </w:tr>
      <w:tr w:rsidR="00340206" w14:paraId="7C7EBADD" w14:textId="77777777" w:rsidTr="000E367D">
        <w:tc>
          <w:tcPr>
            <w:tcW w:w="2532" w:type="dxa"/>
            <w:shd w:val="clear" w:color="auto" w:fill="E7E6E6" w:themeFill="background2"/>
          </w:tcPr>
          <w:p w14:paraId="53D17B3A" w14:textId="77777777" w:rsidR="00340206" w:rsidRPr="00AA6EC1" w:rsidRDefault="00340206" w:rsidP="000E367D">
            <w:pPr>
              <w:spacing w:line="276" w:lineRule="auto"/>
              <w:rPr>
                <w:b/>
                <w:bCs/>
              </w:rPr>
            </w:pPr>
            <w:r w:rsidRPr="00AA6EC1">
              <w:rPr>
                <w:b/>
                <w:bCs/>
              </w:rPr>
              <w:t>Guiding Principle</w:t>
            </w:r>
          </w:p>
          <w:p w14:paraId="267140CE" w14:textId="77777777" w:rsidR="00340206" w:rsidRPr="00AA6EC1" w:rsidRDefault="00340206" w:rsidP="000E367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58" w:type="dxa"/>
            <w:shd w:val="clear" w:color="auto" w:fill="D9E2F3" w:themeFill="accent1" w:themeFillTint="33"/>
          </w:tcPr>
          <w:p w14:paraId="61CFE56B" w14:textId="77777777" w:rsidR="00340206" w:rsidRDefault="00340206" w:rsidP="000E367D">
            <w:pPr>
              <w:spacing w:line="276" w:lineRule="auto"/>
            </w:pPr>
            <w:r>
              <w:t xml:space="preserve">Gen-AI may be used </w:t>
            </w:r>
            <w:r w:rsidRPr="00E55FAD">
              <w:rPr>
                <w:b/>
                <w:bCs/>
              </w:rPr>
              <w:t>in preparation</w:t>
            </w:r>
            <w:r>
              <w:t xml:space="preserve"> for the assessment, but the assessment arrangements mean its use in the assessment itself will not be possible. </w:t>
            </w:r>
          </w:p>
        </w:tc>
        <w:tc>
          <w:tcPr>
            <w:tcW w:w="2533" w:type="dxa"/>
            <w:shd w:val="clear" w:color="auto" w:fill="B4C6E7" w:themeFill="accent1" w:themeFillTint="66"/>
          </w:tcPr>
          <w:p w14:paraId="7FA117C1" w14:textId="07349433" w:rsidR="00340206" w:rsidRDefault="00340206" w:rsidP="000E367D">
            <w:pPr>
              <w:spacing w:line="276" w:lineRule="auto"/>
            </w:pPr>
            <w:r>
              <w:t xml:space="preserve">Gen-AI may be used to help complete the assessment, however, </w:t>
            </w:r>
            <w:r w:rsidRPr="00C36C97">
              <w:rPr>
                <w:rStyle w:val="eop"/>
              </w:rPr>
              <w:t xml:space="preserve">the </w:t>
            </w:r>
            <w:r w:rsidRPr="00E55FAD">
              <w:rPr>
                <w:rStyle w:val="eop"/>
                <w:b/>
                <w:bCs/>
              </w:rPr>
              <w:t xml:space="preserve">fundamental </w:t>
            </w:r>
            <w:r w:rsidRPr="00E55FAD">
              <w:rPr>
                <w:rStyle w:val="normaltextrun"/>
                <w:rFonts w:ascii="Calibri" w:hAnsi="Calibri" w:cs="Calibri"/>
                <w:b/>
                <w:bCs/>
              </w:rPr>
              <w:t>content</w:t>
            </w:r>
            <w:r>
              <w:rPr>
                <w:rStyle w:val="normaltextrun"/>
                <w:rFonts w:ascii="Calibri" w:hAnsi="Calibri" w:cs="Calibri"/>
              </w:rPr>
              <w:t xml:space="preserve"> of the submission</w:t>
            </w:r>
            <w:r w:rsidRPr="3D9DA0B5">
              <w:rPr>
                <w:rStyle w:val="normaltextrun"/>
                <w:rFonts w:ascii="Calibri" w:hAnsi="Calibri" w:cs="Calibri"/>
              </w:rPr>
              <w:t xml:space="preserve"> (e.g., the basic written expression, arguments, interpretations,</w:t>
            </w:r>
            <w:r>
              <w:rPr>
                <w:rStyle w:val="normaltextrun"/>
                <w:rFonts w:ascii="Calibri" w:hAnsi="Calibri" w:cs="Calibri"/>
              </w:rPr>
              <w:t xml:space="preserve"> conclusions</w:t>
            </w:r>
            <w:r w:rsidRPr="3D9DA0B5">
              <w:rPr>
                <w:rStyle w:val="normaltextrun"/>
                <w:rFonts w:ascii="Calibri" w:hAnsi="Calibri" w:cs="Calibri"/>
              </w:rPr>
              <w:t xml:space="preserve"> etc.) of </w:t>
            </w:r>
            <w:r w:rsidR="00E55FAD">
              <w:rPr>
                <w:rStyle w:val="normaltextrun"/>
                <w:rFonts w:ascii="Calibri" w:hAnsi="Calibri" w:cs="Calibri"/>
              </w:rPr>
              <w:t xml:space="preserve">the </w:t>
            </w:r>
            <w:r w:rsidRPr="00C36C97">
              <w:rPr>
                <w:rStyle w:val="eop"/>
              </w:rPr>
              <w:t xml:space="preserve">work submitted should be </w:t>
            </w:r>
            <w:r w:rsidR="00E55FAD">
              <w:rPr>
                <w:rStyle w:val="eop"/>
              </w:rPr>
              <w:t>your</w:t>
            </w:r>
            <w:r w:rsidRPr="00C36C97">
              <w:rPr>
                <w:rStyle w:val="eop"/>
              </w:rPr>
              <w:t xml:space="preserve"> own.  </w:t>
            </w:r>
          </w:p>
        </w:tc>
        <w:tc>
          <w:tcPr>
            <w:tcW w:w="2533" w:type="dxa"/>
            <w:shd w:val="clear" w:color="auto" w:fill="8EAADB" w:themeFill="accent1" w:themeFillTint="99"/>
          </w:tcPr>
          <w:p w14:paraId="621937CE" w14:textId="676824C2" w:rsidR="00340206" w:rsidRDefault="00340206" w:rsidP="000E367D">
            <w:pPr>
              <w:spacing w:line="276" w:lineRule="auto"/>
            </w:pPr>
            <w:r>
              <w:t xml:space="preserve">The assessment must ensure equity of access of Gen-AI </w:t>
            </w:r>
            <w:r w:rsidR="00C12ABF">
              <w:t xml:space="preserve">and the </w:t>
            </w:r>
            <w:r>
              <w:t>assessment criteria focusing on effectiveness of use.</w:t>
            </w:r>
          </w:p>
        </w:tc>
      </w:tr>
    </w:tbl>
    <w:p w14:paraId="30D8C183" w14:textId="4BAF7AD6" w:rsidR="00C541E4" w:rsidRDefault="00ED5E3E" w:rsidP="183C6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485ABEA" w14:textId="4CE4FD7B" w:rsidR="00C541E4" w:rsidRPr="00AE5FB5" w:rsidRDefault="00AE5FB5" w:rsidP="00AE5FB5">
      <w:pPr>
        <w:pStyle w:val="Heading1"/>
        <w:rPr>
          <w:rStyle w:val="normaltextrun"/>
        </w:rPr>
      </w:pPr>
      <w:r w:rsidRPr="00AE5FB5">
        <w:rPr>
          <w:rStyle w:val="normaltextrun"/>
        </w:rPr>
        <w:t>Gen-AI Coversheet</w:t>
      </w:r>
    </w:p>
    <w:p w14:paraId="52C623FE" w14:textId="3E9D31F2" w:rsidR="00AE5FB5" w:rsidRDefault="00AE5FB5" w:rsidP="2BDD36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 w:rsidRPr="2BDD36C4">
        <w:rPr>
          <w:rStyle w:val="normaltextrun"/>
          <w:rFonts w:ascii="Calibri" w:hAnsi="Calibri" w:cs="Calibri"/>
          <w:sz w:val="22"/>
          <w:szCs w:val="22"/>
        </w:rPr>
        <w:t xml:space="preserve">You will </w:t>
      </w:r>
      <w:r w:rsidR="00570AEF" w:rsidRPr="2BDD36C4">
        <w:rPr>
          <w:rStyle w:val="normaltextrun"/>
          <w:rFonts w:ascii="Calibri" w:hAnsi="Calibri" w:cs="Calibri"/>
          <w:sz w:val="22"/>
          <w:szCs w:val="22"/>
        </w:rPr>
        <w:t xml:space="preserve">complete and </w:t>
      </w:r>
      <w:r w:rsidRPr="2BDD36C4">
        <w:rPr>
          <w:rStyle w:val="normaltextrun"/>
          <w:rFonts w:ascii="Calibri" w:hAnsi="Calibri" w:cs="Calibri"/>
          <w:sz w:val="22"/>
          <w:szCs w:val="22"/>
        </w:rPr>
        <w:t xml:space="preserve">submit this </w:t>
      </w:r>
      <w:r w:rsidR="00570AEF" w:rsidRPr="2BDD36C4">
        <w:rPr>
          <w:rStyle w:val="normaltextrun"/>
          <w:rFonts w:ascii="Calibri" w:hAnsi="Calibri" w:cs="Calibri"/>
          <w:sz w:val="22"/>
          <w:szCs w:val="22"/>
        </w:rPr>
        <w:t xml:space="preserve">with all Category 2 and Category 3 assessments. Module staff will make a copy of the coversheet available to you as part of the </w:t>
      </w:r>
      <w:r w:rsidR="00A5240A" w:rsidRPr="2BDD36C4">
        <w:rPr>
          <w:rStyle w:val="normaltextrun"/>
          <w:rFonts w:ascii="Calibri" w:hAnsi="Calibri" w:cs="Calibri"/>
          <w:sz w:val="22"/>
          <w:szCs w:val="22"/>
        </w:rPr>
        <w:t>assessment information. A copy is available in Appendix 1.</w:t>
      </w:r>
      <w:r w:rsidR="55FA3B2C" w:rsidRPr="2BDD36C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13A86091" w:rsidRPr="2BDD36C4">
        <w:rPr>
          <w:rStyle w:val="normaltextrun"/>
          <w:rFonts w:ascii="Calibri" w:hAnsi="Calibri" w:cs="Calibri"/>
          <w:sz w:val="22"/>
          <w:szCs w:val="22"/>
        </w:rPr>
        <w:t xml:space="preserve">The University are using the Gen-AI coversheet </w:t>
      </w:r>
      <w:r w:rsidR="1E928BE5" w:rsidRPr="2BDD36C4">
        <w:rPr>
          <w:rStyle w:val="normaltextrun"/>
          <w:rFonts w:ascii="Calibri" w:hAnsi="Calibri" w:cs="Calibri"/>
          <w:sz w:val="22"/>
          <w:szCs w:val="22"/>
        </w:rPr>
        <w:t>to</w:t>
      </w:r>
      <w:r w:rsidR="266126B6" w:rsidRPr="2BDD36C4">
        <w:rPr>
          <w:rStyle w:val="normaltextrun"/>
          <w:rFonts w:ascii="Calibri" w:hAnsi="Calibri" w:cs="Calibri"/>
          <w:sz w:val="22"/>
          <w:szCs w:val="22"/>
        </w:rPr>
        <w:t xml:space="preserve"> help </w:t>
      </w:r>
      <w:r w:rsidR="1E928BE5" w:rsidRPr="2BDD36C4">
        <w:rPr>
          <w:rStyle w:val="normaltextrun"/>
          <w:rFonts w:ascii="Calibri" w:hAnsi="Calibri" w:cs="Calibri"/>
          <w:sz w:val="22"/>
          <w:szCs w:val="22"/>
        </w:rPr>
        <w:t>promote openness around the use of Gen-AI and to allow you to declare your ethical and appropriate use.</w:t>
      </w:r>
    </w:p>
    <w:p w14:paraId="386EBEAB" w14:textId="552D1415" w:rsidR="00E27FF5" w:rsidRPr="00E27FF5" w:rsidRDefault="00E27FF5" w:rsidP="00E27FF5">
      <w:pPr>
        <w:pStyle w:val="Heading1"/>
        <w:rPr>
          <w:rStyle w:val="normaltextrun"/>
        </w:rPr>
      </w:pPr>
      <w:r w:rsidRPr="00E27FF5">
        <w:rPr>
          <w:rStyle w:val="normaltextrun"/>
        </w:rPr>
        <w:t>Gen-A</w:t>
      </w:r>
      <w:r>
        <w:rPr>
          <w:rStyle w:val="normaltextrun"/>
        </w:rPr>
        <w:t>I</w:t>
      </w:r>
      <w:r w:rsidRPr="00E27FF5">
        <w:rPr>
          <w:rStyle w:val="normaltextrun"/>
        </w:rPr>
        <w:t xml:space="preserve"> and academic integrity</w:t>
      </w:r>
    </w:p>
    <w:p w14:paraId="39535B13" w14:textId="7188B754" w:rsidR="00BE5DDE" w:rsidRDefault="007E4372" w:rsidP="2BDD36C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2BDD36C4">
        <w:rPr>
          <w:rStyle w:val="normaltextrun"/>
          <w:rFonts w:ascii="Calibri" w:hAnsi="Calibri" w:cs="Calibri"/>
          <w:sz w:val="22"/>
          <w:szCs w:val="22"/>
        </w:rPr>
        <w:t xml:space="preserve">Whilst the University does not ban the use of Gen-AI, it is possible that inappropriate or unethical use </w:t>
      </w:r>
      <w:r w:rsidR="00E07658" w:rsidRPr="2BDD36C4">
        <w:rPr>
          <w:rStyle w:val="normaltextrun"/>
          <w:rFonts w:ascii="Calibri" w:hAnsi="Calibri" w:cs="Calibri"/>
          <w:sz w:val="22"/>
          <w:szCs w:val="22"/>
        </w:rPr>
        <w:t>may contravene the University’s</w:t>
      </w:r>
      <w:r w:rsidR="0049460D" w:rsidRPr="2BDD36C4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hyperlink r:id="rId7">
        <w:r w:rsidR="0049460D" w:rsidRPr="2BDD36C4">
          <w:rPr>
            <w:rStyle w:val="Hyperlink"/>
            <w:rFonts w:asciiTheme="minorHAnsi" w:eastAsiaTheme="majorEastAsia" w:hAnsiTheme="minorHAnsi" w:cstheme="minorBidi"/>
            <w:sz w:val="22"/>
            <w:szCs w:val="22"/>
          </w:rPr>
          <w:t>Academic Integrity Procedure</w:t>
        </w:r>
      </w:hyperlink>
      <w:r w:rsidR="00B9383B" w:rsidRPr="2BDD36C4">
        <w:rPr>
          <w:rStyle w:val="eop"/>
          <w:rFonts w:asciiTheme="minorHAnsi" w:hAnsiTheme="minorHAnsi" w:cstheme="minorBidi"/>
          <w:sz w:val="22"/>
          <w:szCs w:val="22"/>
        </w:rPr>
        <w:t xml:space="preserve"> and may be penalised as a result. </w:t>
      </w:r>
      <w:r w:rsidR="00A42325" w:rsidRPr="2BDD36C4">
        <w:rPr>
          <w:rStyle w:val="eop"/>
          <w:rFonts w:asciiTheme="minorHAnsi" w:hAnsiTheme="minorHAnsi" w:cstheme="minorBidi"/>
          <w:sz w:val="22"/>
          <w:szCs w:val="22"/>
        </w:rPr>
        <w:t xml:space="preserve">For example, </w:t>
      </w:r>
      <w:r w:rsidR="008F5F1F" w:rsidRPr="2BDD36C4">
        <w:rPr>
          <w:rStyle w:val="eop"/>
          <w:rFonts w:asciiTheme="minorHAnsi" w:hAnsiTheme="minorHAnsi" w:cstheme="minorBidi"/>
          <w:sz w:val="22"/>
          <w:szCs w:val="22"/>
        </w:rPr>
        <w:t>due to an instance of plagiarism</w:t>
      </w:r>
      <w:r w:rsidR="00BC7654" w:rsidRPr="2BDD36C4">
        <w:rPr>
          <w:rStyle w:val="eop"/>
          <w:rFonts w:asciiTheme="minorHAnsi" w:hAnsiTheme="minorHAnsi" w:cstheme="minorBidi"/>
          <w:sz w:val="22"/>
          <w:szCs w:val="22"/>
        </w:rPr>
        <w:t xml:space="preserve"> or use of an essay mill</w:t>
      </w:r>
      <w:r w:rsidR="00DD600C" w:rsidRPr="2BDD36C4">
        <w:rPr>
          <w:rStyle w:val="eop"/>
          <w:rFonts w:asciiTheme="minorHAnsi" w:hAnsiTheme="minorHAnsi" w:cstheme="minorBidi"/>
          <w:sz w:val="22"/>
          <w:szCs w:val="22"/>
        </w:rPr>
        <w:t xml:space="preserve"> or </w:t>
      </w:r>
      <w:r w:rsidR="00436552" w:rsidRPr="2BDD36C4">
        <w:rPr>
          <w:rStyle w:val="normaltextrun"/>
          <w:rFonts w:asciiTheme="minorHAnsi" w:hAnsiTheme="minorHAnsi" w:cstheme="minorBidi"/>
          <w:sz w:val="22"/>
          <w:szCs w:val="22"/>
        </w:rPr>
        <w:t xml:space="preserve">through breaching requirements for honesty (e.g. </w:t>
      </w:r>
      <w:r w:rsidR="00C14011" w:rsidRPr="2BDD36C4">
        <w:rPr>
          <w:rStyle w:val="normaltextrun"/>
          <w:rFonts w:asciiTheme="minorHAnsi" w:hAnsiTheme="minorHAnsi" w:cstheme="minorBidi"/>
          <w:sz w:val="22"/>
          <w:szCs w:val="22"/>
        </w:rPr>
        <w:t>making a false declaration on the Gen-AI coversheet</w:t>
      </w:r>
      <w:r w:rsidR="7464264E" w:rsidRPr="2BDD36C4">
        <w:rPr>
          <w:rStyle w:val="normaltextrun"/>
          <w:rFonts w:asciiTheme="minorHAnsi" w:hAnsiTheme="minorHAnsi" w:cstheme="minorBidi"/>
          <w:sz w:val="22"/>
          <w:szCs w:val="22"/>
        </w:rPr>
        <w:t>)</w:t>
      </w:r>
      <w:r w:rsidR="00B9383B" w:rsidRPr="2BDD36C4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14:paraId="7CF66D25" w14:textId="77777777" w:rsidR="00BE5DDE" w:rsidRDefault="00BE5DDE" w:rsidP="00BE5DDE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007043DA" w14:textId="5D59595E" w:rsidR="00461A97" w:rsidRPr="00DA41C9" w:rsidRDefault="00461A97" w:rsidP="00BE5DDE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56CB1958">
        <w:rPr>
          <w:rFonts w:ascii="Calibri" w:hAnsi="Calibri" w:cs="Calibri"/>
          <w:sz w:val="22"/>
          <w:szCs w:val="22"/>
        </w:rPr>
        <w:lastRenderedPageBreak/>
        <w:t xml:space="preserve">For assessments on programmes covered by Bangor’s </w:t>
      </w:r>
      <w:hyperlink r:id="rId8">
        <w:r w:rsidRPr="56CB1958">
          <w:rPr>
            <w:rStyle w:val="Hyperlink"/>
            <w:rFonts w:ascii="Calibri" w:eastAsiaTheme="majorEastAsia" w:hAnsi="Calibri" w:cs="Calibri"/>
            <w:sz w:val="22"/>
            <w:szCs w:val="22"/>
          </w:rPr>
          <w:t>Fitness to Practise Procedure</w:t>
        </w:r>
      </w:hyperlink>
      <w:r w:rsidRPr="56CB1958">
        <w:rPr>
          <w:rFonts w:ascii="Calibri" w:hAnsi="Calibri" w:cs="Calibri"/>
          <w:sz w:val="22"/>
          <w:szCs w:val="22"/>
        </w:rPr>
        <w:t>, use of Gen-AI beyond that declared on the Gen-AI coversheet and/or misrepresentation of use, may represent a breach of the fitness to practice requirements for that programme.</w:t>
      </w:r>
      <w:r w:rsidR="00BE5DDE">
        <w:rPr>
          <w:rFonts w:ascii="Calibri" w:hAnsi="Calibri" w:cs="Calibri"/>
          <w:sz w:val="22"/>
          <w:szCs w:val="22"/>
        </w:rPr>
        <w:t xml:space="preserve"> If your degree is covered by the Fitness to Practice Procedure, this will be explained to you.</w:t>
      </w:r>
    </w:p>
    <w:p w14:paraId="1D10744A" w14:textId="4A9F1117" w:rsidR="00337B48" w:rsidRPr="00337B48" w:rsidRDefault="00337B48" w:rsidP="00337B48">
      <w:pPr>
        <w:pStyle w:val="Heading1"/>
        <w:rPr>
          <w:rStyle w:val="normaltextrun"/>
        </w:rPr>
      </w:pPr>
      <w:r w:rsidRPr="00337B48">
        <w:rPr>
          <w:rStyle w:val="normaltextrun"/>
        </w:rPr>
        <w:t>What if I have a question about an assessment?</w:t>
      </w:r>
    </w:p>
    <w:p w14:paraId="05E71DC2" w14:textId="65476576" w:rsidR="00B43EDD" w:rsidRDefault="007A731A" w:rsidP="00B43E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60C2E">
        <w:rPr>
          <w:rStyle w:val="normaltextrun"/>
          <w:rFonts w:ascii="Calibri" w:hAnsi="Calibri" w:cs="Calibri"/>
          <w:sz w:val="22"/>
          <w:szCs w:val="22"/>
        </w:rPr>
        <w:t xml:space="preserve">If you do have any queries about </w:t>
      </w:r>
      <w:r w:rsidR="00414D84" w:rsidRPr="00560C2E">
        <w:rPr>
          <w:rStyle w:val="normaltextrun"/>
          <w:rFonts w:ascii="Calibri" w:hAnsi="Calibri" w:cs="Calibri"/>
          <w:sz w:val="22"/>
          <w:szCs w:val="22"/>
        </w:rPr>
        <w:t>a particular assessment, you should discuss this with the member of staff</w:t>
      </w:r>
      <w:r w:rsidR="0058164E">
        <w:rPr>
          <w:rStyle w:val="normaltextrun"/>
          <w:rFonts w:ascii="Calibri" w:hAnsi="Calibri" w:cs="Calibri"/>
          <w:sz w:val="22"/>
          <w:szCs w:val="22"/>
        </w:rPr>
        <w:t xml:space="preserve"> who set the assessment</w:t>
      </w:r>
      <w:r w:rsidR="00560C2E" w:rsidRPr="00560C2E">
        <w:rPr>
          <w:rStyle w:val="normaltextrun"/>
          <w:rFonts w:ascii="Calibri" w:hAnsi="Calibri" w:cs="Calibri"/>
          <w:sz w:val="22"/>
          <w:szCs w:val="22"/>
        </w:rPr>
        <w:t>.</w:t>
      </w:r>
      <w:r w:rsidR="00A3107E" w:rsidRPr="00560C2E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8CF36E2" w14:textId="2EEEC57B" w:rsidR="00EE1214" w:rsidRDefault="00EE1214">
      <w:pPr>
        <w:rPr>
          <w:rStyle w:val="normaltextrun"/>
          <w:rFonts w:ascii="Calibri" w:eastAsia="Times New Roman" w:hAnsi="Calibri" w:cs="Calibri"/>
          <w:lang w:eastAsia="en-GB"/>
        </w:rPr>
      </w:pPr>
      <w:r>
        <w:rPr>
          <w:rStyle w:val="normaltextrun"/>
          <w:rFonts w:ascii="Calibri" w:hAnsi="Calibri" w:cs="Calibri"/>
        </w:rPr>
        <w:br w:type="page"/>
      </w:r>
    </w:p>
    <w:p w14:paraId="191AC093" w14:textId="744006A1" w:rsidR="001B47CC" w:rsidRPr="008C7EC0" w:rsidRDefault="00EE1214" w:rsidP="008C7EC0">
      <w:pPr>
        <w:pStyle w:val="Heading1"/>
        <w:rPr>
          <w:rStyle w:val="normaltextrun"/>
        </w:rPr>
      </w:pPr>
      <w:r w:rsidRPr="008C7EC0">
        <w:rPr>
          <w:rStyle w:val="normaltextrun"/>
        </w:rPr>
        <w:lastRenderedPageBreak/>
        <w:t>Appendix 1</w:t>
      </w:r>
    </w:p>
    <w:p w14:paraId="19DC53BF" w14:textId="57760EB5" w:rsidR="008C7EC0" w:rsidRDefault="008C7EC0" w:rsidP="008C7EC0"/>
    <w:p w14:paraId="34857C1D" w14:textId="77777777" w:rsidR="008C7EC0" w:rsidRDefault="008C7EC0" w:rsidP="008C7EC0">
      <w:pPr>
        <w:jc w:val="center"/>
      </w:pPr>
      <w:r>
        <w:rPr>
          <w:noProof/>
          <w:lang w:eastAsia="en-GB"/>
        </w:rPr>
        <w:drawing>
          <wp:inline distT="0" distB="0" distL="0" distR="0" wp14:anchorId="62600327" wp14:editId="1865D4EC">
            <wp:extent cx="1516380" cy="1276580"/>
            <wp:effectExtent l="0" t="0" r="7620" b="0"/>
            <wp:docPr id="1" name="Picture 1" descr="A logo of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universit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390" cy="13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72113" w14:textId="77777777" w:rsidR="008C7EC0" w:rsidRPr="00C90CE5" w:rsidRDefault="008C7EC0" w:rsidP="008C7EC0">
      <w:pPr>
        <w:pStyle w:val="Heading1"/>
        <w:jc w:val="center"/>
        <w:rPr>
          <w:b/>
          <w:bCs/>
          <w:color w:val="000000" w:themeColor="text1"/>
        </w:rPr>
      </w:pPr>
      <w:r w:rsidRPr="56CB1958">
        <w:rPr>
          <w:b/>
          <w:bCs/>
          <w:color w:val="000000" w:themeColor="text1"/>
        </w:rPr>
        <w:t>Gen-AI in assessment declaration</w:t>
      </w:r>
    </w:p>
    <w:p w14:paraId="46BCCD1D" w14:textId="77777777" w:rsidR="008C7EC0" w:rsidRDefault="008C7EC0" w:rsidP="008C7EC0">
      <w:r>
        <w:t xml:space="preserve">Student 500 </w:t>
      </w:r>
      <w:proofErr w:type="gramStart"/>
      <w:r>
        <w:t>number:_</w:t>
      </w:r>
      <w:proofErr w:type="gramEnd"/>
      <w:r>
        <w:t>_______________</w:t>
      </w:r>
    </w:p>
    <w:p w14:paraId="5415AB13" w14:textId="77777777" w:rsidR="008C7EC0" w:rsidRDefault="008C7EC0" w:rsidP="008C7EC0">
      <w:r>
        <w:t xml:space="preserve">Module </w:t>
      </w:r>
      <w:proofErr w:type="gramStart"/>
      <w:r>
        <w:t>Code:_</w:t>
      </w:r>
      <w:proofErr w:type="gramEnd"/>
      <w:r>
        <w:t>_____________________</w:t>
      </w:r>
    </w:p>
    <w:p w14:paraId="5E50D410" w14:textId="77777777" w:rsidR="008C7EC0" w:rsidRDefault="008C7EC0" w:rsidP="008C7EC0">
      <w:proofErr w:type="gramStart"/>
      <w:r>
        <w:t>Assessment:_</w:t>
      </w:r>
      <w:proofErr w:type="gramEnd"/>
      <w:r>
        <w:t>______________________</w:t>
      </w:r>
    </w:p>
    <w:p w14:paraId="5DE453AF" w14:textId="77777777" w:rsidR="008C7EC0" w:rsidRDefault="008C7EC0" w:rsidP="008C7EC0">
      <w:r>
        <w:t>Assessment’s Gen-AI Category (see the Assessment Brief): 2 or 3 (delate as appropriate)</w:t>
      </w:r>
    </w:p>
    <w:p w14:paraId="1B6B53AB" w14:textId="77777777" w:rsidR="008C7EC0" w:rsidRDefault="008C7EC0" w:rsidP="008C7EC0"/>
    <w:p w14:paraId="7F757A98" w14:textId="77777777" w:rsidR="008C7EC0" w:rsidRDefault="008C7EC0" w:rsidP="008C7EC0">
      <w:r>
        <w:t>The following statement reflects my use of Gen-AI within this assessment (select all that apply):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195"/>
        <w:gridCol w:w="1261"/>
      </w:tblGrid>
      <w:tr w:rsidR="008C7EC0" w14:paraId="5360E854" w14:textId="77777777" w:rsidTr="000E367D">
        <w:tc>
          <w:tcPr>
            <w:tcW w:w="9195" w:type="dxa"/>
          </w:tcPr>
          <w:p w14:paraId="58ED1141" w14:textId="77777777" w:rsidR="008C7EC0" w:rsidRPr="00183F22" w:rsidRDefault="008C7EC0" w:rsidP="000E367D">
            <w:pPr>
              <w:rPr>
                <w:b/>
                <w:bCs/>
              </w:rPr>
            </w:pPr>
            <w:r w:rsidRPr="00183F22">
              <w:rPr>
                <w:b/>
                <w:bCs/>
              </w:rPr>
              <w:t>Description of use</w:t>
            </w:r>
          </w:p>
        </w:tc>
        <w:tc>
          <w:tcPr>
            <w:tcW w:w="1261" w:type="dxa"/>
          </w:tcPr>
          <w:p w14:paraId="19BBC428" w14:textId="77777777" w:rsidR="008C7EC0" w:rsidRPr="00183F22" w:rsidRDefault="008C7EC0" w:rsidP="000E367D">
            <w:pPr>
              <w:rPr>
                <w:b/>
                <w:bCs/>
              </w:rPr>
            </w:pPr>
            <w:r w:rsidRPr="00183F22">
              <w:rPr>
                <w:b/>
                <w:bCs/>
              </w:rPr>
              <w:t>Select</w:t>
            </w:r>
            <w:r>
              <w:rPr>
                <w:b/>
                <w:bCs/>
              </w:rPr>
              <w:t xml:space="preserve"> (X)</w:t>
            </w:r>
          </w:p>
        </w:tc>
      </w:tr>
      <w:tr w:rsidR="008C7EC0" w14:paraId="3CA6FFED" w14:textId="77777777" w:rsidTr="000E367D">
        <w:tc>
          <w:tcPr>
            <w:tcW w:w="9195" w:type="dxa"/>
          </w:tcPr>
          <w:p w14:paraId="47BDC864" w14:textId="77777777" w:rsidR="008C7EC0" w:rsidRDefault="008C7EC0" w:rsidP="000E367D">
            <w:r>
              <w:t>Gen-AI has not been used at all in producing this assessment</w:t>
            </w:r>
          </w:p>
        </w:tc>
        <w:tc>
          <w:tcPr>
            <w:tcW w:w="1261" w:type="dxa"/>
          </w:tcPr>
          <w:p w14:paraId="56BD710E" w14:textId="77777777" w:rsidR="008C7EC0" w:rsidRDefault="008C7EC0" w:rsidP="000E367D"/>
        </w:tc>
      </w:tr>
      <w:tr w:rsidR="008C7EC0" w14:paraId="09B8634F" w14:textId="77777777" w:rsidTr="000E367D">
        <w:tc>
          <w:tcPr>
            <w:tcW w:w="9195" w:type="dxa"/>
          </w:tcPr>
          <w:p w14:paraId="6DB4F8C4" w14:textId="77777777" w:rsidR="008C7EC0" w:rsidRDefault="008C7EC0" w:rsidP="000E367D">
            <w:r>
              <w:t>Gen-AI was used in an assistive role to research topics and provide explanations.</w:t>
            </w:r>
          </w:p>
        </w:tc>
        <w:tc>
          <w:tcPr>
            <w:tcW w:w="1261" w:type="dxa"/>
          </w:tcPr>
          <w:p w14:paraId="52B876F4" w14:textId="77777777" w:rsidR="008C7EC0" w:rsidRDefault="008C7EC0" w:rsidP="000E367D"/>
        </w:tc>
      </w:tr>
      <w:tr w:rsidR="008C7EC0" w14:paraId="1D7FE699" w14:textId="77777777" w:rsidTr="000E367D">
        <w:tc>
          <w:tcPr>
            <w:tcW w:w="9195" w:type="dxa"/>
          </w:tcPr>
          <w:p w14:paraId="01C67A10" w14:textId="77777777" w:rsidR="008C7EC0" w:rsidRDefault="008C7EC0" w:rsidP="000E367D">
            <w:r>
              <w:t>Gen-AI was used in an assistive role to suggest sources of information, e.g. publications to read.</w:t>
            </w:r>
          </w:p>
        </w:tc>
        <w:tc>
          <w:tcPr>
            <w:tcW w:w="1261" w:type="dxa"/>
          </w:tcPr>
          <w:p w14:paraId="3645594E" w14:textId="77777777" w:rsidR="008C7EC0" w:rsidRDefault="008C7EC0" w:rsidP="000E367D"/>
        </w:tc>
      </w:tr>
      <w:tr w:rsidR="008C7EC0" w14:paraId="6312BFFC" w14:textId="77777777" w:rsidTr="000E367D">
        <w:tc>
          <w:tcPr>
            <w:tcW w:w="9195" w:type="dxa"/>
          </w:tcPr>
          <w:p w14:paraId="4EBE3D38" w14:textId="77777777" w:rsidR="008C7EC0" w:rsidRDefault="008C7EC0" w:rsidP="000E367D">
            <w:r>
              <w:t>Gen-AI was used in an assistive role to summarize the content of publications or other sources.</w:t>
            </w:r>
          </w:p>
        </w:tc>
        <w:tc>
          <w:tcPr>
            <w:tcW w:w="1261" w:type="dxa"/>
          </w:tcPr>
          <w:p w14:paraId="733F6BAD" w14:textId="77777777" w:rsidR="008C7EC0" w:rsidRDefault="008C7EC0" w:rsidP="000E367D"/>
        </w:tc>
      </w:tr>
      <w:tr w:rsidR="008C7EC0" w14:paraId="666403D7" w14:textId="77777777" w:rsidTr="000E367D">
        <w:tc>
          <w:tcPr>
            <w:tcW w:w="9195" w:type="dxa"/>
          </w:tcPr>
          <w:p w14:paraId="615C155D" w14:textId="77777777" w:rsidR="008C7EC0" w:rsidRDefault="008C7EC0" w:rsidP="000E367D">
            <w:r>
              <w:t>Gen-AI was used in an assistive role to produce an outline or draft structure of my assessment.</w:t>
            </w:r>
          </w:p>
          <w:p w14:paraId="24AC836D" w14:textId="77777777" w:rsidR="008C7EC0" w:rsidRDefault="008C7EC0" w:rsidP="000E367D"/>
          <w:p w14:paraId="093AC2FE" w14:textId="77777777" w:rsidR="008C7EC0" w:rsidRDefault="008C7EC0" w:rsidP="000E367D">
            <w:r>
              <w:t>Note: for Category 2 assessments, the</w:t>
            </w:r>
            <w:r w:rsidRPr="00C36C97">
              <w:rPr>
                <w:rStyle w:val="eop"/>
              </w:rPr>
              <w:t xml:space="preserve"> </w:t>
            </w:r>
            <w:r>
              <w:rPr>
                <w:rStyle w:val="eop"/>
              </w:rPr>
              <w:t xml:space="preserve">fundamental </w:t>
            </w:r>
            <w:r w:rsidRPr="3D9DA0B5">
              <w:rPr>
                <w:rStyle w:val="normaltextrun"/>
                <w:rFonts w:ascii="Calibri" w:hAnsi="Calibri" w:cs="Calibri"/>
              </w:rPr>
              <w:t>content</w:t>
            </w:r>
            <w:r>
              <w:rPr>
                <w:rStyle w:val="normaltextrun"/>
                <w:rFonts w:ascii="Calibri" w:hAnsi="Calibri" w:cs="Calibri"/>
              </w:rPr>
              <w:t xml:space="preserve"> of the submission</w:t>
            </w:r>
            <w:r w:rsidRPr="3D9DA0B5">
              <w:rPr>
                <w:rStyle w:val="normaltextrun"/>
                <w:rFonts w:ascii="Calibri" w:hAnsi="Calibri" w:cs="Calibri"/>
              </w:rPr>
              <w:t xml:space="preserve"> (e.g., </w:t>
            </w:r>
            <w:r>
              <w:rPr>
                <w:rStyle w:val="normaltextrun"/>
                <w:rFonts w:ascii="Calibri" w:hAnsi="Calibri" w:cs="Calibri"/>
              </w:rPr>
              <w:t xml:space="preserve">the </w:t>
            </w:r>
            <w:r w:rsidRPr="3D9DA0B5">
              <w:rPr>
                <w:rStyle w:val="normaltextrun"/>
                <w:rFonts w:ascii="Calibri" w:hAnsi="Calibri" w:cs="Calibri"/>
              </w:rPr>
              <w:t>arguments, interpretations,</w:t>
            </w:r>
            <w:r>
              <w:rPr>
                <w:rStyle w:val="normaltextrun"/>
                <w:rFonts w:ascii="Calibri" w:hAnsi="Calibri" w:cs="Calibri"/>
              </w:rPr>
              <w:t xml:space="preserve"> conclusions etc) must be your own.</w:t>
            </w:r>
          </w:p>
        </w:tc>
        <w:tc>
          <w:tcPr>
            <w:tcW w:w="1261" w:type="dxa"/>
          </w:tcPr>
          <w:p w14:paraId="2E574E4F" w14:textId="77777777" w:rsidR="008C7EC0" w:rsidRDefault="008C7EC0" w:rsidP="000E367D"/>
        </w:tc>
      </w:tr>
      <w:tr w:rsidR="008C7EC0" w14:paraId="6A2DF221" w14:textId="77777777" w:rsidTr="000E367D">
        <w:trPr>
          <w:trHeight w:val="1380"/>
        </w:trPr>
        <w:tc>
          <w:tcPr>
            <w:tcW w:w="9195" w:type="dxa"/>
          </w:tcPr>
          <w:p w14:paraId="25F43276" w14:textId="77777777" w:rsidR="008C7EC0" w:rsidRDefault="008C7EC0" w:rsidP="000E367D">
            <w:r>
              <w:t>Gen-AI was used in an assistive role to improve spelling, grammar, sentence structure and/or clarity of expression of my assessment.</w:t>
            </w:r>
          </w:p>
          <w:p w14:paraId="2440AD2A" w14:textId="77777777" w:rsidR="008C7EC0" w:rsidRDefault="008C7EC0" w:rsidP="000E367D"/>
          <w:p w14:paraId="603FE4FF" w14:textId="77777777" w:rsidR="008C7EC0" w:rsidRDefault="008C7EC0" w:rsidP="000E367D">
            <w:r>
              <w:t>Note: for Category 2 assessments, the</w:t>
            </w:r>
            <w:r w:rsidRPr="00C36C97">
              <w:rPr>
                <w:rStyle w:val="eop"/>
              </w:rPr>
              <w:t xml:space="preserve"> </w:t>
            </w:r>
            <w:r>
              <w:rPr>
                <w:rStyle w:val="eop"/>
              </w:rPr>
              <w:t xml:space="preserve">basic written expression </w:t>
            </w:r>
            <w:r>
              <w:rPr>
                <w:rStyle w:val="normaltextrun"/>
                <w:rFonts w:ascii="Calibri" w:hAnsi="Calibri" w:cs="Calibri"/>
              </w:rPr>
              <w:t xml:space="preserve">must be your own.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So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whilst Gen-AI may correct mistakes it must not produce the actual content.</w:t>
            </w:r>
          </w:p>
        </w:tc>
        <w:tc>
          <w:tcPr>
            <w:tcW w:w="1261" w:type="dxa"/>
          </w:tcPr>
          <w:p w14:paraId="0E40E215" w14:textId="77777777" w:rsidR="008C7EC0" w:rsidRDefault="008C7EC0" w:rsidP="000E367D"/>
        </w:tc>
      </w:tr>
      <w:tr w:rsidR="008C7EC0" w14:paraId="4761007E" w14:textId="77777777" w:rsidTr="000E367D">
        <w:trPr>
          <w:trHeight w:val="300"/>
        </w:trPr>
        <w:tc>
          <w:tcPr>
            <w:tcW w:w="9195" w:type="dxa"/>
          </w:tcPr>
          <w:p w14:paraId="7FAEC628" w14:textId="77777777" w:rsidR="008C7EC0" w:rsidRDefault="008C7EC0" w:rsidP="000E367D">
            <w:r>
              <w:t>Gen-AI was used in an assistive role to translate text during the production of the work.</w:t>
            </w:r>
          </w:p>
        </w:tc>
        <w:tc>
          <w:tcPr>
            <w:tcW w:w="1261" w:type="dxa"/>
          </w:tcPr>
          <w:p w14:paraId="6EF4FB7E" w14:textId="77777777" w:rsidR="008C7EC0" w:rsidRDefault="008C7EC0" w:rsidP="000E367D"/>
        </w:tc>
      </w:tr>
      <w:tr w:rsidR="008C7EC0" w14:paraId="5F155DEA" w14:textId="77777777" w:rsidTr="000E367D">
        <w:tc>
          <w:tcPr>
            <w:tcW w:w="9195" w:type="dxa"/>
          </w:tcPr>
          <w:p w14:paraId="6F5CB504" w14:textId="77777777" w:rsidR="008C7EC0" w:rsidRDefault="008C7EC0" w:rsidP="000E367D">
            <w:r>
              <w:t>Gen-AI was used in an assistive role to analyse data and/or produce visualizations of data.</w:t>
            </w:r>
          </w:p>
        </w:tc>
        <w:tc>
          <w:tcPr>
            <w:tcW w:w="1261" w:type="dxa"/>
          </w:tcPr>
          <w:p w14:paraId="52995316" w14:textId="77777777" w:rsidR="008C7EC0" w:rsidRDefault="008C7EC0" w:rsidP="000E367D"/>
        </w:tc>
      </w:tr>
      <w:tr w:rsidR="008C7EC0" w14:paraId="152491FE" w14:textId="77777777" w:rsidTr="000E367D">
        <w:trPr>
          <w:trHeight w:val="300"/>
        </w:trPr>
        <w:tc>
          <w:tcPr>
            <w:tcW w:w="9195" w:type="dxa"/>
          </w:tcPr>
          <w:p w14:paraId="51C0BB90" w14:textId="77777777" w:rsidR="008C7EC0" w:rsidRDefault="008C7EC0" w:rsidP="000E367D">
            <w:r>
              <w:t>Gen-AI was used in an assistive role to help produce creative outputs e.g. art, imagery, movie, music, creative writing.</w:t>
            </w:r>
          </w:p>
        </w:tc>
        <w:tc>
          <w:tcPr>
            <w:tcW w:w="1261" w:type="dxa"/>
          </w:tcPr>
          <w:p w14:paraId="69E8702E" w14:textId="77777777" w:rsidR="008C7EC0" w:rsidRDefault="008C7EC0" w:rsidP="000E367D"/>
        </w:tc>
      </w:tr>
      <w:tr w:rsidR="008C7EC0" w14:paraId="0878BC44" w14:textId="77777777" w:rsidTr="000E367D">
        <w:tc>
          <w:tcPr>
            <w:tcW w:w="9195" w:type="dxa"/>
          </w:tcPr>
          <w:p w14:paraId="37018BB9" w14:textId="77777777" w:rsidR="008C7EC0" w:rsidRDefault="008C7EC0" w:rsidP="000E367D">
            <w:r>
              <w:t>Gen-AI was used in an assistive role to refine computer code and/or other output.</w:t>
            </w:r>
          </w:p>
        </w:tc>
        <w:tc>
          <w:tcPr>
            <w:tcW w:w="1261" w:type="dxa"/>
          </w:tcPr>
          <w:p w14:paraId="515A18DD" w14:textId="77777777" w:rsidR="008C7EC0" w:rsidRDefault="008C7EC0" w:rsidP="000E367D"/>
        </w:tc>
      </w:tr>
      <w:tr w:rsidR="008C7EC0" w14:paraId="5F814299" w14:textId="77777777" w:rsidTr="000E367D">
        <w:tc>
          <w:tcPr>
            <w:tcW w:w="9195" w:type="dxa"/>
          </w:tcPr>
          <w:p w14:paraId="1ADB3859" w14:textId="77777777" w:rsidR="008C7EC0" w:rsidRDefault="008C7EC0" w:rsidP="000E367D">
            <w:r>
              <w:t>Gen-AI was used in another assistive role (please describe):</w:t>
            </w:r>
          </w:p>
          <w:p w14:paraId="670D7849" w14:textId="77777777" w:rsidR="008C7EC0" w:rsidRDefault="008C7EC0" w:rsidP="000E367D"/>
        </w:tc>
        <w:tc>
          <w:tcPr>
            <w:tcW w:w="1261" w:type="dxa"/>
          </w:tcPr>
          <w:p w14:paraId="0ACC6D14" w14:textId="77777777" w:rsidR="008C7EC0" w:rsidRDefault="008C7EC0" w:rsidP="000E367D"/>
        </w:tc>
      </w:tr>
      <w:tr w:rsidR="008C7EC0" w14:paraId="7A1BEDA5" w14:textId="77777777" w:rsidTr="000E367D">
        <w:tc>
          <w:tcPr>
            <w:tcW w:w="9195" w:type="dxa"/>
          </w:tcPr>
          <w:p w14:paraId="7CE4D978" w14:textId="77777777" w:rsidR="008C7EC0" w:rsidRDefault="008C7EC0" w:rsidP="000E367D">
            <w:r>
              <w:t>Gen-AI was fully used to complete a Category 3 assessment and use complied with the assessment instructions provided.</w:t>
            </w:r>
          </w:p>
        </w:tc>
        <w:tc>
          <w:tcPr>
            <w:tcW w:w="1261" w:type="dxa"/>
          </w:tcPr>
          <w:p w14:paraId="7277D464" w14:textId="77777777" w:rsidR="008C7EC0" w:rsidRDefault="008C7EC0" w:rsidP="000E367D"/>
        </w:tc>
      </w:tr>
    </w:tbl>
    <w:p w14:paraId="1C78D3BF" w14:textId="77777777" w:rsidR="008C7EC0" w:rsidRPr="00F102E0" w:rsidRDefault="008C7EC0" w:rsidP="008C7EC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  <w:r w:rsidRPr="00F102E0">
        <w:rPr>
          <w:rFonts w:eastAsia="Times New Roman" w:cs="Times New Roman"/>
          <w:b/>
          <w:bCs/>
          <w:color w:val="000000"/>
          <w:lang w:eastAsia="en-GB"/>
        </w:rPr>
        <w:t xml:space="preserve">By </w:t>
      </w:r>
      <w:r>
        <w:rPr>
          <w:rFonts w:eastAsia="Times New Roman" w:cs="Times New Roman"/>
          <w:b/>
          <w:bCs/>
          <w:color w:val="000000"/>
          <w:lang w:eastAsia="en-GB"/>
        </w:rPr>
        <w:t>using this</w:t>
      </w:r>
      <w:r w:rsidRPr="00F102E0">
        <w:rPr>
          <w:rFonts w:eastAsia="Times New Roman" w:cs="Times New Roman"/>
          <w:b/>
          <w:bCs/>
          <w:color w:val="000000"/>
          <w:lang w:eastAsia="en-GB"/>
        </w:rPr>
        <w:t xml:space="preserve"> cover sheet </w:t>
      </w:r>
      <w:r>
        <w:rPr>
          <w:rFonts w:eastAsia="Times New Roman" w:cs="Times New Roman"/>
          <w:b/>
          <w:bCs/>
          <w:color w:val="000000"/>
          <w:lang w:eastAsia="en-GB"/>
        </w:rPr>
        <w:t xml:space="preserve">and entering my student ID above, </w:t>
      </w:r>
      <w:r w:rsidRPr="00F102E0">
        <w:rPr>
          <w:rFonts w:eastAsia="Times New Roman" w:cs="Times New Roman"/>
          <w:b/>
          <w:bCs/>
          <w:color w:val="000000"/>
          <w:lang w:eastAsia="en-GB"/>
        </w:rPr>
        <w:t xml:space="preserve">I declare that I have </w:t>
      </w:r>
      <w:r>
        <w:rPr>
          <w:rFonts w:eastAsia="Times New Roman" w:cs="Times New Roman"/>
          <w:b/>
          <w:bCs/>
          <w:color w:val="000000"/>
          <w:lang w:eastAsia="en-GB"/>
        </w:rPr>
        <w:t>provided honest and accurate details regarding my use of Gen-AI within this assessment.</w:t>
      </w:r>
    </w:p>
    <w:p w14:paraId="7B1FFBC5" w14:textId="77777777" w:rsidR="00EE1214" w:rsidRPr="00EE1214" w:rsidRDefault="00EE1214" w:rsidP="00EE1214"/>
    <w:sectPr w:rsidR="00EE1214" w:rsidRPr="00EE1214" w:rsidSect="005943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8909" w14:textId="77777777" w:rsidR="00034332" w:rsidRDefault="00034332" w:rsidP="00A5125D">
      <w:pPr>
        <w:spacing w:after="0" w:line="240" w:lineRule="auto"/>
      </w:pPr>
      <w:r>
        <w:separator/>
      </w:r>
    </w:p>
  </w:endnote>
  <w:endnote w:type="continuationSeparator" w:id="0">
    <w:p w14:paraId="6728CC10" w14:textId="77777777" w:rsidR="00034332" w:rsidRDefault="00034332" w:rsidP="00A5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9DBE" w14:textId="77777777" w:rsidR="00AC2D87" w:rsidRDefault="00AC2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AAFB" w14:textId="77777777" w:rsidR="00AC2D87" w:rsidRDefault="00AC2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FE4F" w14:textId="77777777" w:rsidR="00AC2D87" w:rsidRDefault="00AC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7DDA5" w14:textId="77777777" w:rsidR="00034332" w:rsidRDefault="00034332" w:rsidP="00A5125D">
      <w:pPr>
        <w:spacing w:after="0" w:line="240" w:lineRule="auto"/>
      </w:pPr>
      <w:r>
        <w:separator/>
      </w:r>
    </w:p>
  </w:footnote>
  <w:footnote w:type="continuationSeparator" w:id="0">
    <w:p w14:paraId="1B300C51" w14:textId="77777777" w:rsidR="00034332" w:rsidRDefault="00034332" w:rsidP="00A5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01B2" w14:textId="77777777" w:rsidR="00AC2D87" w:rsidRDefault="00AC2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2BD2" w14:textId="45A4BC42" w:rsidR="00A5125D" w:rsidRDefault="00461A97" w:rsidP="00A5125D">
    <w:pPr>
      <w:pStyle w:val="Header"/>
      <w:jc w:val="right"/>
    </w:pPr>
    <w:r>
      <w:t xml:space="preserve">Version 3, </w:t>
    </w:r>
    <w:r w:rsidR="000E7711">
      <w:t>01</w:t>
    </w:r>
    <w:r w:rsidR="00811143">
      <w:t>/</w:t>
    </w:r>
    <w:r>
      <w:t>09</w:t>
    </w:r>
    <w:r w:rsidR="00811143">
      <w:t>/2</w:t>
    </w:r>
    <w:r>
      <w:t>5</w:t>
    </w:r>
  </w:p>
  <w:p w14:paraId="32754708" w14:textId="77777777" w:rsidR="00A5125D" w:rsidRDefault="00A51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8C0F" w14:textId="77777777" w:rsidR="00AC2D87" w:rsidRDefault="00AC2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24677"/>
    <w:multiLevelType w:val="hybridMultilevel"/>
    <w:tmpl w:val="2124C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57767"/>
    <w:multiLevelType w:val="hybridMultilevel"/>
    <w:tmpl w:val="E408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ACA"/>
    <w:multiLevelType w:val="multilevel"/>
    <w:tmpl w:val="A54E26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2146507306">
    <w:abstractNumId w:val="2"/>
  </w:num>
  <w:num w:numId="2" w16cid:durableId="1865358298">
    <w:abstractNumId w:val="1"/>
  </w:num>
  <w:num w:numId="3" w16cid:durableId="81811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A9"/>
    <w:rsid w:val="00002393"/>
    <w:rsid w:val="00034332"/>
    <w:rsid w:val="0003695A"/>
    <w:rsid w:val="00042F54"/>
    <w:rsid w:val="00074C3B"/>
    <w:rsid w:val="000919D3"/>
    <w:rsid w:val="000C1636"/>
    <w:rsid w:val="000E7711"/>
    <w:rsid w:val="000F11E7"/>
    <w:rsid w:val="0012049C"/>
    <w:rsid w:val="00144786"/>
    <w:rsid w:val="00147917"/>
    <w:rsid w:val="00164E29"/>
    <w:rsid w:val="00172FDA"/>
    <w:rsid w:val="001B47CC"/>
    <w:rsid w:val="001B7652"/>
    <w:rsid w:val="001F13DE"/>
    <w:rsid w:val="001F1F37"/>
    <w:rsid w:val="001F7119"/>
    <w:rsid w:val="0023686A"/>
    <w:rsid w:val="00245B69"/>
    <w:rsid w:val="002549C1"/>
    <w:rsid w:val="00285A34"/>
    <w:rsid w:val="00293B15"/>
    <w:rsid w:val="002E0191"/>
    <w:rsid w:val="002E7C77"/>
    <w:rsid w:val="003055D2"/>
    <w:rsid w:val="00336FED"/>
    <w:rsid w:val="00337B48"/>
    <w:rsid w:val="00340206"/>
    <w:rsid w:val="00364ECF"/>
    <w:rsid w:val="003C1595"/>
    <w:rsid w:val="003F21EA"/>
    <w:rsid w:val="003F41D8"/>
    <w:rsid w:val="003F6708"/>
    <w:rsid w:val="00414B4A"/>
    <w:rsid w:val="00414D84"/>
    <w:rsid w:val="004357E5"/>
    <w:rsid w:val="00436552"/>
    <w:rsid w:val="004432DF"/>
    <w:rsid w:val="004562EF"/>
    <w:rsid w:val="00461A97"/>
    <w:rsid w:val="0049460D"/>
    <w:rsid w:val="004D1A80"/>
    <w:rsid w:val="004D6568"/>
    <w:rsid w:val="0050130D"/>
    <w:rsid w:val="00533149"/>
    <w:rsid w:val="00560C2E"/>
    <w:rsid w:val="00570AEF"/>
    <w:rsid w:val="0058164E"/>
    <w:rsid w:val="0058693B"/>
    <w:rsid w:val="00594323"/>
    <w:rsid w:val="005F11A6"/>
    <w:rsid w:val="005F26C5"/>
    <w:rsid w:val="00636C2C"/>
    <w:rsid w:val="00656B23"/>
    <w:rsid w:val="00656EA7"/>
    <w:rsid w:val="00691CAD"/>
    <w:rsid w:val="006C0719"/>
    <w:rsid w:val="006E46C1"/>
    <w:rsid w:val="006E46FA"/>
    <w:rsid w:val="00703506"/>
    <w:rsid w:val="00703E4B"/>
    <w:rsid w:val="00732A7D"/>
    <w:rsid w:val="0073574F"/>
    <w:rsid w:val="00735DD5"/>
    <w:rsid w:val="00736A5D"/>
    <w:rsid w:val="00750F11"/>
    <w:rsid w:val="00777FD5"/>
    <w:rsid w:val="007815DA"/>
    <w:rsid w:val="007A0125"/>
    <w:rsid w:val="007A731A"/>
    <w:rsid w:val="007B04A4"/>
    <w:rsid w:val="007E4372"/>
    <w:rsid w:val="0080265C"/>
    <w:rsid w:val="00811143"/>
    <w:rsid w:val="00845895"/>
    <w:rsid w:val="00853818"/>
    <w:rsid w:val="008C7EC0"/>
    <w:rsid w:val="008F3B8D"/>
    <w:rsid w:val="008F5F1F"/>
    <w:rsid w:val="00946F7C"/>
    <w:rsid w:val="00983EA4"/>
    <w:rsid w:val="009E29CA"/>
    <w:rsid w:val="009F0A91"/>
    <w:rsid w:val="00A16BBD"/>
    <w:rsid w:val="00A172D5"/>
    <w:rsid w:val="00A26642"/>
    <w:rsid w:val="00A3107E"/>
    <w:rsid w:val="00A31934"/>
    <w:rsid w:val="00A35AFA"/>
    <w:rsid w:val="00A42325"/>
    <w:rsid w:val="00A5125D"/>
    <w:rsid w:val="00A5240A"/>
    <w:rsid w:val="00A76A25"/>
    <w:rsid w:val="00A95F51"/>
    <w:rsid w:val="00AC075F"/>
    <w:rsid w:val="00AC2D87"/>
    <w:rsid w:val="00AE5FB5"/>
    <w:rsid w:val="00AE7931"/>
    <w:rsid w:val="00AF2580"/>
    <w:rsid w:val="00AF3590"/>
    <w:rsid w:val="00B12652"/>
    <w:rsid w:val="00B43EDD"/>
    <w:rsid w:val="00B76283"/>
    <w:rsid w:val="00B9383B"/>
    <w:rsid w:val="00B965E6"/>
    <w:rsid w:val="00BC7654"/>
    <w:rsid w:val="00BD5C61"/>
    <w:rsid w:val="00BD65C1"/>
    <w:rsid w:val="00BE5DDE"/>
    <w:rsid w:val="00BE708F"/>
    <w:rsid w:val="00BE7EEF"/>
    <w:rsid w:val="00BF436E"/>
    <w:rsid w:val="00BF73A1"/>
    <w:rsid w:val="00C12ABF"/>
    <w:rsid w:val="00C14011"/>
    <w:rsid w:val="00C14F98"/>
    <w:rsid w:val="00C541E4"/>
    <w:rsid w:val="00C57BCF"/>
    <w:rsid w:val="00C973EE"/>
    <w:rsid w:val="00CD27A9"/>
    <w:rsid w:val="00CF0295"/>
    <w:rsid w:val="00D147EE"/>
    <w:rsid w:val="00D53FA1"/>
    <w:rsid w:val="00D55F46"/>
    <w:rsid w:val="00D76FD6"/>
    <w:rsid w:val="00D844F5"/>
    <w:rsid w:val="00D91AF5"/>
    <w:rsid w:val="00DB676D"/>
    <w:rsid w:val="00DC4223"/>
    <w:rsid w:val="00DD600C"/>
    <w:rsid w:val="00E02F5C"/>
    <w:rsid w:val="00E0343F"/>
    <w:rsid w:val="00E07658"/>
    <w:rsid w:val="00E20D87"/>
    <w:rsid w:val="00E21522"/>
    <w:rsid w:val="00E224FF"/>
    <w:rsid w:val="00E27FF5"/>
    <w:rsid w:val="00E366D4"/>
    <w:rsid w:val="00E55FAD"/>
    <w:rsid w:val="00EC1E19"/>
    <w:rsid w:val="00EC473C"/>
    <w:rsid w:val="00ED5E3E"/>
    <w:rsid w:val="00EE1214"/>
    <w:rsid w:val="00F346F5"/>
    <w:rsid w:val="00F63A5C"/>
    <w:rsid w:val="00F7472E"/>
    <w:rsid w:val="00F75F53"/>
    <w:rsid w:val="00FE30B1"/>
    <w:rsid w:val="0B60C993"/>
    <w:rsid w:val="0BFBBEA2"/>
    <w:rsid w:val="13A86091"/>
    <w:rsid w:val="183C6BBB"/>
    <w:rsid w:val="1C240771"/>
    <w:rsid w:val="1DBFD7D2"/>
    <w:rsid w:val="1E928BE5"/>
    <w:rsid w:val="266126B6"/>
    <w:rsid w:val="2BDD36C4"/>
    <w:rsid w:val="2F8D2261"/>
    <w:rsid w:val="539F1412"/>
    <w:rsid w:val="55FA3B2C"/>
    <w:rsid w:val="5A1E7AC3"/>
    <w:rsid w:val="5B11758F"/>
    <w:rsid w:val="63A7D31A"/>
    <w:rsid w:val="68DE9687"/>
    <w:rsid w:val="6EFF4E7F"/>
    <w:rsid w:val="707A06C3"/>
    <w:rsid w:val="7464264E"/>
    <w:rsid w:val="7D5F5EE9"/>
    <w:rsid w:val="7DF836CF"/>
    <w:rsid w:val="7F4E50FC"/>
    <w:rsid w:val="7F5B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5E485"/>
  <w15:chartTrackingRefBased/>
  <w15:docId w15:val="{3EEC144B-73E8-4C67-9482-8859F9A1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F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D27A9"/>
  </w:style>
  <w:style w:type="character" w:customStyle="1" w:styleId="eop">
    <w:name w:val="eop"/>
    <w:basedOn w:val="DefaultParagraphFont"/>
    <w:rsid w:val="00CD27A9"/>
  </w:style>
  <w:style w:type="character" w:customStyle="1" w:styleId="ui-provider">
    <w:name w:val="ui-provider"/>
    <w:basedOn w:val="DefaultParagraphFont"/>
    <w:rsid w:val="00F346F5"/>
  </w:style>
  <w:style w:type="character" w:customStyle="1" w:styleId="Heading1Char">
    <w:name w:val="Heading 1 Char"/>
    <w:basedOn w:val="DefaultParagraphFont"/>
    <w:link w:val="Heading1"/>
    <w:uiPriority w:val="9"/>
    <w:rsid w:val="00AC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C4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73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5D"/>
  </w:style>
  <w:style w:type="paragraph" w:styleId="Footer">
    <w:name w:val="footer"/>
    <w:basedOn w:val="Normal"/>
    <w:link w:val="FooterChar"/>
    <w:uiPriority w:val="99"/>
    <w:unhideWhenUsed/>
    <w:rsid w:val="00A51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5D"/>
  </w:style>
  <w:style w:type="character" w:styleId="Hyperlink">
    <w:name w:val="Hyperlink"/>
    <w:basedOn w:val="DefaultParagraphFont"/>
    <w:uiPriority w:val="99"/>
    <w:unhideWhenUsed/>
    <w:rsid w:val="00461A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5F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regulations/procs/proc09.php.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y.bangor.ac.uk/regulations/procs/documents/BUProc05-2019v3.3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t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4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Bird (Staff)</dc:creator>
  <cp:keywords/>
  <dc:description/>
  <cp:lastModifiedBy>Graham Bird (Staff)</cp:lastModifiedBy>
  <cp:revision>3</cp:revision>
  <dcterms:created xsi:type="dcterms:W3CDTF">2025-09-15T13:04:00Z</dcterms:created>
  <dcterms:modified xsi:type="dcterms:W3CDTF">2025-09-16T09:27:00Z</dcterms:modified>
</cp:coreProperties>
</file>