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7641B" w14:textId="77777777" w:rsidR="003A4CBE" w:rsidRDefault="00307E24" w:rsidP="0017445D">
      <w:pPr>
        <w:pStyle w:val="NormalWeb"/>
        <w:shd w:val="clear" w:color="auto" w:fill="FFFFFF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 xml:space="preserve">Bangor University </w:t>
      </w:r>
      <w:r w:rsidR="0017445D" w:rsidRPr="00D60D8C">
        <w:rPr>
          <w:rFonts w:ascii="Calibri" w:hAnsi="Calibri"/>
          <w:b/>
          <w:bCs/>
          <w:color w:val="000000"/>
          <w:sz w:val="26"/>
          <w:szCs w:val="26"/>
        </w:rPr>
        <w:t xml:space="preserve">Entrance Scholarships </w:t>
      </w:r>
    </w:p>
    <w:p w14:paraId="69686A38" w14:textId="77777777" w:rsidR="003A4CBE" w:rsidRDefault="003A4CBE" w:rsidP="0017445D">
      <w:pPr>
        <w:pStyle w:val="NormalWeb"/>
        <w:shd w:val="clear" w:color="auto" w:fill="FFFFFF"/>
        <w:rPr>
          <w:rFonts w:ascii="Calibri" w:hAnsi="Calibri"/>
          <w:b/>
          <w:bCs/>
          <w:color w:val="000000"/>
          <w:sz w:val="26"/>
          <w:szCs w:val="26"/>
        </w:rPr>
      </w:pPr>
    </w:p>
    <w:p w14:paraId="4DCF4519" w14:textId="13307638"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b/>
          <w:bCs/>
          <w:color w:val="000000"/>
          <w:sz w:val="26"/>
          <w:szCs w:val="26"/>
        </w:rPr>
        <w:t>Law</w:t>
      </w:r>
      <w:r w:rsidR="00307E24">
        <w:rPr>
          <w:rFonts w:ascii="Calibri" w:hAnsi="Calibri"/>
          <w:b/>
          <w:bCs/>
          <w:color w:val="000000"/>
          <w:sz w:val="26"/>
          <w:szCs w:val="26"/>
        </w:rPr>
        <w:t xml:space="preserve"> Exam Paper</w:t>
      </w:r>
    </w:p>
    <w:p w14:paraId="239AB1DE" w14:textId="77777777"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14:paraId="00A646B4" w14:textId="321D0DDE"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b/>
          <w:bCs/>
          <w:color w:val="000000"/>
          <w:sz w:val="26"/>
          <w:szCs w:val="26"/>
        </w:rPr>
        <w:t xml:space="preserve">Please answer TWO questions only. </w:t>
      </w:r>
    </w:p>
    <w:p w14:paraId="05F30B96" w14:textId="77777777"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14:paraId="581022B4" w14:textId="77777777"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b/>
          <w:bCs/>
          <w:color w:val="000000"/>
          <w:sz w:val="26"/>
          <w:szCs w:val="26"/>
        </w:rPr>
        <w:t>Time permitted - 2 hours.</w:t>
      </w:r>
    </w:p>
    <w:p w14:paraId="7E1034FA" w14:textId="77777777"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14:paraId="67A7FAE1" w14:textId="77777777" w:rsidR="00D52F2C" w:rsidRDefault="00D60D8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1. </w:t>
      </w:r>
      <w:r w:rsidR="00D52F2C">
        <w:rPr>
          <w:rFonts w:ascii="Calibri" w:hAnsi="Calibri"/>
          <w:color w:val="000000"/>
          <w:sz w:val="26"/>
          <w:szCs w:val="26"/>
        </w:rPr>
        <w:t>“The limitations on police powers in our society need to be updated.”</w:t>
      </w:r>
    </w:p>
    <w:p w14:paraId="32506C45" w14:textId="77777777" w:rsidR="00D52F2C" w:rsidRDefault="00D52F2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</w:t>
      </w:r>
    </w:p>
    <w:p w14:paraId="4B169E8F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3DCDAAF1" w14:textId="04B4A76D" w:rsidR="00A3411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2. </w:t>
      </w:r>
      <w:r w:rsidR="00A3411C">
        <w:rPr>
          <w:rFonts w:ascii="Calibri" w:hAnsi="Calibri"/>
          <w:color w:val="000000"/>
          <w:sz w:val="26"/>
          <w:szCs w:val="26"/>
        </w:rPr>
        <w:t xml:space="preserve">“Brexit </w:t>
      </w:r>
      <w:r w:rsidR="00D52F2C">
        <w:rPr>
          <w:rFonts w:ascii="Calibri" w:hAnsi="Calibri"/>
          <w:color w:val="000000"/>
          <w:sz w:val="26"/>
          <w:szCs w:val="26"/>
        </w:rPr>
        <w:t>was an example of how the laws of England and Wales operate</w:t>
      </w:r>
      <w:r w:rsidR="00A3411C">
        <w:rPr>
          <w:rFonts w:ascii="Calibri" w:hAnsi="Calibri"/>
          <w:color w:val="000000"/>
          <w:sz w:val="26"/>
          <w:szCs w:val="26"/>
        </w:rPr>
        <w:t xml:space="preserve">.” </w:t>
      </w:r>
    </w:p>
    <w:p w14:paraId="1623B4F9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14:paraId="72E26AA1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732188D6" w14:textId="590A86BB" w:rsidR="00A3411C" w:rsidRDefault="00D60D8C" w:rsidP="00A3411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3. </w:t>
      </w:r>
      <w:r w:rsidR="00A3411C">
        <w:rPr>
          <w:rFonts w:ascii="Calibri" w:hAnsi="Calibri"/>
          <w:color w:val="000000"/>
          <w:sz w:val="26"/>
          <w:szCs w:val="26"/>
        </w:rPr>
        <w:t>“The rules of statutory interpretation are important</w:t>
      </w:r>
      <w:r w:rsidR="00D52F2C">
        <w:rPr>
          <w:rFonts w:ascii="Calibri" w:hAnsi="Calibri"/>
          <w:color w:val="000000"/>
          <w:sz w:val="26"/>
          <w:szCs w:val="26"/>
        </w:rPr>
        <w:t xml:space="preserve"> in times of Covid-19</w:t>
      </w:r>
      <w:r w:rsidR="00A3411C">
        <w:rPr>
          <w:rFonts w:ascii="Calibri" w:hAnsi="Calibri"/>
          <w:color w:val="000000"/>
          <w:sz w:val="26"/>
          <w:szCs w:val="26"/>
        </w:rPr>
        <w:t>.”</w:t>
      </w:r>
    </w:p>
    <w:p w14:paraId="688B7EBD" w14:textId="77777777" w:rsidR="00A3411C" w:rsidRDefault="00A3411C" w:rsidP="00A3411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14:paraId="4A8A0262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4513AE48" w14:textId="77777777" w:rsidR="00D52F2C" w:rsidRDefault="00D60D8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4. </w:t>
      </w:r>
      <w:r w:rsidR="00D52F2C" w:rsidRPr="00D60D8C">
        <w:rPr>
          <w:rFonts w:ascii="Calibri" w:hAnsi="Calibri"/>
          <w:color w:val="000000"/>
          <w:sz w:val="26"/>
          <w:szCs w:val="26"/>
        </w:rPr>
        <w:t>"</w:t>
      </w:r>
      <w:r w:rsidR="00D52F2C">
        <w:rPr>
          <w:rFonts w:ascii="Calibri" w:hAnsi="Calibri"/>
          <w:color w:val="000000"/>
          <w:sz w:val="26"/>
          <w:szCs w:val="26"/>
        </w:rPr>
        <w:t>It is essential that we keep the Human Rights Act 1998.”</w:t>
      </w:r>
    </w:p>
    <w:p w14:paraId="73FC2431" w14:textId="03756A02" w:rsidR="00A3411C" w:rsidRPr="00D60D8C" w:rsidRDefault="00D52F2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 </w:t>
      </w:r>
    </w:p>
    <w:p w14:paraId="2B056317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08B7236E" w14:textId="562C83DC" w:rsidR="00A3411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5. </w:t>
      </w:r>
      <w:r w:rsidR="00D950E2">
        <w:rPr>
          <w:rFonts w:ascii="Calibri" w:hAnsi="Calibri"/>
          <w:color w:val="000000"/>
          <w:sz w:val="26"/>
          <w:szCs w:val="26"/>
        </w:rPr>
        <w:t>“</w:t>
      </w:r>
      <w:r w:rsidR="00D52F2C">
        <w:rPr>
          <w:rFonts w:ascii="Calibri" w:hAnsi="Calibri"/>
          <w:color w:val="000000"/>
          <w:sz w:val="26"/>
          <w:szCs w:val="26"/>
        </w:rPr>
        <w:t>The equitable maxims are still relevant in today’s society</w:t>
      </w:r>
      <w:r w:rsidR="00D950E2">
        <w:rPr>
          <w:rFonts w:ascii="Calibri" w:hAnsi="Calibri"/>
          <w:color w:val="000000"/>
          <w:sz w:val="26"/>
          <w:szCs w:val="26"/>
        </w:rPr>
        <w:t xml:space="preserve">.” </w:t>
      </w:r>
    </w:p>
    <w:p w14:paraId="74D6DDAB" w14:textId="77777777" w:rsidR="00D950E2" w:rsidRDefault="00D950E2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14:paraId="7202D77D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 </w:t>
      </w:r>
    </w:p>
    <w:p w14:paraId="7211C5AD" w14:textId="0EB4DFF6" w:rsidR="00D950E2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6. </w:t>
      </w:r>
      <w:r w:rsidR="00A3411C">
        <w:rPr>
          <w:rFonts w:ascii="Calibri" w:hAnsi="Calibri"/>
          <w:color w:val="000000"/>
          <w:sz w:val="26"/>
          <w:szCs w:val="26"/>
        </w:rPr>
        <w:t>“</w:t>
      </w:r>
      <w:r w:rsidR="00D52F2C">
        <w:rPr>
          <w:rFonts w:ascii="Calibri" w:hAnsi="Calibri"/>
          <w:color w:val="000000"/>
          <w:sz w:val="26"/>
          <w:szCs w:val="26"/>
        </w:rPr>
        <w:t>Legal aid funding is especially important in today’s society</w:t>
      </w:r>
      <w:r w:rsidR="00A3411C">
        <w:rPr>
          <w:rFonts w:ascii="Calibri" w:hAnsi="Calibri"/>
          <w:color w:val="000000"/>
          <w:sz w:val="26"/>
          <w:szCs w:val="26"/>
        </w:rPr>
        <w:t>.”</w:t>
      </w:r>
    </w:p>
    <w:p w14:paraId="2ED97403" w14:textId="77777777" w:rsidR="00D950E2" w:rsidRDefault="00D950E2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14:paraId="67445BCC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31E5CDA9" w14:textId="77777777" w:rsidR="00D52F2C" w:rsidRDefault="00D60D8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7. </w:t>
      </w:r>
      <w:r w:rsidR="00D52F2C">
        <w:rPr>
          <w:rFonts w:ascii="Calibri" w:hAnsi="Calibri"/>
          <w:color w:val="000000"/>
          <w:sz w:val="26"/>
          <w:szCs w:val="26"/>
        </w:rPr>
        <w:t>“The Jackson reforms modernised the civil justice system, to good effect.”</w:t>
      </w:r>
    </w:p>
    <w:p w14:paraId="580FA0D6" w14:textId="77777777" w:rsidR="00D52F2C" w:rsidRDefault="00D52F2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14:paraId="226AA10A" w14:textId="77777777" w:rsidR="00D52F2C" w:rsidRPr="00D60D8C" w:rsidRDefault="00D52F2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3DF2194A" w14:textId="77777777" w:rsidR="00D52F2C" w:rsidRDefault="00D60D8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8. </w:t>
      </w:r>
      <w:r w:rsidR="00D52F2C">
        <w:rPr>
          <w:rFonts w:ascii="Calibri" w:hAnsi="Calibri"/>
          <w:color w:val="000000"/>
          <w:sz w:val="26"/>
          <w:szCs w:val="26"/>
        </w:rPr>
        <w:t>“</w:t>
      </w:r>
      <w:r w:rsidR="00D52F2C" w:rsidRPr="00D60D8C">
        <w:rPr>
          <w:rFonts w:ascii="Calibri" w:hAnsi="Calibri"/>
          <w:color w:val="000000"/>
          <w:sz w:val="26"/>
          <w:szCs w:val="26"/>
        </w:rPr>
        <w:t>Alternative Dispute Resolution (ADR)</w:t>
      </w:r>
      <w:r w:rsidR="00D52F2C">
        <w:rPr>
          <w:rFonts w:ascii="Calibri" w:hAnsi="Calibri"/>
          <w:color w:val="000000"/>
          <w:sz w:val="26"/>
          <w:szCs w:val="26"/>
        </w:rPr>
        <w:t xml:space="preserve"> is cheaper and better than trials.” </w:t>
      </w:r>
    </w:p>
    <w:p w14:paraId="0BC0F923" w14:textId="77777777" w:rsidR="00D52F2C" w:rsidRDefault="00D52F2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</w:t>
      </w:r>
    </w:p>
    <w:p w14:paraId="1C10A3CE" w14:textId="0522719C" w:rsidR="00D60D8C" w:rsidRPr="00D60D8C" w:rsidRDefault="00D60D8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0BD7262C" w14:textId="77777777" w:rsidR="00D52F2C" w:rsidRDefault="00D60D8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9. </w:t>
      </w:r>
      <w:r w:rsidR="00D52F2C">
        <w:rPr>
          <w:rFonts w:ascii="Calibri" w:hAnsi="Calibri"/>
          <w:color w:val="000000"/>
          <w:sz w:val="26"/>
          <w:szCs w:val="26"/>
        </w:rPr>
        <w:t>“Miscarriages of justice are even more likely to occur in modern society.”</w:t>
      </w:r>
    </w:p>
    <w:p w14:paraId="57E0139D" w14:textId="77777777" w:rsidR="00D52F2C" w:rsidRDefault="00D52F2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14:paraId="4ED26230" w14:textId="4A5D5FA0" w:rsidR="00D950E2" w:rsidRPr="00D60D8C" w:rsidRDefault="00D950E2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3FD1688B" w14:textId="77777777" w:rsidR="00D52F2C" w:rsidRDefault="00D60D8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10. </w:t>
      </w:r>
      <w:r w:rsidR="00D52F2C">
        <w:rPr>
          <w:rFonts w:ascii="Calibri" w:hAnsi="Calibri"/>
          <w:color w:val="000000"/>
          <w:sz w:val="26"/>
          <w:szCs w:val="26"/>
        </w:rPr>
        <w:t>“Juries in criminal trials are necessary and we must ensure they are kept.”</w:t>
      </w:r>
    </w:p>
    <w:p w14:paraId="5FA4846C" w14:textId="77777777" w:rsidR="00D52F2C" w:rsidRPr="00D60D8C" w:rsidRDefault="00D52F2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14:paraId="45D1CD83" w14:textId="4578FA9A" w:rsidR="00D52F2C" w:rsidRDefault="00D52F2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732A7B84" w14:textId="77777777" w:rsidR="00D52F2C" w:rsidRDefault="00D52F2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42309C6F" w14:textId="77777777"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sectPr w:rsidR="0017445D" w:rsidRPr="00D60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5D"/>
    <w:rsid w:val="00027842"/>
    <w:rsid w:val="000552BA"/>
    <w:rsid w:val="000F08FA"/>
    <w:rsid w:val="0017445D"/>
    <w:rsid w:val="001A5BC1"/>
    <w:rsid w:val="001D1C39"/>
    <w:rsid w:val="00202734"/>
    <w:rsid w:val="002122D9"/>
    <w:rsid w:val="00215AAF"/>
    <w:rsid w:val="00216848"/>
    <w:rsid w:val="00251033"/>
    <w:rsid w:val="00307E24"/>
    <w:rsid w:val="003233C0"/>
    <w:rsid w:val="00396A5F"/>
    <w:rsid w:val="003A4CBE"/>
    <w:rsid w:val="003A7ACF"/>
    <w:rsid w:val="003B7AB9"/>
    <w:rsid w:val="003D6F9D"/>
    <w:rsid w:val="004479FF"/>
    <w:rsid w:val="004F4107"/>
    <w:rsid w:val="005437C3"/>
    <w:rsid w:val="0054777F"/>
    <w:rsid w:val="005D6698"/>
    <w:rsid w:val="006128F4"/>
    <w:rsid w:val="006711E8"/>
    <w:rsid w:val="00671C81"/>
    <w:rsid w:val="006B3A86"/>
    <w:rsid w:val="00744AC2"/>
    <w:rsid w:val="007648F7"/>
    <w:rsid w:val="0078001E"/>
    <w:rsid w:val="007D2AAB"/>
    <w:rsid w:val="007F0E43"/>
    <w:rsid w:val="00816089"/>
    <w:rsid w:val="008861DE"/>
    <w:rsid w:val="008F3E68"/>
    <w:rsid w:val="0095341E"/>
    <w:rsid w:val="009C6625"/>
    <w:rsid w:val="009D359A"/>
    <w:rsid w:val="00A31AD0"/>
    <w:rsid w:val="00A3411C"/>
    <w:rsid w:val="00A55EA5"/>
    <w:rsid w:val="00A56BE4"/>
    <w:rsid w:val="00A83FE0"/>
    <w:rsid w:val="00AC4A7C"/>
    <w:rsid w:val="00AE008F"/>
    <w:rsid w:val="00B02DA3"/>
    <w:rsid w:val="00B66DAB"/>
    <w:rsid w:val="00BA5A58"/>
    <w:rsid w:val="00BB2568"/>
    <w:rsid w:val="00C00D75"/>
    <w:rsid w:val="00CA7E8A"/>
    <w:rsid w:val="00CD3EDF"/>
    <w:rsid w:val="00D52F2C"/>
    <w:rsid w:val="00D60D8C"/>
    <w:rsid w:val="00D6656F"/>
    <w:rsid w:val="00D72B81"/>
    <w:rsid w:val="00D950E2"/>
    <w:rsid w:val="00DE5D84"/>
    <w:rsid w:val="00E3605D"/>
    <w:rsid w:val="00E37503"/>
    <w:rsid w:val="00E76509"/>
    <w:rsid w:val="00E871ED"/>
    <w:rsid w:val="00EF633A"/>
    <w:rsid w:val="00F254CD"/>
    <w:rsid w:val="00F37433"/>
    <w:rsid w:val="00FB6095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A9FC2"/>
  <w15:chartTrackingRefBased/>
  <w15:docId w15:val="{FAFFE1A2-C34A-49CA-8FB8-2E61FB4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4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Amanda Smith</cp:lastModifiedBy>
  <cp:revision>2</cp:revision>
  <dcterms:created xsi:type="dcterms:W3CDTF">2021-03-16T09:42:00Z</dcterms:created>
  <dcterms:modified xsi:type="dcterms:W3CDTF">2021-03-16T09:42:00Z</dcterms:modified>
</cp:coreProperties>
</file>