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9BDA" w14:textId="1A9F7B9F" w:rsidR="00222887" w:rsidRDefault="00C452A5" w:rsidP="00C452A5">
      <w:pPr>
        <w:jc w:val="both"/>
      </w:pPr>
      <w:r w:rsidRPr="00F91F2A">
        <w:rPr>
          <w:noProof/>
        </w:rPr>
        <w:drawing>
          <wp:inline distT="0" distB="0" distL="0" distR="0" wp14:anchorId="73563111" wp14:editId="6E93C609">
            <wp:extent cx="1616822" cy="1495425"/>
            <wp:effectExtent l="0" t="0" r="2540" b="0"/>
            <wp:docPr id="17" name="Picture 17" descr="Bangor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angor University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1707872" cy="1579639"/>
                    </a:xfrm>
                    <a:prstGeom prst="rect">
                      <a:avLst/>
                    </a:prstGeom>
                  </pic:spPr>
                </pic:pic>
              </a:graphicData>
            </a:graphic>
          </wp:inline>
        </w:drawing>
      </w:r>
    </w:p>
    <w:p w14:paraId="23FC7810" w14:textId="51B9729B" w:rsidR="007710C6" w:rsidRDefault="007710C6" w:rsidP="00C452A5">
      <w:pPr>
        <w:jc w:val="both"/>
        <w:rPr>
          <w:b/>
          <w:bCs/>
        </w:rPr>
      </w:pPr>
    </w:p>
    <w:p w14:paraId="701E5CDB" w14:textId="77777777" w:rsidR="00C452A5" w:rsidRDefault="00C452A5" w:rsidP="00C452A5">
      <w:pPr>
        <w:jc w:val="both"/>
        <w:rPr>
          <w:b/>
          <w:bCs/>
        </w:rPr>
      </w:pPr>
    </w:p>
    <w:p w14:paraId="5D74B523" w14:textId="77777777" w:rsidR="00C452A5" w:rsidRDefault="00C452A5" w:rsidP="00C452A5">
      <w:pPr>
        <w:jc w:val="both"/>
        <w:rPr>
          <w:b/>
          <w:bCs/>
        </w:rPr>
      </w:pPr>
    </w:p>
    <w:p w14:paraId="382B6FDE" w14:textId="77777777" w:rsidR="00C452A5" w:rsidRDefault="00C452A5" w:rsidP="00C452A5">
      <w:pPr>
        <w:jc w:val="both"/>
        <w:rPr>
          <w:b/>
          <w:bCs/>
        </w:rPr>
      </w:pPr>
    </w:p>
    <w:p w14:paraId="4DE90B06" w14:textId="77777777" w:rsidR="00C452A5" w:rsidRDefault="00C452A5" w:rsidP="00C452A5">
      <w:pPr>
        <w:jc w:val="both"/>
        <w:rPr>
          <w:b/>
          <w:bCs/>
        </w:rPr>
      </w:pPr>
    </w:p>
    <w:p w14:paraId="6800F059" w14:textId="4F0617C2" w:rsidR="00C452A5" w:rsidRPr="00C452A5" w:rsidRDefault="00BE418E" w:rsidP="00C452A5">
      <w:pPr>
        <w:jc w:val="center"/>
        <w:rPr>
          <w:b/>
          <w:bCs/>
          <w:sz w:val="44"/>
          <w:szCs w:val="44"/>
        </w:rPr>
      </w:pPr>
      <w:r w:rsidRPr="00C452A5">
        <w:rPr>
          <w:b/>
          <w:bCs/>
          <w:sz w:val="44"/>
          <w:szCs w:val="44"/>
        </w:rPr>
        <w:t>School of Medical and Health Sciences</w:t>
      </w:r>
    </w:p>
    <w:p w14:paraId="43CDF393" w14:textId="77777777" w:rsidR="00C452A5" w:rsidRPr="00C452A5" w:rsidRDefault="00C452A5" w:rsidP="00C452A5">
      <w:pPr>
        <w:jc w:val="center"/>
        <w:rPr>
          <w:b/>
          <w:bCs/>
          <w:sz w:val="44"/>
          <w:szCs w:val="44"/>
        </w:rPr>
      </w:pPr>
    </w:p>
    <w:p w14:paraId="7C8DAD23" w14:textId="6BDF3F0F" w:rsidR="002B6A09" w:rsidRDefault="00BE418E" w:rsidP="00C452A5">
      <w:pPr>
        <w:jc w:val="center"/>
        <w:rPr>
          <w:b/>
          <w:bCs/>
          <w:sz w:val="44"/>
          <w:szCs w:val="44"/>
        </w:rPr>
      </w:pPr>
      <w:r w:rsidRPr="00C452A5">
        <w:rPr>
          <w:b/>
          <w:bCs/>
          <w:sz w:val="44"/>
          <w:szCs w:val="44"/>
        </w:rPr>
        <w:t>Lapses</w:t>
      </w:r>
      <w:r w:rsidR="00EA485E" w:rsidRPr="00C452A5">
        <w:rPr>
          <w:b/>
          <w:bCs/>
          <w:sz w:val="44"/>
          <w:szCs w:val="44"/>
        </w:rPr>
        <w:t xml:space="preserve"> in Professionalism Policy</w:t>
      </w:r>
    </w:p>
    <w:p w14:paraId="6E831430" w14:textId="35AA6B73" w:rsidR="00C452A5" w:rsidRDefault="00C452A5" w:rsidP="00C452A5">
      <w:pPr>
        <w:jc w:val="center"/>
        <w:rPr>
          <w:b/>
          <w:bCs/>
          <w:sz w:val="44"/>
          <w:szCs w:val="44"/>
        </w:rPr>
      </w:pPr>
    </w:p>
    <w:p w14:paraId="65E8F7E9" w14:textId="7007BC22" w:rsidR="00C452A5" w:rsidRDefault="00B20143" w:rsidP="00C452A5">
      <w:pPr>
        <w:jc w:val="center"/>
        <w:rPr>
          <w:b/>
          <w:bCs/>
          <w:sz w:val="44"/>
          <w:szCs w:val="44"/>
        </w:rPr>
      </w:pPr>
      <w:r>
        <w:rPr>
          <w:b/>
          <w:bCs/>
          <w:sz w:val="44"/>
          <w:szCs w:val="44"/>
        </w:rPr>
        <w:t xml:space="preserve">July </w:t>
      </w:r>
      <w:r w:rsidR="00C452A5">
        <w:rPr>
          <w:b/>
          <w:bCs/>
          <w:sz w:val="44"/>
          <w:szCs w:val="44"/>
        </w:rPr>
        <w:t xml:space="preserve">2022 </w:t>
      </w:r>
    </w:p>
    <w:p w14:paraId="1520C994" w14:textId="25E1E186" w:rsidR="00C452A5" w:rsidRDefault="00C452A5" w:rsidP="00C452A5">
      <w:pPr>
        <w:jc w:val="center"/>
        <w:rPr>
          <w:b/>
          <w:bCs/>
          <w:sz w:val="44"/>
          <w:szCs w:val="44"/>
        </w:rPr>
      </w:pPr>
    </w:p>
    <w:p w14:paraId="65959257" w14:textId="6BD7F445" w:rsidR="00C452A5" w:rsidRPr="00C452A5" w:rsidRDefault="00C452A5" w:rsidP="00C452A5">
      <w:pPr>
        <w:jc w:val="center"/>
        <w:rPr>
          <w:b/>
          <w:bCs/>
          <w:sz w:val="44"/>
          <w:szCs w:val="44"/>
        </w:rPr>
      </w:pPr>
    </w:p>
    <w:p w14:paraId="348EAB20" w14:textId="6047BD32" w:rsidR="001F167D" w:rsidRDefault="001F167D" w:rsidP="00C452A5">
      <w:pPr>
        <w:jc w:val="both"/>
        <w:rPr>
          <w:b/>
          <w:bCs/>
        </w:rPr>
      </w:pPr>
    </w:p>
    <w:p w14:paraId="3B320773" w14:textId="095489EB" w:rsidR="001F167D" w:rsidRDefault="001F167D" w:rsidP="00C452A5">
      <w:pPr>
        <w:jc w:val="both"/>
        <w:rPr>
          <w:b/>
          <w:bCs/>
        </w:rPr>
      </w:pPr>
      <w:r>
        <w:rPr>
          <w:b/>
          <w:bCs/>
        </w:rPr>
        <w:br w:type="page"/>
      </w:r>
    </w:p>
    <w:sdt>
      <w:sdtPr>
        <w:rPr>
          <w:rFonts w:asciiTheme="minorHAnsi" w:eastAsiaTheme="minorHAnsi" w:hAnsiTheme="minorHAnsi" w:cstheme="minorBidi"/>
          <w:color w:val="auto"/>
          <w:sz w:val="22"/>
          <w:szCs w:val="22"/>
          <w:lang w:val="en-GB"/>
        </w:rPr>
        <w:id w:val="1446735461"/>
        <w:docPartObj>
          <w:docPartGallery w:val="Table of Contents"/>
          <w:docPartUnique/>
        </w:docPartObj>
      </w:sdtPr>
      <w:sdtEndPr>
        <w:rPr>
          <w:b/>
          <w:bCs/>
          <w:noProof/>
        </w:rPr>
      </w:sdtEndPr>
      <w:sdtContent>
        <w:p w14:paraId="2172868A" w14:textId="1B82D0F3" w:rsidR="00C452A5" w:rsidRDefault="00C452A5">
          <w:pPr>
            <w:pStyle w:val="TOCHeading"/>
          </w:pPr>
          <w:r>
            <w:t>Contents</w:t>
          </w:r>
        </w:p>
        <w:p w14:paraId="0496CA61" w14:textId="77777777" w:rsidR="00C452A5" w:rsidRPr="00C452A5" w:rsidRDefault="00C452A5" w:rsidP="00C452A5">
          <w:pPr>
            <w:rPr>
              <w:lang w:val="en-US"/>
            </w:rPr>
          </w:pPr>
        </w:p>
        <w:p w14:paraId="782E22ED" w14:textId="5065A467" w:rsidR="00D24B84" w:rsidRDefault="00C452A5">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10951256" w:history="1">
            <w:r w:rsidR="00D24B84" w:rsidRPr="00845020">
              <w:rPr>
                <w:rStyle w:val="Hyperlink"/>
                <w:noProof/>
              </w:rPr>
              <w:t>Introduction</w:t>
            </w:r>
            <w:r w:rsidR="00D24B84">
              <w:rPr>
                <w:noProof/>
                <w:webHidden/>
              </w:rPr>
              <w:tab/>
            </w:r>
            <w:r w:rsidR="00D24B84">
              <w:rPr>
                <w:noProof/>
                <w:webHidden/>
              </w:rPr>
              <w:fldChar w:fldCharType="begin"/>
            </w:r>
            <w:r w:rsidR="00D24B84">
              <w:rPr>
                <w:noProof/>
                <w:webHidden/>
              </w:rPr>
              <w:instrText xml:space="preserve"> PAGEREF _Toc110951256 \h </w:instrText>
            </w:r>
            <w:r w:rsidR="00D24B84">
              <w:rPr>
                <w:noProof/>
                <w:webHidden/>
              </w:rPr>
            </w:r>
            <w:r w:rsidR="00D24B84">
              <w:rPr>
                <w:noProof/>
                <w:webHidden/>
              </w:rPr>
              <w:fldChar w:fldCharType="separate"/>
            </w:r>
            <w:r w:rsidR="00D24B84">
              <w:rPr>
                <w:noProof/>
                <w:webHidden/>
              </w:rPr>
              <w:t>3</w:t>
            </w:r>
            <w:r w:rsidR="00D24B84">
              <w:rPr>
                <w:noProof/>
                <w:webHidden/>
              </w:rPr>
              <w:fldChar w:fldCharType="end"/>
            </w:r>
          </w:hyperlink>
        </w:p>
        <w:p w14:paraId="1CFEC86C" w14:textId="75E635CD" w:rsidR="00D24B84" w:rsidRDefault="00B37198">
          <w:pPr>
            <w:pStyle w:val="TOC2"/>
            <w:tabs>
              <w:tab w:val="right" w:leader="dot" w:pos="9016"/>
            </w:tabs>
            <w:rPr>
              <w:rFonts w:eastAsiaTheme="minorEastAsia"/>
              <w:noProof/>
              <w:lang w:eastAsia="en-GB"/>
            </w:rPr>
          </w:pPr>
          <w:hyperlink w:anchor="_Toc110951257" w:history="1">
            <w:r w:rsidR="00D24B84" w:rsidRPr="00845020">
              <w:rPr>
                <w:rStyle w:val="Hyperlink"/>
                <w:rFonts w:cstheme="minorHAnsi"/>
                <w:noProof/>
              </w:rPr>
              <w:t>Fitness to practice</w:t>
            </w:r>
            <w:r w:rsidR="00D24B84">
              <w:rPr>
                <w:noProof/>
                <w:webHidden/>
              </w:rPr>
              <w:tab/>
            </w:r>
            <w:r w:rsidR="00D24B84">
              <w:rPr>
                <w:noProof/>
                <w:webHidden/>
              </w:rPr>
              <w:fldChar w:fldCharType="begin"/>
            </w:r>
            <w:r w:rsidR="00D24B84">
              <w:rPr>
                <w:noProof/>
                <w:webHidden/>
              </w:rPr>
              <w:instrText xml:space="preserve"> PAGEREF _Toc110951257 \h </w:instrText>
            </w:r>
            <w:r w:rsidR="00D24B84">
              <w:rPr>
                <w:noProof/>
                <w:webHidden/>
              </w:rPr>
            </w:r>
            <w:r w:rsidR="00D24B84">
              <w:rPr>
                <w:noProof/>
                <w:webHidden/>
              </w:rPr>
              <w:fldChar w:fldCharType="separate"/>
            </w:r>
            <w:r w:rsidR="00D24B84">
              <w:rPr>
                <w:noProof/>
                <w:webHidden/>
              </w:rPr>
              <w:t>3</w:t>
            </w:r>
            <w:r w:rsidR="00D24B84">
              <w:rPr>
                <w:noProof/>
                <w:webHidden/>
              </w:rPr>
              <w:fldChar w:fldCharType="end"/>
            </w:r>
          </w:hyperlink>
        </w:p>
        <w:p w14:paraId="755BA77B" w14:textId="230828E3" w:rsidR="00D24B84" w:rsidRDefault="00B37198">
          <w:pPr>
            <w:pStyle w:val="TOC2"/>
            <w:tabs>
              <w:tab w:val="right" w:leader="dot" w:pos="9016"/>
            </w:tabs>
            <w:rPr>
              <w:rFonts w:eastAsiaTheme="minorEastAsia"/>
              <w:noProof/>
              <w:lang w:eastAsia="en-GB"/>
            </w:rPr>
          </w:pPr>
          <w:hyperlink w:anchor="_Toc110951258" w:history="1">
            <w:r w:rsidR="00D24B84" w:rsidRPr="00845020">
              <w:rPr>
                <w:rStyle w:val="Hyperlink"/>
                <w:noProof/>
              </w:rPr>
              <w:t>Misconduct</w:t>
            </w:r>
            <w:r w:rsidR="00D24B84">
              <w:rPr>
                <w:noProof/>
                <w:webHidden/>
              </w:rPr>
              <w:tab/>
            </w:r>
            <w:r w:rsidR="00D24B84">
              <w:rPr>
                <w:noProof/>
                <w:webHidden/>
              </w:rPr>
              <w:fldChar w:fldCharType="begin"/>
            </w:r>
            <w:r w:rsidR="00D24B84">
              <w:rPr>
                <w:noProof/>
                <w:webHidden/>
              </w:rPr>
              <w:instrText xml:space="preserve"> PAGEREF _Toc110951258 \h </w:instrText>
            </w:r>
            <w:r w:rsidR="00D24B84">
              <w:rPr>
                <w:noProof/>
                <w:webHidden/>
              </w:rPr>
            </w:r>
            <w:r w:rsidR="00D24B84">
              <w:rPr>
                <w:noProof/>
                <w:webHidden/>
              </w:rPr>
              <w:fldChar w:fldCharType="separate"/>
            </w:r>
            <w:r w:rsidR="00D24B84">
              <w:rPr>
                <w:noProof/>
                <w:webHidden/>
              </w:rPr>
              <w:t>3</w:t>
            </w:r>
            <w:r w:rsidR="00D24B84">
              <w:rPr>
                <w:noProof/>
                <w:webHidden/>
              </w:rPr>
              <w:fldChar w:fldCharType="end"/>
            </w:r>
          </w:hyperlink>
        </w:p>
        <w:p w14:paraId="58350820" w14:textId="2357FD0D" w:rsidR="00D24B84" w:rsidRDefault="00B37198">
          <w:pPr>
            <w:pStyle w:val="TOC2"/>
            <w:tabs>
              <w:tab w:val="right" w:leader="dot" w:pos="9016"/>
            </w:tabs>
            <w:rPr>
              <w:rFonts w:eastAsiaTheme="minorEastAsia"/>
              <w:noProof/>
              <w:lang w:eastAsia="en-GB"/>
            </w:rPr>
          </w:pPr>
          <w:hyperlink w:anchor="_Toc110951259" w:history="1">
            <w:r w:rsidR="00D24B84" w:rsidRPr="00845020">
              <w:rPr>
                <w:rStyle w:val="Hyperlink"/>
                <w:rFonts w:cstheme="minorHAnsi"/>
                <w:noProof/>
              </w:rPr>
              <w:t>School of Medical and Health Sciences PSRB requirements</w:t>
            </w:r>
            <w:r w:rsidR="00D24B84">
              <w:rPr>
                <w:noProof/>
                <w:webHidden/>
              </w:rPr>
              <w:tab/>
            </w:r>
            <w:r w:rsidR="00D24B84">
              <w:rPr>
                <w:noProof/>
                <w:webHidden/>
              </w:rPr>
              <w:fldChar w:fldCharType="begin"/>
            </w:r>
            <w:r w:rsidR="00D24B84">
              <w:rPr>
                <w:noProof/>
                <w:webHidden/>
              </w:rPr>
              <w:instrText xml:space="preserve"> PAGEREF _Toc110951259 \h </w:instrText>
            </w:r>
            <w:r w:rsidR="00D24B84">
              <w:rPr>
                <w:noProof/>
                <w:webHidden/>
              </w:rPr>
            </w:r>
            <w:r w:rsidR="00D24B84">
              <w:rPr>
                <w:noProof/>
                <w:webHidden/>
              </w:rPr>
              <w:fldChar w:fldCharType="separate"/>
            </w:r>
            <w:r w:rsidR="00D24B84">
              <w:rPr>
                <w:noProof/>
                <w:webHidden/>
              </w:rPr>
              <w:t>4</w:t>
            </w:r>
            <w:r w:rsidR="00D24B84">
              <w:rPr>
                <w:noProof/>
                <w:webHidden/>
              </w:rPr>
              <w:fldChar w:fldCharType="end"/>
            </w:r>
          </w:hyperlink>
        </w:p>
        <w:p w14:paraId="0585A9F1" w14:textId="1BB95FAB" w:rsidR="00D24B84" w:rsidRDefault="00B37198">
          <w:pPr>
            <w:pStyle w:val="TOC2"/>
            <w:tabs>
              <w:tab w:val="right" w:leader="dot" w:pos="9016"/>
            </w:tabs>
            <w:rPr>
              <w:rFonts w:eastAsiaTheme="minorEastAsia"/>
              <w:noProof/>
              <w:lang w:eastAsia="en-GB"/>
            </w:rPr>
          </w:pPr>
          <w:hyperlink w:anchor="_Toc110951260" w:history="1">
            <w:r w:rsidR="00D24B84" w:rsidRPr="00845020">
              <w:rPr>
                <w:rStyle w:val="Hyperlink"/>
                <w:rFonts w:cstheme="minorHAnsi"/>
                <w:noProof/>
              </w:rPr>
              <w:t>Tariff based system</w:t>
            </w:r>
            <w:r w:rsidR="00D24B84">
              <w:rPr>
                <w:noProof/>
                <w:webHidden/>
              </w:rPr>
              <w:tab/>
            </w:r>
            <w:r w:rsidR="00D24B84">
              <w:rPr>
                <w:noProof/>
                <w:webHidden/>
              </w:rPr>
              <w:fldChar w:fldCharType="begin"/>
            </w:r>
            <w:r w:rsidR="00D24B84">
              <w:rPr>
                <w:noProof/>
                <w:webHidden/>
              </w:rPr>
              <w:instrText xml:space="preserve"> PAGEREF _Toc110951260 \h </w:instrText>
            </w:r>
            <w:r w:rsidR="00D24B84">
              <w:rPr>
                <w:noProof/>
                <w:webHidden/>
              </w:rPr>
            </w:r>
            <w:r w:rsidR="00D24B84">
              <w:rPr>
                <w:noProof/>
                <w:webHidden/>
              </w:rPr>
              <w:fldChar w:fldCharType="separate"/>
            </w:r>
            <w:r w:rsidR="00D24B84">
              <w:rPr>
                <w:noProof/>
                <w:webHidden/>
              </w:rPr>
              <w:t>4</w:t>
            </w:r>
            <w:r w:rsidR="00D24B84">
              <w:rPr>
                <w:noProof/>
                <w:webHidden/>
              </w:rPr>
              <w:fldChar w:fldCharType="end"/>
            </w:r>
          </w:hyperlink>
        </w:p>
        <w:p w14:paraId="73D52EC1" w14:textId="44B56A18" w:rsidR="00D24B84" w:rsidRDefault="00B37198">
          <w:pPr>
            <w:pStyle w:val="TOC2"/>
            <w:tabs>
              <w:tab w:val="right" w:leader="dot" w:pos="9016"/>
            </w:tabs>
            <w:rPr>
              <w:rFonts w:eastAsiaTheme="minorEastAsia"/>
              <w:noProof/>
              <w:lang w:eastAsia="en-GB"/>
            </w:rPr>
          </w:pPr>
          <w:hyperlink w:anchor="_Toc110951261" w:history="1">
            <w:r w:rsidR="00D24B84" w:rsidRPr="00845020">
              <w:rPr>
                <w:rStyle w:val="Hyperlink"/>
                <w:noProof/>
              </w:rPr>
              <w:t>Recording lapses</w:t>
            </w:r>
            <w:r w:rsidR="00D24B84">
              <w:rPr>
                <w:noProof/>
                <w:webHidden/>
              </w:rPr>
              <w:tab/>
            </w:r>
            <w:r w:rsidR="00D24B84">
              <w:rPr>
                <w:noProof/>
                <w:webHidden/>
              </w:rPr>
              <w:fldChar w:fldCharType="begin"/>
            </w:r>
            <w:r w:rsidR="00D24B84">
              <w:rPr>
                <w:noProof/>
                <w:webHidden/>
              </w:rPr>
              <w:instrText xml:space="preserve"> PAGEREF _Toc110951261 \h </w:instrText>
            </w:r>
            <w:r w:rsidR="00D24B84">
              <w:rPr>
                <w:noProof/>
                <w:webHidden/>
              </w:rPr>
            </w:r>
            <w:r w:rsidR="00D24B84">
              <w:rPr>
                <w:noProof/>
                <w:webHidden/>
              </w:rPr>
              <w:fldChar w:fldCharType="separate"/>
            </w:r>
            <w:r w:rsidR="00D24B84">
              <w:rPr>
                <w:noProof/>
                <w:webHidden/>
              </w:rPr>
              <w:t>5</w:t>
            </w:r>
            <w:r w:rsidR="00D24B84">
              <w:rPr>
                <w:noProof/>
                <w:webHidden/>
              </w:rPr>
              <w:fldChar w:fldCharType="end"/>
            </w:r>
          </w:hyperlink>
        </w:p>
        <w:p w14:paraId="546FA8C2" w14:textId="01BF5452" w:rsidR="00D24B84" w:rsidRDefault="00B37198">
          <w:pPr>
            <w:pStyle w:val="TOC2"/>
            <w:tabs>
              <w:tab w:val="right" w:leader="dot" w:pos="9016"/>
            </w:tabs>
            <w:rPr>
              <w:rFonts w:eastAsiaTheme="minorEastAsia"/>
              <w:noProof/>
              <w:lang w:eastAsia="en-GB"/>
            </w:rPr>
          </w:pPr>
          <w:hyperlink w:anchor="_Toc110951262" w:history="1">
            <w:r w:rsidR="00D24B84" w:rsidRPr="00845020">
              <w:rPr>
                <w:rStyle w:val="Hyperlink"/>
                <w:noProof/>
              </w:rPr>
              <w:t>Process for lapses in professionalism</w:t>
            </w:r>
            <w:r w:rsidR="00D24B84">
              <w:rPr>
                <w:noProof/>
                <w:webHidden/>
              </w:rPr>
              <w:tab/>
            </w:r>
            <w:r w:rsidR="00D24B84">
              <w:rPr>
                <w:noProof/>
                <w:webHidden/>
              </w:rPr>
              <w:fldChar w:fldCharType="begin"/>
            </w:r>
            <w:r w:rsidR="00D24B84">
              <w:rPr>
                <w:noProof/>
                <w:webHidden/>
              </w:rPr>
              <w:instrText xml:space="preserve"> PAGEREF _Toc110951262 \h </w:instrText>
            </w:r>
            <w:r w:rsidR="00D24B84">
              <w:rPr>
                <w:noProof/>
                <w:webHidden/>
              </w:rPr>
            </w:r>
            <w:r w:rsidR="00D24B84">
              <w:rPr>
                <w:noProof/>
                <w:webHidden/>
              </w:rPr>
              <w:fldChar w:fldCharType="separate"/>
            </w:r>
            <w:r w:rsidR="00D24B84">
              <w:rPr>
                <w:noProof/>
                <w:webHidden/>
              </w:rPr>
              <w:t>5</w:t>
            </w:r>
            <w:r w:rsidR="00D24B84">
              <w:rPr>
                <w:noProof/>
                <w:webHidden/>
              </w:rPr>
              <w:fldChar w:fldCharType="end"/>
            </w:r>
          </w:hyperlink>
        </w:p>
        <w:p w14:paraId="5AAA040D" w14:textId="5B652036" w:rsidR="00D24B84" w:rsidRDefault="00B37198">
          <w:pPr>
            <w:pStyle w:val="TOC2"/>
            <w:tabs>
              <w:tab w:val="right" w:leader="dot" w:pos="9016"/>
            </w:tabs>
            <w:rPr>
              <w:rFonts w:eastAsiaTheme="minorEastAsia"/>
              <w:noProof/>
              <w:lang w:eastAsia="en-GB"/>
            </w:rPr>
          </w:pPr>
          <w:hyperlink w:anchor="_Toc110951263" w:history="1">
            <w:r w:rsidR="00D24B84" w:rsidRPr="00845020">
              <w:rPr>
                <w:rStyle w:val="Hyperlink"/>
                <w:noProof/>
              </w:rPr>
              <w:t>References</w:t>
            </w:r>
            <w:r w:rsidR="00D24B84">
              <w:rPr>
                <w:noProof/>
                <w:webHidden/>
              </w:rPr>
              <w:tab/>
            </w:r>
            <w:r w:rsidR="00D24B84">
              <w:rPr>
                <w:noProof/>
                <w:webHidden/>
              </w:rPr>
              <w:fldChar w:fldCharType="begin"/>
            </w:r>
            <w:r w:rsidR="00D24B84">
              <w:rPr>
                <w:noProof/>
                <w:webHidden/>
              </w:rPr>
              <w:instrText xml:space="preserve"> PAGEREF _Toc110951263 \h </w:instrText>
            </w:r>
            <w:r w:rsidR="00D24B84">
              <w:rPr>
                <w:noProof/>
                <w:webHidden/>
              </w:rPr>
            </w:r>
            <w:r w:rsidR="00D24B84">
              <w:rPr>
                <w:noProof/>
                <w:webHidden/>
              </w:rPr>
              <w:fldChar w:fldCharType="separate"/>
            </w:r>
            <w:r w:rsidR="00D24B84">
              <w:rPr>
                <w:noProof/>
                <w:webHidden/>
              </w:rPr>
              <w:t>7</w:t>
            </w:r>
            <w:r w:rsidR="00D24B84">
              <w:rPr>
                <w:noProof/>
                <w:webHidden/>
              </w:rPr>
              <w:fldChar w:fldCharType="end"/>
            </w:r>
          </w:hyperlink>
        </w:p>
        <w:p w14:paraId="476A3DF0" w14:textId="3FBA3426" w:rsidR="00D24B84" w:rsidRDefault="00B37198">
          <w:pPr>
            <w:pStyle w:val="TOC2"/>
            <w:tabs>
              <w:tab w:val="right" w:leader="dot" w:pos="9016"/>
            </w:tabs>
            <w:rPr>
              <w:rFonts w:eastAsiaTheme="minorEastAsia"/>
              <w:noProof/>
              <w:lang w:eastAsia="en-GB"/>
            </w:rPr>
          </w:pPr>
          <w:hyperlink w:anchor="_Toc110951264" w:history="1">
            <w:r w:rsidR="00D24B84" w:rsidRPr="00845020">
              <w:rPr>
                <w:rStyle w:val="Hyperlink"/>
                <w:noProof/>
              </w:rPr>
              <w:t>Appendix 1 Flow chart of process</w:t>
            </w:r>
            <w:r w:rsidR="00D24B84">
              <w:rPr>
                <w:noProof/>
                <w:webHidden/>
              </w:rPr>
              <w:tab/>
            </w:r>
            <w:r w:rsidR="00D24B84">
              <w:rPr>
                <w:noProof/>
                <w:webHidden/>
              </w:rPr>
              <w:fldChar w:fldCharType="begin"/>
            </w:r>
            <w:r w:rsidR="00D24B84">
              <w:rPr>
                <w:noProof/>
                <w:webHidden/>
              </w:rPr>
              <w:instrText xml:space="preserve"> PAGEREF _Toc110951264 \h </w:instrText>
            </w:r>
            <w:r w:rsidR="00D24B84">
              <w:rPr>
                <w:noProof/>
                <w:webHidden/>
              </w:rPr>
            </w:r>
            <w:r w:rsidR="00D24B84">
              <w:rPr>
                <w:noProof/>
                <w:webHidden/>
              </w:rPr>
              <w:fldChar w:fldCharType="separate"/>
            </w:r>
            <w:r w:rsidR="00D24B84">
              <w:rPr>
                <w:noProof/>
                <w:webHidden/>
              </w:rPr>
              <w:t>8</w:t>
            </w:r>
            <w:r w:rsidR="00D24B84">
              <w:rPr>
                <w:noProof/>
                <w:webHidden/>
              </w:rPr>
              <w:fldChar w:fldCharType="end"/>
            </w:r>
          </w:hyperlink>
        </w:p>
        <w:p w14:paraId="51D70A83" w14:textId="48D0AE5B" w:rsidR="00D24B84" w:rsidRDefault="00B37198">
          <w:pPr>
            <w:pStyle w:val="TOC2"/>
            <w:tabs>
              <w:tab w:val="right" w:leader="dot" w:pos="9016"/>
            </w:tabs>
            <w:rPr>
              <w:rFonts w:eastAsiaTheme="minorEastAsia"/>
              <w:noProof/>
              <w:lang w:eastAsia="en-GB"/>
            </w:rPr>
          </w:pPr>
          <w:hyperlink w:anchor="_Toc110951265" w:history="1">
            <w:r w:rsidR="00D24B84" w:rsidRPr="00845020">
              <w:rPr>
                <w:rStyle w:val="Hyperlink"/>
                <w:noProof/>
              </w:rPr>
              <w:t>Appendix 2 Tariff Chart</w:t>
            </w:r>
            <w:r w:rsidR="00D24B84">
              <w:rPr>
                <w:noProof/>
                <w:webHidden/>
              </w:rPr>
              <w:tab/>
            </w:r>
            <w:r w:rsidR="00D24B84">
              <w:rPr>
                <w:noProof/>
                <w:webHidden/>
              </w:rPr>
              <w:fldChar w:fldCharType="begin"/>
            </w:r>
            <w:r w:rsidR="00D24B84">
              <w:rPr>
                <w:noProof/>
                <w:webHidden/>
              </w:rPr>
              <w:instrText xml:space="preserve"> PAGEREF _Toc110951265 \h </w:instrText>
            </w:r>
            <w:r w:rsidR="00D24B84">
              <w:rPr>
                <w:noProof/>
                <w:webHidden/>
              </w:rPr>
            </w:r>
            <w:r w:rsidR="00D24B84">
              <w:rPr>
                <w:noProof/>
                <w:webHidden/>
              </w:rPr>
              <w:fldChar w:fldCharType="separate"/>
            </w:r>
            <w:r w:rsidR="00D24B84">
              <w:rPr>
                <w:noProof/>
                <w:webHidden/>
              </w:rPr>
              <w:t>9</w:t>
            </w:r>
            <w:r w:rsidR="00D24B84">
              <w:rPr>
                <w:noProof/>
                <w:webHidden/>
              </w:rPr>
              <w:fldChar w:fldCharType="end"/>
            </w:r>
          </w:hyperlink>
        </w:p>
        <w:p w14:paraId="41BB13C3" w14:textId="6ABC3BB8" w:rsidR="00D24B84" w:rsidRDefault="00B37198">
          <w:pPr>
            <w:pStyle w:val="TOC2"/>
            <w:tabs>
              <w:tab w:val="right" w:leader="dot" w:pos="9016"/>
            </w:tabs>
            <w:rPr>
              <w:rFonts w:eastAsiaTheme="minorEastAsia"/>
              <w:noProof/>
              <w:lang w:eastAsia="en-GB"/>
            </w:rPr>
          </w:pPr>
          <w:hyperlink w:anchor="_Toc110951266" w:history="1">
            <w:r w:rsidR="00D24B84" w:rsidRPr="00845020">
              <w:rPr>
                <w:rStyle w:val="Hyperlink"/>
                <w:noProof/>
              </w:rPr>
              <w:t>Appendix 3 Lapses in Professionalism Spreadsheet</w:t>
            </w:r>
            <w:r w:rsidR="00D24B84">
              <w:rPr>
                <w:noProof/>
                <w:webHidden/>
              </w:rPr>
              <w:tab/>
            </w:r>
            <w:r w:rsidR="00D24B84">
              <w:rPr>
                <w:noProof/>
                <w:webHidden/>
              </w:rPr>
              <w:fldChar w:fldCharType="begin"/>
            </w:r>
            <w:r w:rsidR="00D24B84">
              <w:rPr>
                <w:noProof/>
                <w:webHidden/>
              </w:rPr>
              <w:instrText xml:space="preserve"> PAGEREF _Toc110951266 \h </w:instrText>
            </w:r>
            <w:r w:rsidR="00D24B84">
              <w:rPr>
                <w:noProof/>
                <w:webHidden/>
              </w:rPr>
            </w:r>
            <w:r w:rsidR="00D24B84">
              <w:rPr>
                <w:noProof/>
                <w:webHidden/>
              </w:rPr>
              <w:fldChar w:fldCharType="separate"/>
            </w:r>
            <w:r w:rsidR="00D24B84">
              <w:rPr>
                <w:noProof/>
                <w:webHidden/>
              </w:rPr>
              <w:t>13</w:t>
            </w:r>
            <w:r w:rsidR="00D24B84">
              <w:rPr>
                <w:noProof/>
                <w:webHidden/>
              </w:rPr>
              <w:fldChar w:fldCharType="end"/>
            </w:r>
          </w:hyperlink>
        </w:p>
        <w:p w14:paraId="40F20751" w14:textId="365178FF" w:rsidR="00D24B84" w:rsidRDefault="00B37198">
          <w:pPr>
            <w:pStyle w:val="TOC2"/>
            <w:tabs>
              <w:tab w:val="right" w:leader="dot" w:pos="9016"/>
            </w:tabs>
            <w:rPr>
              <w:rFonts w:eastAsiaTheme="minorEastAsia"/>
              <w:noProof/>
              <w:lang w:eastAsia="en-GB"/>
            </w:rPr>
          </w:pPr>
          <w:hyperlink w:anchor="_Toc110951267" w:history="1">
            <w:r w:rsidR="00D24B84" w:rsidRPr="00845020">
              <w:rPr>
                <w:rStyle w:val="Hyperlink"/>
                <w:noProof/>
              </w:rPr>
              <w:t>Appendix 4 Lapses in Professionalism reporting form 1-3 (now a MS Form for review)</w:t>
            </w:r>
            <w:r w:rsidR="00D24B84">
              <w:rPr>
                <w:noProof/>
                <w:webHidden/>
              </w:rPr>
              <w:tab/>
            </w:r>
            <w:r w:rsidR="00D24B84">
              <w:rPr>
                <w:noProof/>
                <w:webHidden/>
              </w:rPr>
              <w:fldChar w:fldCharType="begin"/>
            </w:r>
            <w:r w:rsidR="00D24B84">
              <w:rPr>
                <w:noProof/>
                <w:webHidden/>
              </w:rPr>
              <w:instrText xml:space="preserve"> PAGEREF _Toc110951267 \h </w:instrText>
            </w:r>
            <w:r w:rsidR="00D24B84">
              <w:rPr>
                <w:noProof/>
                <w:webHidden/>
              </w:rPr>
            </w:r>
            <w:r w:rsidR="00D24B84">
              <w:rPr>
                <w:noProof/>
                <w:webHidden/>
              </w:rPr>
              <w:fldChar w:fldCharType="separate"/>
            </w:r>
            <w:r w:rsidR="00D24B84">
              <w:rPr>
                <w:noProof/>
                <w:webHidden/>
              </w:rPr>
              <w:t>14</w:t>
            </w:r>
            <w:r w:rsidR="00D24B84">
              <w:rPr>
                <w:noProof/>
                <w:webHidden/>
              </w:rPr>
              <w:fldChar w:fldCharType="end"/>
            </w:r>
          </w:hyperlink>
        </w:p>
        <w:p w14:paraId="200F8259" w14:textId="562D5275" w:rsidR="00D24B84" w:rsidRDefault="00B37198">
          <w:pPr>
            <w:pStyle w:val="TOC2"/>
            <w:tabs>
              <w:tab w:val="right" w:leader="dot" w:pos="9016"/>
            </w:tabs>
            <w:rPr>
              <w:rFonts w:eastAsiaTheme="minorEastAsia"/>
              <w:noProof/>
              <w:lang w:eastAsia="en-GB"/>
            </w:rPr>
          </w:pPr>
          <w:hyperlink w:anchor="_Toc110951268" w:history="1">
            <w:r w:rsidR="00D24B84" w:rsidRPr="00845020">
              <w:rPr>
                <w:rStyle w:val="Hyperlink"/>
                <w:noProof/>
              </w:rPr>
              <w:t>Appendix 4 Lapses in Professionalism reporting form (4 and above) Now an MS Form</w:t>
            </w:r>
            <w:r w:rsidR="00D24B84">
              <w:rPr>
                <w:noProof/>
                <w:webHidden/>
              </w:rPr>
              <w:tab/>
            </w:r>
            <w:r w:rsidR="00D24B84">
              <w:rPr>
                <w:noProof/>
                <w:webHidden/>
              </w:rPr>
              <w:fldChar w:fldCharType="begin"/>
            </w:r>
            <w:r w:rsidR="00D24B84">
              <w:rPr>
                <w:noProof/>
                <w:webHidden/>
              </w:rPr>
              <w:instrText xml:space="preserve"> PAGEREF _Toc110951268 \h </w:instrText>
            </w:r>
            <w:r w:rsidR="00D24B84">
              <w:rPr>
                <w:noProof/>
                <w:webHidden/>
              </w:rPr>
            </w:r>
            <w:r w:rsidR="00D24B84">
              <w:rPr>
                <w:noProof/>
                <w:webHidden/>
              </w:rPr>
              <w:fldChar w:fldCharType="separate"/>
            </w:r>
            <w:r w:rsidR="00D24B84">
              <w:rPr>
                <w:noProof/>
                <w:webHidden/>
              </w:rPr>
              <w:t>15</w:t>
            </w:r>
            <w:r w:rsidR="00D24B84">
              <w:rPr>
                <w:noProof/>
                <w:webHidden/>
              </w:rPr>
              <w:fldChar w:fldCharType="end"/>
            </w:r>
          </w:hyperlink>
        </w:p>
        <w:p w14:paraId="0E085498" w14:textId="564E388E" w:rsidR="00D24B84" w:rsidRDefault="00B37198">
          <w:pPr>
            <w:pStyle w:val="TOC2"/>
            <w:tabs>
              <w:tab w:val="right" w:leader="dot" w:pos="9016"/>
            </w:tabs>
            <w:rPr>
              <w:rFonts w:eastAsiaTheme="minorEastAsia"/>
              <w:noProof/>
              <w:lang w:eastAsia="en-GB"/>
            </w:rPr>
          </w:pPr>
          <w:hyperlink w:anchor="_Toc110951269" w:history="1">
            <w:r w:rsidR="00D24B84" w:rsidRPr="00845020">
              <w:rPr>
                <w:rStyle w:val="Hyperlink"/>
                <w:noProof/>
              </w:rPr>
              <w:t>Appendix 6 Letter of initial information and award of tariff to student</w:t>
            </w:r>
            <w:r w:rsidR="00D24B84">
              <w:rPr>
                <w:noProof/>
                <w:webHidden/>
              </w:rPr>
              <w:tab/>
            </w:r>
            <w:r w:rsidR="00D24B84">
              <w:rPr>
                <w:noProof/>
                <w:webHidden/>
              </w:rPr>
              <w:fldChar w:fldCharType="begin"/>
            </w:r>
            <w:r w:rsidR="00D24B84">
              <w:rPr>
                <w:noProof/>
                <w:webHidden/>
              </w:rPr>
              <w:instrText xml:space="preserve"> PAGEREF _Toc110951269 \h </w:instrText>
            </w:r>
            <w:r w:rsidR="00D24B84">
              <w:rPr>
                <w:noProof/>
                <w:webHidden/>
              </w:rPr>
            </w:r>
            <w:r w:rsidR="00D24B84">
              <w:rPr>
                <w:noProof/>
                <w:webHidden/>
              </w:rPr>
              <w:fldChar w:fldCharType="separate"/>
            </w:r>
            <w:r w:rsidR="00D24B84">
              <w:rPr>
                <w:noProof/>
                <w:webHidden/>
              </w:rPr>
              <w:t>16</w:t>
            </w:r>
            <w:r w:rsidR="00D24B84">
              <w:rPr>
                <w:noProof/>
                <w:webHidden/>
              </w:rPr>
              <w:fldChar w:fldCharType="end"/>
            </w:r>
          </w:hyperlink>
        </w:p>
        <w:p w14:paraId="70A210E6" w14:textId="726BC594" w:rsidR="00D24B84" w:rsidRDefault="00B37198">
          <w:pPr>
            <w:pStyle w:val="TOC2"/>
            <w:tabs>
              <w:tab w:val="right" w:leader="dot" w:pos="9016"/>
            </w:tabs>
            <w:rPr>
              <w:rFonts w:eastAsiaTheme="minorEastAsia"/>
              <w:noProof/>
              <w:lang w:eastAsia="en-GB"/>
            </w:rPr>
          </w:pPr>
          <w:hyperlink w:anchor="_Toc110951270" w:history="1">
            <w:r w:rsidR="00D24B84" w:rsidRPr="00845020">
              <w:rPr>
                <w:rStyle w:val="Hyperlink"/>
                <w:noProof/>
              </w:rPr>
              <w:t>Appendix 7 Letter of outcome and award of tariff points</w:t>
            </w:r>
            <w:r w:rsidR="00D24B84">
              <w:rPr>
                <w:noProof/>
                <w:webHidden/>
              </w:rPr>
              <w:tab/>
            </w:r>
            <w:r w:rsidR="00D24B84">
              <w:rPr>
                <w:noProof/>
                <w:webHidden/>
              </w:rPr>
              <w:fldChar w:fldCharType="begin"/>
            </w:r>
            <w:r w:rsidR="00D24B84">
              <w:rPr>
                <w:noProof/>
                <w:webHidden/>
              </w:rPr>
              <w:instrText xml:space="preserve"> PAGEREF _Toc110951270 \h </w:instrText>
            </w:r>
            <w:r w:rsidR="00D24B84">
              <w:rPr>
                <w:noProof/>
                <w:webHidden/>
              </w:rPr>
            </w:r>
            <w:r w:rsidR="00D24B84">
              <w:rPr>
                <w:noProof/>
                <w:webHidden/>
              </w:rPr>
              <w:fldChar w:fldCharType="separate"/>
            </w:r>
            <w:r w:rsidR="00D24B84">
              <w:rPr>
                <w:noProof/>
                <w:webHidden/>
              </w:rPr>
              <w:t>17</w:t>
            </w:r>
            <w:r w:rsidR="00D24B84">
              <w:rPr>
                <w:noProof/>
                <w:webHidden/>
              </w:rPr>
              <w:fldChar w:fldCharType="end"/>
            </w:r>
          </w:hyperlink>
        </w:p>
        <w:p w14:paraId="41A010CF" w14:textId="146F44EA" w:rsidR="00C452A5" w:rsidRDefault="00C452A5">
          <w:r>
            <w:rPr>
              <w:b/>
              <w:bCs/>
              <w:noProof/>
            </w:rPr>
            <w:fldChar w:fldCharType="end"/>
          </w:r>
        </w:p>
      </w:sdtContent>
    </w:sdt>
    <w:p w14:paraId="4CD7430C" w14:textId="77777777" w:rsidR="00C452A5" w:rsidRDefault="00C452A5">
      <w:pPr>
        <w:rPr>
          <w:rFonts w:asciiTheme="majorHAnsi" w:eastAsiaTheme="majorEastAsia" w:hAnsiTheme="majorHAnsi" w:cstheme="majorBidi"/>
          <w:color w:val="2F5496" w:themeColor="accent1" w:themeShade="BF"/>
          <w:sz w:val="26"/>
          <w:szCs w:val="26"/>
        </w:rPr>
      </w:pPr>
      <w:r>
        <w:br w:type="page"/>
      </w:r>
    </w:p>
    <w:p w14:paraId="0B3BA642" w14:textId="0598AAA6" w:rsidR="001F167D" w:rsidRPr="006C2671" w:rsidRDefault="001F167D" w:rsidP="00C452A5">
      <w:pPr>
        <w:pStyle w:val="Heading2"/>
        <w:jc w:val="both"/>
      </w:pPr>
      <w:bookmarkStart w:id="0" w:name="_Toc110951256"/>
      <w:r w:rsidRPr="006C2671">
        <w:lastRenderedPageBreak/>
        <w:t>Introduction</w:t>
      </w:r>
      <w:bookmarkEnd w:id="0"/>
      <w:r w:rsidRPr="006C2671">
        <w:t xml:space="preserve"> </w:t>
      </w:r>
    </w:p>
    <w:p w14:paraId="696B6D99" w14:textId="18757CF3" w:rsidR="006C2671" w:rsidRPr="006C2671" w:rsidRDefault="002879D9" w:rsidP="151860F6">
      <w:pPr>
        <w:pStyle w:val="paragraph"/>
        <w:spacing w:line="276" w:lineRule="auto"/>
        <w:jc w:val="both"/>
        <w:textAlignment w:val="baseline"/>
        <w:rPr>
          <w:rStyle w:val="normaltextrun"/>
          <w:rFonts w:asciiTheme="minorHAnsi" w:hAnsiTheme="minorHAnsi" w:cstheme="minorBidi"/>
        </w:rPr>
      </w:pPr>
      <w:r w:rsidRPr="151860F6">
        <w:rPr>
          <w:rStyle w:val="normaltextrun"/>
          <w:rFonts w:asciiTheme="minorHAnsi" w:hAnsiTheme="minorHAnsi" w:cstheme="minorBidi"/>
        </w:rPr>
        <w:t xml:space="preserve">Health courses leading to registered professional qualifications with a regulatory body have very distinct and defined values relating to behaviour and discipline. This is an aspect of education that students on these programmes are required to learn and assimilate. </w:t>
      </w:r>
      <w:r w:rsidR="00E978B2" w:rsidRPr="151860F6">
        <w:rPr>
          <w:rFonts w:asciiTheme="minorHAnsi" w:hAnsiTheme="minorHAnsi" w:cstheme="minorBidi"/>
        </w:rPr>
        <w:t xml:space="preserve">Registrants who enrol onto post graduate professional courses, such as independent prescribing, are </w:t>
      </w:r>
      <w:r w:rsidR="001F167D" w:rsidRPr="151860F6">
        <w:rPr>
          <w:rFonts w:asciiTheme="minorHAnsi" w:hAnsiTheme="minorHAnsi" w:cstheme="minorBidi"/>
        </w:rPr>
        <w:t xml:space="preserve">also </w:t>
      </w:r>
      <w:r w:rsidR="00E978B2" w:rsidRPr="151860F6">
        <w:rPr>
          <w:rFonts w:asciiTheme="minorHAnsi" w:hAnsiTheme="minorHAnsi" w:cstheme="minorBidi"/>
        </w:rPr>
        <w:t>required to continue to adhere to the</w:t>
      </w:r>
      <w:r w:rsidR="001F167D" w:rsidRPr="151860F6">
        <w:rPr>
          <w:rFonts w:asciiTheme="minorHAnsi" w:hAnsiTheme="minorHAnsi" w:cstheme="minorBidi"/>
        </w:rPr>
        <w:t xml:space="preserve"> code of conduct provided by their </w:t>
      </w:r>
      <w:r w:rsidR="00E978B2" w:rsidRPr="151860F6">
        <w:rPr>
          <w:rFonts w:asciiTheme="minorHAnsi" w:hAnsiTheme="minorHAnsi" w:cstheme="minorBidi"/>
        </w:rPr>
        <w:t>regulatory body</w:t>
      </w:r>
      <w:r w:rsidR="001F167D" w:rsidRPr="151860F6">
        <w:rPr>
          <w:rFonts w:asciiTheme="minorHAnsi" w:hAnsiTheme="minorHAnsi" w:cstheme="minorBidi"/>
        </w:rPr>
        <w:t xml:space="preserve">. </w:t>
      </w:r>
      <w:r w:rsidR="009C17EA" w:rsidRPr="151860F6">
        <w:rPr>
          <w:rStyle w:val="normaltextrun"/>
          <w:rFonts w:asciiTheme="minorHAnsi" w:hAnsiTheme="minorHAnsi" w:cstheme="minorBidi"/>
        </w:rPr>
        <w:t>Inevitably</w:t>
      </w:r>
      <w:r w:rsidR="001F167D" w:rsidRPr="151860F6">
        <w:rPr>
          <w:rStyle w:val="normaltextrun"/>
          <w:rFonts w:asciiTheme="minorHAnsi" w:hAnsiTheme="minorHAnsi" w:cstheme="minorBidi"/>
        </w:rPr>
        <w:t>,</w:t>
      </w:r>
      <w:r w:rsidR="009C17EA" w:rsidRPr="151860F6">
        <w:rPr>
          <w:rStyle w:val="normaltextrun"/>
          <w:rFonts w:asciiTheme="minorHAnsi" w:hAnsiTheme="minorHAnsi" w:cstheme="minorBidi"/>
        </w:rPr>
        <w:t xml:space="preserve"> learning these values and beliefs also leads to the development of personal belief and values </w:t>
      </w:r>
      <w:r w:rsidR="00112F1A" w:rsidRPr="151860F6">
        <w:rPr>
          <w:rStyle w:val="normaltextrun"/>
          <w:rFonts w:asciiTheme="minorHAnsi" w:hAnsiTheme="minorHAnsi" w:cstheme="minorBidi"/>
        </w:rPr>
        <w:t>(Poorchangzi, Borhani, et al. 2019)</w:t>
      </w:r>
      <w:r w:rsidR="001F167D" w:rsidRPr="151860F6">
        <w:rPr>
          <w:rStyle w:val="normaltextrun"/>
          <w:rFonts w:asciiTheme="minorHAnsi" w:hAnsiTheme="minorHAnsi" w:cstheme="minorBidi"/>
        </w:rPr>
        <w:t xml:space="preserve">.  </w:t>
      </w:r>
    </w:p>
    <w:p w14:paraId="729DF07C" w14:textId="5229049C" w:rsidR="006C2671" w:rsidRPr="006C2671" w:rsidRDefault="006C2671" w:rsidP="00C452A5">
      <w:pPr>
        <w:pStyle w:val="Heading2"/>
        <w:jc w:val="both"/>
        <w:rPr>
          <w:rStyle w:val="normaltextrun"/>
          <w:rFonts w:asciiTheme="minorHAnsi" w:hAnsiTheme="minorHAnsi" w:cstheme="minorHAnsi"/>
          <w:sz w:val="24"/>
          <w:szCs w:val="24"/>
        </w:rPr>
      </w:pPr>
      <w:bookmarkStart w:id="1" w:name="_Toc110951257"/>
      <w:r w:rsidRPr="006C2671">
        <w:rPr>
          <w:rStyle w:val="normaltextrun"/>
          <w:rFonts w:asciiTheme="minorHAnsi" w:hAnsiTheme="minorHAnsi" w:cstheme="minorHAnsi"/>
          <w:sz w:val="24"/>
          <w:szCs w:val="24"/>
        </w:rPr>
        <w:t>Fitness to practice</w:t>
      </w:r>
      <w:bookmarkEnd w:id="1"/>
      <w:r w:rsidRPr="006C2671">
        <w:rPr>
          <w:rStyle w:val="normaltextrun"/>
          <w:rFonts w:asciiTheme="minorHAnsi" w:hAnsiTheme="minorHAnsi" w:cstheme="minorHAnsi"/>
          <w:sz w:val="24"/>
          <w:szCs w:val="24"/>
        </w:rPr>
        <w:t xml:space="preserve"> </w:t>
      </w:r>
    </w:p>
    <w:p w14:paraId="3DCF818B" w14:textId="5CA997B0" w:rsidR="006C2671" w:rsidRPr="006C2671" w:rsidRDefault="006C2671" w:rsidP="00C452A5">
      <w:pPr>
        <w:jc w:val="both"/>
        <w:rPr>
          <w:rFonts w:cstheme="minorHAnsi"/>
          <w:sz w:val="24"/>
          <w:szCs w:val="24"/>
        </w:rPr>
      </w:pPr>
    </w:p>
    <w:p w14:paraId="308B836F" w14:textId="7E9FDFE1" w:rsidR="006C2671" w:rsidRPr="006C2671" w:rsidRDefault="006C2671" w:rsidP="151860F6">
      <w:pPr>
        <w:jc w:val="both"/>
        <w:rPr>
          <w:sz w:val="24"/>
          <w:szCs w:val="24"/>
        </w:rPr>
      </w:pPr>
      <w:r w:rsidRPr="151860F6">
        <w:rPr>
          <w:sz w:val="24"/>
          <w:szCs w:val="24"/>
        </w:rPr>
        <w:t xml:space="preserve">All regulatory bodies are mandated to protect the public and the reputation of the profession.  There is no statutory definition of fitness to practice but this has been defined by the NMC/GMC as the registrant’s suitability to remain on the register without restriction.  Providers of professionally regulated professional courses are required to </w:t>
      </w:r>
      <w:r w:rsidR="001B419E" w:rsidRPr="151860F6">
        <w:rPr>
          <w:sz w:val="24"/>
          <w:szCs w:val="24"/>
        </w:rPr>
        <w:t>have robust</w:t>
      </w:r>
      <w:r w:rsidRPr="151860F6">
        <w:rPr>
          <w:sz w:val="24"/>
          <w:szCs w:val="24"/>
        </w:rPr>
        <w:t xml:space="preserve"> fitness to practice procedures to sit along site the usual academic procedures for academic integrity.   </w:t>
      </w:r>
    </w:p>
    <w:p w14:paraId="0623BC81" w14:textId="5A719333" w:rsidR="006C2671" w:rsidRPr="006C2671" w:rsidRDefault="006C2671" w:rsidP="00C452A5">
      <w:pPr>
        <w:spacing w:line="276" w:lineRule="auto"/>
        <w:jc w:val="both"/>
        <w:rPr>
          <w:rStyle w:val="normaltextrun"/>
          <w:rFonts w:cstheme="minorHAnsi"/>
          <w:sz w:val="24"/>
          <w:szCs w:val="24"/>
        </w:rPr>
      </w:pPr>
      <w:r w:rsidRPr="006C2671">
        <w:rPr>
          <w:rStyle w:val="normaltextrun"/>
          <w:rFonts w:cstheme="minorHAnsi"/>
          <w:sz w:val="24"/>
          <w:szCs w:val="24"/>
        </w:rPr>
        <w:t xml:space="preserve">Examples of the requirements for fitness to practice can be found using the above links and the following definition of fitness to practice provided by the NMC. </w:t>
      </w:r>
    </w:p>
    <w:p w14:paraId="24034D4C" w14:textId="77777777" w:rsidR="006C2671" w:rsidRPr="006C2671" w:rsidRDefault="006C2671" w:rsidP="00C452A5">
      <w:pPr>
        <w:spacing w:line="276" w:lineRule="auto"/>
        <w:jc w:val="both"/>
        <w:rPr>
          <w:rFonts w:cstheme="minorHAnsi"/>
          <w:sz w:val="24"/>
          <w:szCs w:val="24"/>
        </w:rPr>
      </w:pPr>
      <w:r w:rsidRPr="006C2671">
        <w:rPr>
          <w:rStyle w:val="normaltextrun"/>
          <w:rFonts w:cstheme="minorHAnsi"/>
          <w:sz w:val="24"/>
          <w:szCs w:val="24"/>
        </w:rPr>
        <w:t xml:space="preserve">Please see </w:t>
      </w:r>
      <w:hyperlink r:id="rId12">
        <w:r w:rsidRPr="006C2671">
          <w:rPr>
            <w:rStyle w:val="normaltextrun"/>
            <w:rFonts w:cstheme="minorHAnsi"/>
            <w:color w:val="2F5496" w:themeColor="accent1" w:themeShade="BF"/>
            <w:sz w:val="24"/>
            <w:szCs w:val="24"/>
            <w:u w:val="single"/>
          </w:rPr>
          <w:t>What is fitness to practise? - The Nursing and Midwifery Council (nmc.org.uk)</w:t>
        </w:r>
      </w:hyperlink>
      <w:r w:rsidRPr="006C2671">
        <w:rPr>
          <w:rStyle w:val="normaltextrun"/>
          <w:rFonts w:cstheme="minorHAnsi"/>
          <w:color w:val="2F5496" w:themeColor="accent1" w:themeShade="BF"/>
          <w:sz w:val="24"/>
          <w:szCs w:val="24"/>
          <w:u w:val="single"/>
        </w:rPr>
        <w:t>, Fitness to Practise (</w:t>
      </w:r>
      <w:hyperlink r:id="rId13">
        <w:r w:rsidRPr="006C2671">
          <w:rPr>
            <w:rStyle w:val="Hyperlink"/>
            <w:rFonts w:cstheme="minorHAnsi"/>
            <w:sz w:val="24"/>
            <w:szCs w:val="24"/>
          </w:rPr>
          <w:t>www.gdc-uk.org</w:t>
        </w:r>
      </w:hyperlink>
      <w:r w:rsidRPr="006C2671">
        <w:rPr>
          <w:rStyle w:val="normaltextrun"/>
          <w:rFonts w:cstheme="minorHAnsi"/>
          <w:color w:val="2F5496" w:themeColor="accent1" w:themeShade="BF"/>
          <w:sz w:val="24"/>
          <w:szCs w:val="24"/>
          <w:u w:val="single"/>
        </w:rPr>
        <w:t xml:space="preserve">) and </w:t>
      </w:r>
      <w:hyperlink r:id="rId14">
        <w:r w:rsidRPr="006C2671">
          <w:rPr>
            <w:rStyle w:val="normaltextrun"/>
            <w:rFonts w:cstheme="minorHAnsi"/>
            <w:color w:val="2F5496" w:themeColor="accent1" w:themeShade="BF"/>
            <w:sz w:val="24"/>
            <w:szCs w:val="24"/>
            <w:u w:val="single"/>
          </w:rPr>
          <w:t>Fitness to practise | (hcpc-uk.org)</w:t>
        </w:r>
      </w:hyperlink>
      <w:r w:rsidRPr="006C2671">
        <w:rPr>
          <w:rStyle w:val="eop"/>
          <w:rFonts w:cstheme="minorHAnsi"/>
          <w:sz w:val="24"/>
          <w:szCs w:val="24"/>
        </w:rPr>
        <w:t> </w:t>
      </w:r>
    </w:p>
    <w:p w14:paraId="4F90EEBE" w14:textId="355F74F8" w:rsidR="006C2671" w:rsidRDefault="006C2671" w:rsidP="00C452A5">
      <w:pPr>
        <w:pStyle w:val="Heading2"/>
        <w:jc w:val="both"/>
      </w:pPr>
      <w:bookmarkStart w:id="2" w:name="_Toc110951258"/>
      <w:r w:rsidRPr="006C2671">
        <w:t>Misconduct</w:t>
      </w:r>
      <w:bookmarkEnd w:id="2"/>
      <w:r w:rsidRPr="006C2671">
        <w:t xml:space="preserve"> </w:t>
      </w:r>
    </w:p>
    <w:p w14:paraId="2A17210B" w14:textId="77777777" w:rsidR="006C2671" w:rsidRPr="006C2671" w:rsidRDefault="006C2671" w:rsidP="00C452A5">
      <w:pPr>
        <w:jc w:val="both"/>
      </w:pPr>
    </w:p>
    <w:p w14:paraId="6D1C5AAF" w14:textId="77777777" w:rsidR="006C2671" w:rsidRPr="006C2671" w:rsidRDefault="006C2671" w:rsidP="00C452A5">
      <w:pPr>
        <w:jc w:val="both"/>
        <w:rPr>
          <w:rStyle w:val="normaltextrun"/>
          <w:rFonts w:cstheme="minorHAnsi"/>
          <w:sz w:val="24"/>
          <w:szCs w:val="24"/>
        </w:rPr>
      </w:pPr>
      <w:r w:rsidRPr="006C2671">
        <w:rPr>
          <w:rFonts w:cstheme="minorHAnsi"/>
          <w:sz w:val="24"/>
          <w:szCs w:val="24"/>
        </w:rPr>
        <w:t xml:space="preserve">Concerns and complaints against professionals can relate to conduct rather than competence and can include conduct on social media, public behaviour etc. (De Gagne, Hall et al 2019).  </w:t>
      </w:r>
      <w:r w:rsidRPr="006C2671">
        <w:rPr>
          <w:rStyle w:val="normaltextrun"/>
          <w:rFonts w:cstheme="minorHAnsi"/>
          <w:sz w:val="24"/>
          <w:szCs w:val="24"/>
        </w:rPr>
        <w:t xml:space="preserve">Issues surrounding conduct, attitudes and behaviours is recognised as an issue for students on professional courses (Riklikiene, Karosas &amp; Kaseliene 2017). </w:t>
      </w:r>
    </w:p>
    <w:p w14:paraId="733E05E6" w14:textId="00F4CA61" w:rsidR="006C2671" w:rsidRPr="006C2671" w:rsidRDefault="006C2671" w:rsidP="00C452A5">
      <w:pPr>
        <w:jc w:val="both"/>
        <w:rPr>
          <w:rFonts w:cstheme="minorHAnsi"/>
          <w:sz w:val="24"/>
          <w:szCs w:val="24"/>
        </w:rPr>
      </w:pPr>
      <w:r w:rsidRPr="006C2671">
        <w:rPr>
          <w:rFonts w:cstheme="minorHAnsi"/>
          <w:sz w:val="24"/>
          <w:szCs w:val="24"/>
        </w:rPr>
        <w:t>Misconduct was defined in Roylance v GMC [2000] AC 311 as:</w:t>
      </w:r>
    </w:p>
    <w:p w14:paraId="2D753AD2" w14:textId="2CC5AC9C" w:rsidR="006C2671" w:rsidRPr="006C2671" w:rsidRDefault="006C2671" w:rsidP="151860F6">
      <w:pPr>
        <w:jc w:val="both"/>
        <w:rPr>
          <w:i/>
          <w:iCs/>
          <w:sz w:val="24"/>
          <w:szCs w:val="24"/>
        </w:rPr>
      </w:pPr>
      <w:r w:rsidRPr="151860F6">
        <w:rPr>
          <w:i/>
          <w:iCs/>
          <w:sz w:val="24"/>
          <w:szCs w:val="24"/>
        </w:rPr>
        <w:t xml:space="preserve"> Misconduct is a word of general effect, involving some act or omission which falls short of what would be proper in the circumstances. The standard of propriety may often be found by reference to the rules and standards ordinarily required by a [nursing] practitioner in the </w:t>
      </w:r>
      <w:bookmarkStart w:id="3" w:name="_Int_Au3CqtQe"/>
      <w:proofErr w:type="gramStart"/>
      <w:r w:rsidRPr="151860F6">
        <w:rPr>
          <w:i/>
          <w:iCs/>
          <w:sz w:val="24"/>
          <w:szCs w:val="24"/>
        </w:rPr>
        <w:t>particular circumstances</w:t>
      </w:r>
      <w:bookmarkEnd w:id="3"/>
      <w:proofErr w:type="gramEnd"/>
      <w:r w:rsidRPr="151860F6">
        <w:rPr>
          <w:i/>
          <w:iCs/>
          <w:sz w:val="24"/>
          <w:szCs w:val="24"/>
        </w:rPr>
        <w:t>...</w:t>
      </w:r>
    </w:p>
    <w:p w14:paraId="605A27EC" w14:textId="7B520CBE" w:rsidR="006C2671" w:rsidRPr="006C2671" w:rsidRDefault="006C2671" w:rsidP="00C452A5">
      <w:pPr>
        <w:spacing w:line="276" w:lineRule="auto"/>
        <w:jc w:val="both"/>
        <w:rPr>
          <w:rFonts w:cstheme="minorHAnsi"/>
          <w:sz w:val="24"/>
          <w:szCs w:val="24"/>
        </w:rPr>
      </w:pPr>
      <w:r w:rsidRPr="006C2671">
        <w:rPr>
          <w:rStyle w:val="normaltextrun"/>
          <w:rFonts w:cstheme="minorHAnsi"/>
          <w:sz w:val="24"/>
          <w:szCs w:val="24"/>
        </w:rPr>
        <w:t xml:space="preserve">Left unchecked minor infringements relating to these issues can later amount to more major incidents, which may result in and lead to a Fitness to Practice issue and impact the professionalism of the student. This would contravene the relevant codes of practice provided by professional regulatory bodies. </w:t>
      </w:r>
    </w:p>
    <w:p w14:paraId="3293F193" w14:textId="60FDEBA0" w:rsidR="006C2671" w:rsidRPr="006C2671" w:rsidRDefault="006C2671" w:rsidP="00C452A5">
      <w:pPr>
        <w:pStyle w:val="Heading2"/>
        <w:jc w:val="both"/>
        <w:rPr>
          <w:rStyle w:val="normaltextrun"/>
          <w:rFonts w:asciiTheme="minorHAnsi" w:hAnsiTheme="minorHAnsi" w:cstheme="minorHAnsi"/>
          <w:sz w:val="24"/>
          <w:szCs w:val="24"/>
        </w:rPr>
      </w:pPr>
      <w:bookmarkStart w:id="4" w:name="_Toc110951259"/>
      <w:r w:rsidRPr="006C2671">
        <w:rPr>
          <w:rStyle w:val="normaltextrun"/>
          <w:rFonts w:asciiTheme="minorHAnsi" w:hAnsiTheme="minorHAnsi" w:cstheme="minorHAnsi"/>
          <w:sz w:val="24"/>
          <w:szCs w:val="24"/>
        </w:rPr>
        <w:lastRenderedPageBreak/>
        <w:t>School of Medical and Health Sciences PSRB requirements</w:t>
      </w:r>
      <w:bookmarkEnd w:id="4"/>
    </w:p>
    <w:p w14:paraId="63B8B1C9" w14:textId="59587BD8" w:rsidR="008C4993" w:rsidRPr="006C2671" w:rsidRDefault="001F167D" w:rsidP="00C452A5">
      <w:pPr>
        <w:pStyle w:val="paragraph"/>
        <w:spacing w:line="276" w:lineRule="auto"/>
        <w:jc w:val="both"/>
        <w:textAlignment w:val="baseline"/>
        <w:rPr>
          <w:rStyle w:val="normaltextrun"/>
          <w:rFonts w:asciiTheme="minorHAnsi" w:hAnsiTheme="minorHAnsi" w:cstheme="minorHAnsi"/>
        </w:rPr>
      </w:pPr>
      <w:r w:rsidRPr="006C2671">
        <w:rPr>
          <w:rStyle w:val="normaltextrun"/>
          <w:rFonts w:asciiTheme="minorHAnsi" w:hAnsiTheme="minorHAnsi" w:cstheme="minorHAnsi"/>
        </w:rPr>
        <w:t>The professional regulatory body requirements for the School of Medical and Health Sciences are:</w:t>
      </w:r>
      <w:r w:rsidR="00B55794" w:rsidRPr="006C2671">
        <w:rPr>
          <w:rStyle w:val="normaltextrun"/>
          <w:rFonts w:asciiTheme="minorHAnsi" w:hAnsiTheme="minorHAnsi" w:cstheme="minorHAnsi"/>
        </w:rPr>
        <w:t xml:space="preserve"> </w:t>
      </w:r>
    </w:p>
    <w:p w14:paraId="66304B8D" w14:textId="3B754089" w:rsidR="008C4993" w:rsidRPr="006C2671" w:rsidRDefault="009C17EA" w:rsidP="00C452A5">
      <w:pPr>
        <w:pStyle w:val="paragraph"/>
        <w:jc w:val="both"/>
        <w:textAlignment w:val="baseline"/>
        <w:rPr>
          <w:rStyle w:val="normaltextrun"/>
          <w:rFonts w:asciiTheme="minorHAnsi" w:hAnsiTheme="minorHAnsi" w:cstheme="minorHAnsi"/>
        </w:rPr>
      </w:pPr>
      <w:r w:rsidRPr="006C2671">
        <w:rPr>
          <w:rStyle w:val="normaltextrun"/>
          <w:rFonts w:asciiTheme="minorHAnsi" w:hAnsiTheme="minorHAnsi" w:cstheme="minorHAnsi"/>
        </w:rPr>
        <w:t>N</w:t>
      </w:r>
      <w:r w:rsidR="001F167D" w:rsidRPr="006C2671">
        <w:rPr>
          <w:rStyle w:val="normaltextrun"/>
          <w:rFonts w:asciiTheme="minorHAnsi" w:hAnsiTheme="minorHAnsi" w:cstheme="minorHAnsi"/>
        </w:rPr>
        <w:t>ursing and Midwifery Council (N</w:t>
      </w:r>
      <w:r w:rsidRPr="006C2671">
        <w:rPr>
          <w:rStyle w:val="normaltextrun"/>
          <w:rFonts w:asciiTheme="minorHAnsi" w:hAnsiTheme="minorHAnsi" w:cstheme="minorHAnsi"/>
        </w:rPr>
        <w:t>MC</w:t>
      </w:r>
      <w:r w:rsidR="001F167D" w:rsidRPr="006C2671">
        <w:rPr>
          <w:rStyle w:val="normaltextrun"/>
          <w:rFonts w:asciiTheme="minorHAnsi" w:hAnsiTheme="minorHAnsi" w:cstheme="minorHAnsi"/>
        </w:rPr>
        <w:t xml:space="preserve">) </w:t>
      </w:r>
      <w:r w:rsidR="001F167D" w:rsidRPr="006C2671">
        <w:rPr>
          <w:rFonts w:asciiTheme="minorHAnsi" w:hAnsiTheme="minorHAnsi" w:cstheme="minorHAnsi"/>
          <w:color w:val="006621"/>
          <w:shd w:val="clear" w:color="auto" w:fill="FFFFFF"/>
        </w:rPr>
        <w:t>https://www.nmc.org.uk</w:t>
      </w:r>
    </w:p>
    <w:p w14:paraId="1063F162" w14:textId="30019327" w:rsidR="008C4993" w:rsidRPr="006C2671" w:rsidRDefault="009C17EA" w:rsidP="00C452A5">
      <w:pPr>
        <w:pStyle w:val="paragraph"/>
        <w:jc w:val="both"/>
        <w:textAlignment w:val="baseline"/>
        <w:rPr>
          <w:rStyle w:val="normaltextrun"/>
          <w:rFonts w:asciiTheme="minorHAnsi" w:hAnsiTheme="minorHAnsi" w:cstheme="minorHAnsi"/>
        </w:rPr>
      </w:pPr>
      <w:r w:rsidRPr="006C2671">
        <w:rPr>
          <w:rStyle w:val="normaltextrun"/>
          <w:rFonts w:asciiTheme="minorHAnsi" w:hAnsiTheme="minorHAnsi" w:cstheme="minorHAnsi"/>
        </w:rPr>
        <w:t>G</w:t>
      </w:r>
      <w:r w:rsidR="001F167D" w:rsidRPr="006C2671">
        <w:rPr>
          <w:rStyle w:val="normaltextrun"/>
          <w:rFonts w:asciiTheme="minorHAnsi" w:hAnsiTheme="minorHAnsi" w:cstheme="minorHAnsi"/>
        </w:rPr>
        <w:t>eneral Medical Council (G</w:t>
      </w:r>
      <w:r w:rsidRPr="006C2671">
        <w:rPr>
          <w:rStyle w:val="normaltextrun"/>
          <w:rFonts w:asciiTheme="minorHAnsi" w:hAnsiTheme="minorHAnsi" w:cstheme="minorHAnsi"/>
        </w:rPr>
        <w:t>MC</w:t>
      </w:r>
      <w:r w:rsidR="001F167D" w:rsidRPr="006C2671">
        <w:rPr>
          <w:rStyle w:val="normaltextrun"/>
          <w:rFonts w:asciiTheme="minorHAnsi" w:hAnsiTheme="minorHAnsi" w:cstheme="minorHAnsi"/>
        </w:rPr>
        <w:t xml:space="preserve">) </w:t>
      </w:r>
      <w:r w:rsidR="001F167D" w:rsidRPr="006C2671">
        <w:rPr>
          <w:rFonts w:asciiTheme="minorHAnsi" w:hAnsiTheme="minorHAnsi" w:cstheme="minorHAnsi"/>
          <w:color w:val="006621"/>
          <w:shd w:val="clear" w:color="auto" w:fill="FFFFFF"/>
        </w:rPr>
        <w:t>https://www.gmc-uk.org</w:t>
      </w:r>
    </w:p>
    <w:p w14:paraId="254692E1" w14:textId="649ABE4E" w:rsidR="000D78A4" w:rsidRPr="006C2671" w:rsidRDefault="009C17EA" w:rsidP="00C452A5">
      <w:pPr>
        <w:pStyle w:val="paragraph"/>
        <w:jc w:val="both"/>
        <w:textAlignment w:val="baseline"/>
        <w:rPr>
          <w:rStyle w:val="normaltextrun"/>
          <w:rFonts w:asciiTheme="minorHAnsi" w:hAnsiTheme="minorHAnsi" w:cstheme="minorHAnsi"/>
        </w:rPr>
      </w:pPr>
      <w:r w:rsidRPr="006C2671">
        <w:rPr>
          <w:rStyle w:val="normaltextrun"/>
          <w:rFonts w:asciiTheme="minorHAnsi" w:hAnsiTheme="minorHAnsi" w:cstheme="minorHAnsi"/>
        </w:rPr>
        <w:t>H</w:t>
      </w:r>
      <w:r w:rsidR="001F167D" w:rsidRPr="006C2671">
        <w:rPr>
          <w:rStyle w:val="normaltextrun"/>
          <w:rFonts w:asciiTheme="minorHAnsi" w:hAnsiTheme="minorHAnsi" w:cstheme="minorHAnsi"/>
        </w:rPr>
        <w:t>ealth and Care Professions Council (H</w:t>
      </w:r>
      <w:r w:rsidRPr="006C2671">
        <w:rPr>
          <w:rStyle w:val="normaltextrun"/>
          <w:rFonts w:asciiTheme="minorHAnsi" w:hAnsiTheme="minorHAnsi" w:cstheme="minorHAnsi"/>
        </w:rPr>
        <w:t>CPC</w:t>
      </w:r>
      <w:r w:rsidR="001F167D" w:rsidRPr="006C2671">
        <w:rPr>
          <w:rStyle w:val="normaltextrun"/>
          <w:rFonts w:asciiTheme="minorHAnsi" w:hAnsiTheme="minorHAnsi" w:cstheme="minorHAnsi"/>
        </w:rPr>
        <w:t xml:space="preserve">) </w:t>
      </w:r>
      <w:r w:rsidR="001F167D" w:rsidRPr="006C2671">
        <w:rPr>
          <w:rFonts w:asciiTheme="minorHAnsi" w:hAnsiTheme="minorHAnsi" w:cstheme="minorHAnsi"/>
          <w:color w:val="006621"/>
          <w:shd w:val="clear" w:color="auto" w:fill="FFFFFF"/>
        </w:rPr>
        <w:t>https://www.hcpc-uk.org</w:t>
      </w:r>
    </w:p>
    <w:p w14:paraId="5FE397B3" w14:textId="09341730" w:rsidR="000D78A4" w:rsidRPr="006C2671" w:rsidRDefault="00A000E9" w:rsidP="00C452A5">
      <w:pPr>
        <w:pStyle w:val="paragraph"/>
        <w:jc w:val="both"/>
        <w:textAlignment w:val="baseline"/>
        <w:rPr>
          <w:rStyle w:val="normaltextrun"/>
          <w:rFonts w:asciiTheme="minorHAnsi" w:hAnsiTheme="minorHAnsi" w:cstheme="minorHAnsi"/>
        </w:rPr>
      </w:pPr>
      <w:r w:rsidRPr="006C2671">
        <w:rPr>
          <w:rStyle w:val="normaltextrun"/>
          <w:rFonts w:asciiTheme="minorHAnsi" w:hAnsiTheme="minorHAnsi" w:cstheme="minorHAnsi"/>
        </w:rPr>
        <w:t>G</w:t>
      </w:r>
      <w:r w:rsidR="001F167D" w:rsidRPr="006C2671">
        <w:rPr>
          <w:rStyle w:val="normaltextrun"/>
          <w:rFonts w:asciiTheme="minorHAnsi" w:hAnsiTheme="minorHAnsi" w:cstheme="minorHAnsi"/>
        </w:rPr>
        <w:t>eneral Dental Council (G</w:t>
      </w:r>
      <w:r w:rsidRPr="006C2671">
        <w:rPr>
          <w:rStyle w:val="normaltextrun"/>
          <w:rFonts w:asciiTheme="minorHAnsi" w:hAnsiTheme="minorHAnsi" w:cstheme="minorHAnsi"/>
        </w:rPr>
        <w:t>DC</w:t>
      </w:r>
      <w:r w:rsidR="001F167D" w:rsidRPr="006C2671">
        <w:rPr>
          <w:rStyle w:val="normaltextrun"/>
          <w:rFonts w:asciiTheme="minorHAnsi" w:hAnsiTheme="minorHAnsi" w:cstheme="minorHAnsi"/>
        </w:rPr>
        <w:t xml:space="preserve">) </w:t>
      </w:r>
      <w:r w:rsidR="001F167D" w:rsidRPr="006C2671">
        <w:rPr>
          <w:rFonts w:asciiTheme="minorHAnsi" w:hAnsiTheme="minorHAnsi" w:cstheme="minorHAnsi"/>
          <w:color w:val="006621"/>
          <w:shd w:val="clear" w:color="auto" w:fill="FFFFFF"/>
        </w:rPr>
        <w:t>https://www.gdc-uk.org</w:t>
      </w:r>
    </w:p>
    <w:p w14:paraId="5FE06F32" w14:textId="26D6D2F2" w:rsidR="000D78A4" w:rsidRPr="006C2671" w:rsidRDefault="00B55794" w:rsidP="00C452A5">
      <w:pPr>
        <w:pStyle w:val="paragraph"/>
        <w:jc w:val="both"/>
        <w:textAlignment w:val="baseline"/>
        <w:rPr>
          <w:rStyle w:val="normaltextrun"/>
          <w:rFonts w:asciiTheme="minorHAnsi" w:hAnsiTheme="minorHAnsi" w:cstheme="minorHAnsi"/>
        </w:rPr>
      </w:pPr>
      <w:r w:rsidRPr="006C2671">
        <w:rPr>
          <w:rStyle w:val="normaltextrun"/>
          <w:rFonts w:asciiTheme="minorHAnsi" w:hAnsiTheme="minorHAnsi" w:cstheme="minorHAnsi"/>
        </w:rPr>
        <w:t>Social Care Wales</w:t>
      </w:r>
      <w:r w:rsidR="009C17EA" w:rsidRPr="006C2671">
        <w:rPr>
          <w:rStyle w:val="normaltextrun"/>
          <w:rFonts w:asciiTheme="minorHAnsi" w:hAnsiTheme="minorHAnsi" w:cstheme="minorHAnsi"/>
        </w:rPr>
        <w:t xml:space="preserve"> </w:t>
      </w:r>
      <w:r w:rsidR="001F167D" w:rsidRPr="006C2671">
        <w:rPr>
          <w:rStyle w:val="normaltextrun"/>
          <w:rFonts w:asciiTheme="minorHAnsi" w:hAnsiTheme="minorHAnsi" w:cstheme="minorHAnsi"/>
        </w:rPr>
        <w:t xml:space="preserve">(SCW) </w:t>
      </w:r>
      <w:r w:rsidR="001F167D" w:rsidRPr="006C2671">
        <w:rPr>
          <w:rFonts w:asciiTheme="minorHAnsi" w:hAnsiTheme="minorHAnsi" w:cstheme="minorHAnsi"/>
          <w:color w:val="006621"/>
          <w:shd w:val="clear" w:color="auto" w:fill="FFFFFF"/>
        </w:rPr>
        <w:t>https://socialcare.wales</w:t>
      </w:r>
    </w:p>
    <w:p w14:paraId="41157240" w14:textId="05306519" w:rsidR="000D78A4" w:rsidRDefault="009C17EA" w:rsidP="376BA2AC">
      <w:pPr>
        <w:pStyle w:val="paragraph"/>
        <w:textAlignment w:val="baseline"/>
      </w:pPr>
      <w:r w:rsidRPr="376BA2AC">
        <w:rPr>
          <w:rStyle w:val="normaltextrun"/>
          <w:rFonts w:asciiTheme="minorHAnsi" w:hAnsiTheme="minorHAnsi" w:cstheme="minorBidi"/>
        </w:rPr>
        <w:t>G</w:t>
      </w:r>
      <w:r w:rsidR="001F167D" w:rsidRPr="376BA2AC">
        <w:rPr>
          <w:rStyle w:val="normaltextrun"/>
          <w:rFonts w:asciiTheme="minorHAnsi" w:hAnsiTheme="minorHAnsi" w:cstheme="minorBidi"/>
        </w:rPr>
        <w:t xml:space="preserve">eneral </w:t>
      </w:r>
      <w:r w:rsidR="00B20143" w:rsidRPr="376BA2AC">
        <w:rPr>
          <w:rStyle w:val="normaltextrun"/>
          <w:rFonts w:asciiTheme="minorHAnsi" w:hAnsiTheme="minorHAnsi" w:cstheme="minorBidi"/>
        </w:rPr>
        <w:t>Pharmaceutical</w:t>
      </w:r>
      <w:r w:rsidR="001F167D" w:rsidRPr="376BA2AC">
        <w:rPr>
          <w:rStyle w:val="normaltextrun"/>
          <w:rFonts w:asciiTheme="minorHAnsi" w:hAnsiTheme="minorHAnsi" w:cstheme="minorBidi"/>
        </w:rPr>
        <w:t xml:space="preserve"> Council (</w:t>
      </w:r>
      <w:r w:rsidR="00D16C79" w:rsidRPr="376BA2AC">
        <w:rPr>
          <w:rStyle w:val="normaltextrun"/>
          <w:rFonts w:asciiTheme="minorHAnsi" w:hAnsiTheme="minorHAnsi" w:cstheme="minorBidi"/>
        </w:rPr>
        <w:t xml:space="preserve">GPhC) </w:t>
      </w:r>
      <w:hyperlink r:id="rId15" w:history="1">
        <w:r w:rsidR="00D16C79" w:rsidRPr="00E366AA">
          <w:rPr>
            <w:rStyle w:val="Hyperlink"/>
            <w:rFonts w:asciiTheme="minorHAnsi" w:hAnsiTheme="minorHAnsi" w:cstheme="minorBidi"/>
          </w:rPr>
          <w:t>https://www.pharmacyregulation.org</w:t>
        </w:r>
      </w:hyperlink>
      <w:r w:rsidR="00D16C79">
        <w:rPr>
          <w:rStyle w:val="normaltextrun"/>
          <w:rFonts w:asciiTheme="minorHAnsi" w:hAnsiTheme="minorHAnsi" w:cstheme="minorBidi"/>
        </w:rPr>
        <w:t xml:space="preserve"> </w:t>
      </w:r>
    </w:p>
    <w:p w14:paraId="7407ACE5" w14:textId="7AFAA94E" w:rsidR="00C452A5" w:rsidRPr="006C2671" w:rsidRDefault="00C452A5" w:rsidP="00C452A5">
      <w:pPr>
        <w:pStyle w:val="Heading2"/>
        <w:jc w:val="both"/>
        <w:rPr>
          <w:rStyle w:val="normaltextrun"/>
          <w:rFonts w:asciiTheme="minorHAnsi" w:hAnsiTheme="minorHAnsi" w:cstheme="minorHAnsi"/>
          <w:sz w:val="24"/>
          <w:szCs w:val="24"/>
        </w:rPr>
      </w:pPr>
      <w:bookmarkStart w:id="5" w:name="_Toc110951260"/>
      <w:r>
        <w:rPr>
          <w:rStyle w:val="normaltextrun"/>
          <w:rFonts w:asciiTheme="minorHAnsi" w:hAnsiTheme="minorHAnsi" w:cstheme="minorHAnsi"/>
          <w:sz w:val="24"/>
          <w:szCs w:val="24"/>
        </w:rPr>
        <w:t>Tariff based system</w:t>
      </w:r>
      <w:bookmarkEnd w:id="5"/>
    </w:p>
    <w:p w14:paraId="68F5ADC3" w14:textId="5763293B" w:rsidR="00337C6A" w:rsidRPr="00112F1A" w:rsidRDefault="00547E5C" w:rsidP="00C452A5">
      <w:pPr>
        <w:pStyle w:val="paragraph"/>
        <w:spacing w:line="276" w:lineRule="auto"/>
        <w:jc w:val="both"/>
        <w:textAlignment w:val="baseline"/>
        <w:rPr>
          <w:rFonts w:ascii="Calibri" w:hAnsi="Calibri" w:cs="Calibri"/>
          <w:sz w:val="22"/>
          <w:szCs w:val="22"/>
        </w:rPr>
      </w:pPr>
      <w:r w:rsidRPr="00112F1A">
        <w:rPr>
          <w:rFonts w:ascii="Calibri" w:hAnsi="Calibri" w:cs="Calibri"/>
          <w:sz w:val="22"/>
          <w:szCs w:val="22"/>
        </w:rPr>
        <w:t xml:space="preserve">This policy is inspired </w:t>
      </w:r>
      <w:r w:rsidR="001F167D">
        <w:rPr>
          <w:rFonts w:ascii="Calibri" w:hAnsi="Calibri" w:cs="Calibri"/>
          <w:sz w:val="22"/>
          <w:szCs w:val="22"/>
        </w:rPr>
        <w:t xml:space="preserve">by a </w:t>
      </w:r>
      <w:r w:rsidR="00264EFB" w:rsidRPr="00112F1A">
        <w:rPr>
          <w:rFonts w:ascii="Calibri" w:hAnsi="Calibri" w:cs="Calibri"/>
          <w:sz w:val="22"/>
          <w:szCs w:val="22"/>
        </w:rPr>
        <w:t>tariff-based</w:t>
      </w:r>
      <w:r w:rsidRPr="00112F1A">
        <w:rPr>
          <w:rFonts w:ascii="Calibri" w:hAnsi="Calibri" w:cs="Calibri"/>
          <w:sz w:val="22"/>
          <w:szCs w:val="22"/>
        </w:rPr>
        <w:t xml:space="preserve"> system </w:t>
      </w:r>
      <w:r w:rsidR="001F167D">
        <w:rPr>
          <w:rFonts w:ascii="Calibri" w:hAnsi="Calibri" w:cs="Calibri"/>
          <w:sz w:val="22"/>
          <w:szCs w:val="22"/>
        </w:rPr>
        <w:t xml:space="preserve">used by other providers of health and social care education, </w:t>
      </w:r>
      <w:r w:rsidRPr="00112F1A">
        <w:rPr>
          <w:rFonts w:ascii="Calibri" w:hAnsi="Calibri" w:cs="Calibri"/>
          <w:sz w:val="22"/>
          <w:szCs w:val="22"/>
        </w:rPr>
        <w:t xml:space="preserve">notably Anglia Ruskin </w:t>
      </w:r>
      <w:r w:rsidR="005F697E" w:rsidRPr="00112F1A">
        <w:rPr>
          <w:rFonts w:ascii="Calibri" w:hAnsi="Calibri" w:cs="Calibri"/>
          <w:sz w:val="22"/>
          <w:szCs w:val="22"/>
        </w:rPr>
        <w:t>University</w:t>
      </w:r>
      <w:r w:rsidR="0005532D" w:rsidRPr="00112F1A">
        <w:rPr>
          <w:rFonts w:ascii="Calibri" w:hAnsi="Calibri" w:cs="Calibri"/>
          <w:sz w:val="22"/>
          <w:szCs w:val="22"/>
        </w:rPr>
        <w:t xml:space="preserve"> who have utilised a similar system with excellent results. It is acknowledged here that other Universities use similar </w:t>
      </w:r>
      <w:r w:rsidR="00264EFB" w:rsidRPr="00112F1A">
        <w:rPr>
          <w:rFonts w:ascii="Calibri" w:hAnsi="Calibri" w:cs="Calibri"/>
          <w:sz w:val="22"/>
          <w:szCs w:val="22"/>
        </w:rPr>
        <w:t>systems,</w:t>
      </w:r>
      <w:r w:rsidR="0005532D" w:rsidRPr="00112F1A">
        <w:rPr>
          <w:rFonts w:ascii="Calibri" w:hAnsi="Calibri" w:cs="Calibri"/>
          <w:sz w:val="22"/>
          <w:szCs w:val="22"/>
        </w:rPr>
        <w:t xml:space="preserve"> and this will add </w:t>
      </w:r>
      <w:r w:rsidR="00264EFB" w:rsidRPr="00112F1A">
        <w:rPr>
          <w:rFonts w:ascii="Calibri" w:hAnsi="Calibri" w:cs="Calibri"/>
          <w:sz w:val="22"/>
          <w:szCs w:val="22"/>
        </w:rPr>
        <w:t>a clear layer of accountability and governance to student behaviour on all courses within</w:t>
      </w:r>
      <w:r w:rsidR="00C452A5">
        <w:rPr>
          <w:rFonts w:ascii="Calibri" w:hAnsi="Calibri" w:cs="Calibri"/>
          <w:sz w:val="22"/>
          <w:szCs w:val="22"/>
        </w:rPr>
        <w:t xml:space="preserve"> SMHS</w:t>
      </w:r>
      <w:r w:rsidR="00264EFB" w:rsidRPr="00112F1A">
        <w:rPr>
          <w:rFonts w:ascii="Calibri" w:hAnsi="Calibri" w:cs="Calibri"/>
          <w:sz w:val="22"/>
          <w:szCs w:val="22"/>
        </w:rPr>
        <w:t>.</w:t>
      </w:r>
    </w:p>
    <w:p w14:paraId="5A390DF6" w14:textId="3EBD7437" w:rsidR="009537A8" w:rsidRPr="007240CF" w:rsidRDefault="009537A8" w:rsidP="00C452A5">
      <w:pPr>
        <w:pStyle w:val="paragraph"/>
        <w:spacing w:line="276" w:lineRule="auto"/>
        <w:jc w:val="both"/>
        <w:textAlignment w:val="baseline"/>
      </w:pPr>
      <w:r w:rsidRPr="007240CF">
        <w:rPr>
          <w:rStyle w:val="normaltextrun"/>
          <w:rFonts w:ascii="Calibri" w:hAnsi="Calibri" w:cs="Calibri"/>
          <w:sz w:val="22"/>
          <w:szCs w:val="22"/>
        </w:rPr>
        <w:t xml:space="preserve">This policy seeks to address the issues of ‘Lapses in Professionalism (LiP)’ (Anglia Ruskin University, </w:t>
      </w:r>
      <w:proofErr w:type="spellStart"/>
      <w:r w:rsidRPr="007240CF">
        <w:rPr>
          <w:rStyle w:val="normaltextrun"/>
          <w:rFonts w:ascii="Calibri" w:hAnsi="Calibri" w:cs="Calibri"/>
          <w:sz w:val="22"/>
          <w:szCs w:val="22"/>
        </w:rPr>
        <w:t>n.d</w:t>
      </w:r>
      <w:proofErr w:type="spellEnd"/>
      <w:r w:rsidRPr="007240CF">
        <w:rPr>
          <w:rStyle w:val="normaltextrun"/>
          <w:rFonts w:ascii="Calibri" w:hAnsi="Calibri" w:cs="Calibri"/>
          <w:sz w:val="22"/>
          <w:szCs w:val="22"/>
        </w:rPr>
        <w:t xml:space="preserve">).  The policy </w:t>
      </w:r>
      <w:r w:rsidR="00C452A5">
        <w:rPr>
          <w:rStyle w:val="normaltextrun"/>
          <w:rFonts w:ascii="Calibri" w:hAnsi="Calibri" w:cs="Calibri"/>
          <w:sz w:val="22"/>
          <w:szCs w:val="22"/>
        </w:rPr>
        <w:t xml:space="preserve">will achieve this </w:t>
      </w:r>
      <w:r w:rsidR="006C2671">
        <w:rPr>
          <w:rStyle w:val="normaltextrun"/>
          <w:rFonts w:ascii="Calibri" w:hAnsi="Calibri" w:cs="Calibri"/>
          <w:sz w:val="22"/>
          <w:szCs w:val="22"/>
        </w:rPr>
        <w:t xml:space="preserve">through </w:t>
      </w:r>
      <w:r w:rsidRPr="007240CF">
        <w:rPr>
          <w:rStyle w:val="normaltextrun"/>
          <w:rFonts w:ascii="Calibri" w:hAnsi="Calibri" w:cs="Calibri"/>
          <w:sz w:val="22"/>
          <w:szCs w:val="22"/>
        </w:rPr>
        <w:t>the implementation of a tariff based and early warning system. This system will act as an alert to students to aspects of conduct that may lead to an FTP in the future. It can also be used by staff to manage and support the development of professional behaviour that are required from students on professional courses. The intention of this policy is to educate rather than penalise students and continuing to support and educate them about professional behaviour and responsibilities.</w:t>
      </w:r>
      <w:r w:rsidRPr="007240CF">
        <w:rPr>
          <w:rStyle w:val="eop"/>
          <w:rFonts w:ascii="Calibri" w:hAnsi="Calibri" w:cs="Calibri"/>
          <w:sz w:val="22"/>
          <w:szCs w:val="22"/>
        </w:rPr>
        <w:t> </w:t>
      </w:r>
    </w:p>
    <w:p w14:paraId="3DF4B7DF" w14:textId="5BB899F8" w:rsidR="00C452A5" w:rsidRDefault="5F79BAA8" w:rsidP="00C452A5">
      <w:pPr>
        <w:jc w:val="both"/>
      </w:pPr>
      <w:r>
        <w:t xml:space="preserve">Using </w:t>
      </w:r>
      <w:r w:rsidR="06F5D66A">
        <w:t xml:space="preserve">a </w:t>
      </w:r>
      <w:r w:rsidR="4A23966C">
        <w:t>simple tariff-based</w:t>
      </w:r>
      <w:r w:rsidR="06F5D66A">
        <w:t xml:space="preserve"> system students and </w:t>
      </w:r>
      <w:r w:rsidR="00ED13A9">
        <w:t xml:space="preserve">staff can identify and address low level </w:t>
      </w:r>
      <w:r w:rsidR="64C40C57">
        <w:t xml:space="preserve">LiP </w:t>
      </w:r>
      <w:r w:rsidR="079E366B">
        <w:t>which will form part of continuing education of students around this topic</w:t>
      </w:r>
      <w:r w:rsidR="00990FB1">
        <w:t>, a</w:t>
      </w:r>
      <w:r w:rsidR="64C40C57">
        <w:t>cting</w:t>
      </w:r>
      <w:r w:rsidR="079E366B">
        <w:t xml:space="preserve"> as a clear indicator</w:t>
      </w:r>
      <w:r w:rsidR="2D839E35">
        <w:t xml:space="preserve"> </w:t>
      </w:r>
      <w:r w:rsidR="2E7DA035">
        <w:t>to student</w:t>
      </w:r>
      <w:r w:rsidR="004959FF">
        <w:t>s</w:t>
      </w:r>
      <w:r w:rsidR="2E7DA035">
        <w:t xml:space="preserve"> and staff to </w:t>
      </w:r>
      <w:r w:rsidR="2D839E35">
        <w:t>ensur</w:t>
      </w:r>
      <w:r w:rsidR="2E7DA035">
        <w:t>e</w:t>
      </w:r>
      <w:r w:rsidR="2D839E35">
        <w:t xml:space="preserve"> </w:t>
      </w:r>
      <w:r w:rsidR="079E366B">
        <w:t xml:space="preserve">that </w:t>
      </w:r>
      <w:r w:rsidR="5F6AFD7F">
        <w:t>professional lapses are addressed in a timely manner.</w:t>
      </w:r>
      <w:r>
        <w:t xml:space="preserve"> </w:t>
      </w:r>
      <w:r w:rsidR="003A0191" w:rsidRPr="376BA2AC">
        <w:rPr>
          <w:rStyle w:val="normaltextrun"/>
          <w:rFonts w:ascii="Calibri" w:hAnsi="Calibri" w:cs="Calibri"/>
        </w:rPr>
        <w:t>Points accumulated under the tariff system will remain as a record of lapses</w:t>
      </w:r>
      <w:r w:rsidR="003A0191" w:rsidRPr="376BA2AC">
        <w:rPr>
          <w:rStyle w:val="normaltextrun"/>
          <w:rFonts w:ascii="Calibri" w:hAnsi="Calibri" w:cs="Calibri"/>
          <w:color w:val="D13438"/>
        </w:rPr>
        <w:t xml:space="preserve"> </w:t>
      </w:r>
      <w:r w:rsidR="003A0191" w:rsidRPr="376BA2AC">
        <w:rPr>
          <w:rStyle w:val="normaltextrun"/>
          <w:rFonts w:ascii="Calibri" w:hAnsi="Calibri" w:cs="Calibri"/>
        </w:rPr>
        <w:t>for individual students for the duration of their programme. At the beginning of each subsequent academic year students will start with a zero tariff</w:t>
      </w:r>
      <w:r w:rsidR="003A0191" w:rsidRPr="376BA2AC">
        <w:rPr>
          <w:rStyle w:val="normaltextrun"/>
          <w:rFonts w:ascii="Calibri" w:hAnsi="Calibri" w:cs="Calibri"/>
          <w:color w:val="D13438"/>
        </w:rPr>
        <w:t xml:space="preserve"> </w:t>
      </w:r>
      <w:r w:rsidR="003A0191" w:rsidRPr="376BA2AC">
        <w:rPr>
          <w:rStyle w:val="normaltextrun"/>
          <w:rFonts w:ascii="Calibri" w:hAnsi="Calibri" w:cs="Calibri"/>
        </w:rPr>
        <w:t>for that year of study. This approach enables staff to identify pattens of behaviour and lapses that may occur over the course of the programme. </w:t>
      </w:r>
      <w:r w:rsidR="7A1B8900">
        <w:t xml:space="preserve">Points accumulated under the </w:t>
      </w:r>
      <w:r w:rsidR="28B00A48">
        <w:t>t</w:t>
      </w:r>
      <w:r w:rsidR="716E5D5A">
        <w:t>ariff system will</w:t>
      </w:r>
      <w:r w:rsidR="2A707C38">
        <w:t xml:space="preserve"> remain as a recor</w:t>
      </w:r>
      <w:r w:rsidR="7C50A9AE">
        <w:t>d</w:t>
      </w:r>
      <w:r w:rsidR="2A707C38">
        <w:t xml:space="preserve"> of lapses</w:t>
      </w:r>
      <w:r w:rsidR="7C50A9AE">
        <w:t>.</w:t>
      </w:r>
      <w:r w:rsidR="01D1A2BC">
        <w:t xml:space="preserve"> </w:t>
      </w:r>
      <w:r w:rsidR="00DA7846">
        <w:t xml:space="preserve">For </w:t>
      </w:r>
      <w:r w:rsidR="008C032D">
        <w:t>students</w:t>
      </w:r>
      <w:r w:rsidR="00DA7846">
        <w:t xml:space="preserve"> on post registration courses this wi</w:t>
      </w:r>
      <w:r w:rsidR="008C032D">
        <w:t>l</w:t>
      </w:r>
      <w:r w:rsidR="00DA7846">
        <w:t>l not apply</w:t>
      </w:r>
      <w:r w:rsidR="008C032D">
        <w:t xml:space="preserve"> for CPD modules. </w:t>
      </w:r>
      <w:r w:rsidR="0CF14C19">
        <w:t xml:space="preserve">This approach enables staff to identify pattens of behaviour and lapses that </w:t>
      </w:r>
      <w:r w:rsidR="73F4B2FD">
        <w:t xml:space="preserve">may occur </w:t>
      </w:r>
      <w:r w:rsidR="01D1A2BC">
        <w:t>over the course of the programme</w:t>
      </w:r>
      <w:r w:rsidR="763AE8E7">
        <w:t>.</w:t>
      </w:r>
      <w:r w:rsidR="0CF14C19">
        <w:t xml:space="preserve"> </w:t>
      </w:r>
      <w:r w:rsidR="763AE8E7">
        <w:t xml:space="preserve"> </w:t>
      </w:r>
    </w:p>
    <w:p w14:paraId="524A60DB" w14:textId="77777777" w:rsidR="00C452A5" w:rsidRDefault="00C452A5">
      <w:pPr>
        <w:rPr>
          <w:rFonts w:asciiTheme="majorHAnsi" w:eastAsiaTheme="majorEastAsia" w:hAnsiTheme="majorHAnsi" w:cstheme="majorBidi"/>
          <w:color w:val="2F5496" w:themeColor="accent1" w:themeShade="BF"/>
          <w:sz w:val="26"/>
          <w:szCs w:val="26"/>
        </w:rPr>
      </w:pPr>
      <w:r>
        <w:br w:type="page"/>
      </w:r>
    </w:p>
    <w:p w14:paraId="3061963E" w14:textId="6BFC8A16" w:rsidR="00C452A5" w:rsidRDefault="00C452A5" w:rsidP="00C452A5">
      <w:pPr>
        <w:pStyle w:val="Heading2"/>
      </w:pPr>
      <w:bookmarkStart w:id="6" w:name="_Toc110951261"/>
      <w:r>
        <w:lastRenderedPageBreak/>
        <w:t>Recording lapses</w:t>
      </w:r>
      <w:bookmarkEnd w:id="6"/>
    </w:p>
    <w:p w14:paraId="7423D6F0" w14:textId="77777777" w:rsidR="00C452A5" w:rsidRPr="00C452A5" w:rsidRDefault="00C452A5" w:rsidP="00C452A5"/>
    <w:p w14:paraId="3BD3677C" w14:textId="3AE069C5" w:rsidR="005F6785" w:rsidRDefault="763AE8E7" w:rsidP="00C452A5">
      <w:pPr>
        <w:spacing w:line="276" w:lineRule="auto"/>
        <w:jc w:val="both"/>
      </w:pPr>
      <w:r>
        <w:t xml:space="preserve">Recording of </w:t>
      </w:r>
      <w:r w:rsidR="4F328C83">
        <w:t xml:space="preserve">all lapses will be </w:t>
      </w:r>
      <w:r>
        <w:t xml:space="preserve">via </w:t>
      </w:r>
      <w:r w:rsidR="4F328C83">
        <w:t xml:space="preserve">the student </w:t>
      </w:r>
      <w:r w:rsidR="001B419E">
        <w:t>My Bangor</w:t>
      </w:r>
      <w:r w:rsidR="4F328C83">
        <w:t xml:space="preserve"> record</w:t>
      </w:r>
      <w:r w:rsidR="008C032D">
        <w:t xml:space="preserve"> or the </w:t>
      </w:r>
      <w:r w:rsidR="00F37578">
        <w:t>students’</w:t>
      </w:r>
      <w:r w:rsidR="008C032D">
        <w:t xml:space="preserve"> academic assessor rec</w:t>
      </w:r>
      <w:r w:rsidR="00F37578">
        <w:t>ord for prescribing modules</w:t>
      </w:r>
      <w:r w:rsidR="34BD1FBC">
        <w:t xml:space="preserve"> and entered onto the </w:t>
      </w:r>
      <w:r w:rsidR="1432C756">
        <w:t xml:space="preserve">live </w:t>
      </w:r>
      <w:r w:rsidR="34BD1FBC">
        <w:t xml:space="preserve">LiP </w:t>
      </w:r>
      <w:r w:rsidR="2BB0DF81">
        <w:t>spreadsheet</w:t>
      </w:r>
      <w:r w:rsidR="1432C756">
        <w:t xml:space="preserve"> populated by course leads</w:t>
      </w:r>
      <w:r w:rsidR="4F328C83">
        <w:t xml:space="preserve"> so that it is</w:t>
      </w:r>
      <w:r w:rsidR="1B8F5FF8">
        <w:t xml:space="preserve"> </w:t>
      </w:r>
      <w:r w:rsidR="34BD1FBC">
        <w:t xml:space="preserve">possible to track </w:t>
      </w:r>
      <w:r w:rsidR="0037754E">
        <w:t xml:space="preserve">any </w:t>
      </w:r>
      <w:r w:rsidR="00223E2A">
        <w:t xml:space="preserve">lapses uncured by a student </w:t>
      </w:r>
      <w:r w:rsidR="1B8F5FF8">
        <w:t>across the duration of their studies</w:t>
      </w:r>
      <w:r w:rsidR="06E448D4">
        <w:t xml:space="preserve">, this process is the </w:t>
      </w:r>
      <w:r w:rsidR="4DF4FDCC">
        <w:t xml:space="preserve">responsibility of all staff. Rationale for this is that this information supports the tracking and action related to this policy and </w:t>
      </w:r>
      <w:r w:rsidR="5169EF63">
        <w:t xml:space="preserve">managing low level </w:t>
      </w:r>
      <w:r w:rsidR="25ECCF2C">
        <w:t>inappropriate</w:t>
      </w:r>
      <w:r w:rsidR="5169EF63">
        <w:t xml:space="preserve"> student behaviour.</w:t>
      </w:r>
      <w:r w:rsidR="4DF4FDCC">
        <w:t xml:space="preserve"> </w:t>
      </w:r>
      <w:r w:rsidR="00CD4B1F">
        <w:t xml:space="preserve"> As a part of their development</w:t>
      </w:r>
      <w:r w:rsidR="00921988">
        <w:t xml:space="preserve"> as students and professionals</w:t>
      </w:r>
      <w:r w:rsidR="00CD4B1F">
        <w:t xml:space="preserve"> i</w:t>
      </w:r>
      <w:r w:rsidR="21E95BD9">
        <w:t>t is the responsibility of the student to also keep track of any tariff points applied</w:t>
      </w:r>
      <w:r w:rsidR="00921988">
        <w:t>.</w:t>
      </w:r>
    </w:p>
    <w:p w14:paraId="73B2F1EF" w14:textId="7A93128A" w:rsidR="002B6A09" w:rsidRDefault="00061D22" w:rsidP="00C452A5">
      <w:pPr>
        <w:pStyle w:val="Heading2"/>
      </w:pPr>
      <w:bookmarkStart w:id="7" w:name="_Toc110951262"/>
      <w:r>
        <w:t xml:space="preserve">Process for </w:t>
      </w:r>
      <w:r w:rsidR="00652465">
        <w:t>lapses in professionalism</w:t>
      </w:r>
      <w:bookmarkEnd w:id="7"/>
    </w:p>
    <w:p w14:paraId="773B2959" w14:textId="77777777" w:rsidR="00C452A5" w:rsidRPr="00C452A5" w:rsidRDefault="00C452A5" w:rsidP="00C452A5"/>
    <w:p w14:paraId="15021913" w14:textId="04B8B3FA" w:rsidR="002D5C56" w:rsidRDefault="3F033E7E" w:rsidP="00C452A5">
      <w:pPr>
        <w:pStyle w:val="ListParagraph"/>
        <w:numPr>
          <w:ilvl w:val="0"/>
          <w:numId w:val="2"/>
        </w:numPr>
        <w:jc w:val="both"/>
      </w:pPr>
      <w:r>
        <w:t xml:space="preserve">Evaluation of professional behaviour is made in all academic sessions as well as </w:t>
      </w:r>
      <w:r w:rsidR="037B513C">
        <w:t>placements</w:t>
      </w:r>
      <w:r w:rsidR="003624E5">
        <w:t xml:space="preserve"> and includes Practice Supervisors (PS), Practice Assessors (PA) and Academic Assessors (AA)</w:t>
      </w:r>
      <w:r w:rsidR="002C29CD">
        <w:t>.</w:t>
      </w:r>
      <w:r w:rsidR="3429AEE4">
        <w:t xml:space="preserve"> In addition</w:t>
      </w:r>
      <w:r w:rsidR="00C452A5">
        <w:t>,</w:t>
      </w:r>
      <w:r w:rsidR="3429AEE4">
        <w:t xml:space="preserve"> any issues identified by </w:t>
      </w:r>
      <w:r w:rsidR="5BE93127">
        <w:t xml:space="preserve">Halls </w:t>
      </w:r>
      <w:r w:rsidR="3429AEE4">
        <w:t xml:space="preserve">Wardens or </w:t>
      </w:r>
      <w:r w:rsidR="51BA80D8">
        <w:t>fellow</w:t>
      </w:r>
      <w:r w:rsidR="3429AEE4">
        <w:t xml:space="preserve"> students </w:t>
      </w:r>
      <w:r w:rsidR="20BBAF71">
        <w:t>fall within this process.</w:t>
      </w:r>
      <w:r w:rsidR="635A67B5">
        <w:t xml:space="preserve"> (</w:t>
      </w:r>
      <w:r w:rsidR="001B419E">
        <w:t>See</w:t>
      </w:r>
      <w:r w:rsidR="635A67B5">
        <w:t xml:space="preserve"> Tariff chart for lapse categories and penalty points).</w:t>
      </w:r>
    </w:p>
    <w:p w14:paraId="4CBE68C6" w14:textId="0B66D3FB" w:rsidR="002D5C56" w:rsidRPr="00D234EC" w:rsidRDefault="003A3FFD" w:rsidP="00C452A5">
      <w:pPr>
        <w:pStyle w:val="ListParagraph"/>
        <w:numPr>
          <w:ilvl w:val="0"/>
          <w:numId w:val="2"/>
        </w:numPr>
        <w:jc w:val="both"/>
      </w:pPr>
      <w:r w:rsidRPr="00D234EC">
        <w:t xml:space="preserve">For LiP deemed </w:t>
      </w:r>
      <w:r w:rsidR="008A4809" w:rsidRPr="00D234EC">
        <w:t xml:space="preserve">low-level </w:t>
      </w:r>
      <w:r w:rsidRPr="00D234EC">
        <w:t>1-3 points can</w:t>
      </w:r>
      <w:r w:rsidR="001970CA" w:rsidRPr="00D234EC">
        <w:t xml:space="preserve"> </w:t>
      </w:r>
      <w:r w:rsidRPr="00D234EC">
        <w:t xml:space="preserve">be determined and </w:t>
      </w:r>
      <w:r w:rsidR="001970CA" w:rsidRPr="00D234EC">
        <w:t>applied by the referrer and relevant Course Lea</w:t>
      </w:r>
      <w:r w:rsidR="008A4809" w:rsidRPr="00D234EC">
        <w:t xml:space="preserve">d and/or </w:t>
      </w:r>
      <w:r w:rsidR="00804EBC" w:rsidRPr="00D234EC">
        <w:t>Lead Midwife for Education (</w:t>
      </w:r>
      <w:r w:rsidR="001970CA" w:rsidRPr="00D234EC">
        <w:t>LME</w:t>
      </w:r>
      <w:r w:rsidR="00804EBC" w:rsidRPr="00D234EC">
        <w:t>)</w:t>
      </w:r>
      <w:r w:rsidR="001970CA" w:rsidRPr="00D234EC">
        <w:t>.</w:t>
      </w:r>
      <w:r w:rsidR="00803AB0" w:rsidRPr="00D234EC">
        <w:t xml:space="preserve"> It </w:t>
      </w:r>
      <w:r w:rsidR="00F42826" w:rsidRPr="00D234EC">
        <w:t>is</w:t>
      </w:r>
      <w:r w:rsidR="00803AB0" w:rsidRPr="00D234EC">
        <w:t xml:space="preserve"> the responsibility</w:t>
      </w:r>
      <w:r w:rsidR="00AC7E32" w:rsidRPr="00D234EC">
        <w:t xml:space="preserve"> </w:t>
      </w:r>
      <w:r w:rsidR="00803AB0" w:rsidRPr="00D234EC">
        <w:t xml:space="preserve">of the </w:t>
      </w:r>
      <w:r w:rsidR="00E049BC" w:rsidRPr="00D234EC">
        <w:t xml:space="preserve">referrer to inform the </w:t>
      </w:r>
      <w:r w:rsidR="00803AB0" w:rsidRPr="00D234EC">
        <w:t>Course Lead</w:t>
      </w:r>
      <w:r w:rsidR="001E497E" w:rsidRPr="00D234EC">
        <w:t>/Director</w:t>
      </w:r>
      <w:r w:rsidR="00115986" w:rsidRPr="00D234EC">
        <w:t xml:space="preserve"> </w:t>
      </w:r>
      <w:r w:rsidR="004C0006" w:rsidRPr="00D234EC">
        <w:t>and</w:t>
      </w:r>
      <w:r w:rsidR="000E2456" w:rsidRPr="00D234EC">
        <w:t>/or</w:t>
      </w:r>
      <w:r w:rsidR="001E497E" w:rsidRPr="00D234EC">
        <w:t xml:space="preserve"> </w:t>
      </w:r>
      <w:r w:rsidR="00803AB0" w:rsidRPr="00D234EC">
        <w:t>LME</w:t>
      </w:r>
      <w:r w:rsidR="0030546A" w:rsidRPr="00D234EC">
        <w:t xml:space="preserve"> by email</w:t>
      </w:r>
      <w:r w:rsidR="00D87A7D" w:rsidRPr="00D234EC">
        <w:t xml:space="preserve">, </w:t>
      </w:r>
      <w:r w:rsidR="00896521" w:rsidRPr="00D234EC">
        <w:t>(</w:t>
      </w:r>
      <w:r w:rsidR="00D87A7D" w:rsidRPr="00D234EC">
        <w:t xml:space="preserve">in cases of referrer </w:t>
      </w:r>
      <w:r w:rsidR="00DA7CEA" w:rsidRPr="00D234EC">
        <w:t>b</w:t>
      </w:r>
      <w:r w:rsidR="00D87A7D" w:rsidRPr="00D234EC">
        <w:t xml:space="preserve">eing outside of Bangor University the </w:t>
      </w:r>
      <w:r w:rsidR="00DA7CEA" w:rsidRPr="00D234EC">
        <w:t>Course Lead/Director and/or LME will send the link to the MS form</w:t>
      </w:r>
      <w:r w:rsidR="00866596" w:rsidRPr="00D234EC">
        <w:t xml:space="preserve"> to the referrer for completion)</w:t>
      </w:r>
      <w:r w:rsidR="00E049BC" w:rsidRPr="00D234EC">
        <w:t xml:space="preserve">. </w:t>
      </w:r>
      <w:r w:rsidR="0030546A" w:rsidRPr="00D234EC">
        <w:t xml:space="preserve">Initially </w:t>
      </w:r>
      <w:r w:rsidR="00E049BC" w:rsidRPr="00D234EC">
        <w:t xml:space="preserve">the referrer completes the </w:t>
      </w:r>
      <w:r w:rsidR="00DC374D" w:rsidRPr="00D234EC">
        <w:t>LiP record form</w:t>
      </w:r>
      <w:r w:rsidR="00216825" w:rsidRPr="00D234EC">
        <w:t xml:space="preserve"> </w:t>
      </w:r>
      <w:r w:rsidR="00786981" w:rsidRPr="00D234EC">
        <w:t>(link in LiP Team)</w:t>
      </w:r>
      <w:r w:rsidR="00492F5B" w:rsidRPr="00D234EC">
        <w:t xml:space="preserve">. </w:t>
      </w:r>
      <w:r w:rsidR="00786981" w:rsidRPr="00D234EC">
        <w:t xml:space="preserve">The form then populates the </w:t>
      </w:r>
      <w:r w:rsidR="00271C47" w:rsidRPr="00D234EC">
        <w:t>spreadsheet</w:t>
      </w:r>
      <w:r w:rsidR="00786981" w:rsidRPr="00D234EC">
        <w:t xml:space="preserve"> in LiP </w:t>
      </w:r>
      <w:r w:rsidR="00E00C6C" w:rsidRPr="00D234EC">
        <w:t>L</w:t>
      </w:r>
      <w:r w:rsidR="00786981" w:rsidRPr="00D234EC">
        <w:t>eads Team</w:t>
      </w:r>
      <w:r w:rsidR="00271C47" w:rsidRPr="00D234EC">
        <w:t xml:space="preserve">. This can be accessed by the </w:t>
      </w:r>
      <w:r w:rsidR="00492F5B" w:rsidRPr="00D234EC">
        <w:t>Course Lead/Director and/or LME</w:t>
      </w:r>
      <w:r w:rsidR="00271C47" w:rsidRPr="00D234EC">
        <w:t xml:space="preserve">. </w:t>
      </w:r>
      <w:r w:rsidR="00FE7010" w:rsidRPr="00D234EC">
        <w:t>Also, the</w:t>
      </w:r>
      <w:r w:rsidR="00EC5508" w:rsidRPr="00D234EC">
        <w:t xml:space="preserve"> Course Lead/Director and/or LME</w:t>
      </w:r>
      <w:r w:rsidR="003F6DD0" w:rsidRPr="00D234EC">
        <w:t xml:space="preserve"> and/or Referrer </w:t>
      </w:r>
      <w:r w:rsidR="00FE7010" w:rsidRPr="00D234EC">
        <w:t xml:space="preserve">are responsible for notifying the student of the LiP and </w:t>
      </w:r>
      <w:r w:rsidR="00063A40" w:rsidRPr="00D234EC">
        <w:t xml:space="preserve">penalty points applied and documenting the outcome on the students </w:t>
      </w:r>
      <w:r w:rsidR="001B419E">
        <w:t xml:space="preserve">My </w:t>
      </w:r>
      <w:r w:rsidR="00063A40" w:rsidRPr="00D234EC">
        <w:t>Bangor record.</w:t>
      </w:r>
    </w:p>
    <w:p w14:paraId="6DE2C6C9" w14:textId="1523F706" w:rsidR="002D5C56" w:rsidRPr="00D234EC" w:rsidRDefault="00E73952" w:rsidP="00C452A5">
      <w:pPr>
        <w:pStyle w:val="ListParagraph"/>
        <w:numPr>
          <w:ilvl w:val="0"/>
          <w:numId w:val="2"/>
        </w:numPr>
        <w:jc w:val="both"/>
      </w:pPr>
      <w:r w:rsidRPr="00D234EC">
        <w:t xml:space="preserve">When a concern is </w:t>
      </w:r>
      <w:r w:rsidR="007D7BB5" w:rsidRPr="00D234EC">
        <w:t xml:space="preserve">raised </w:t>
      </w:r>
      <w:r w:rsidR="007A0F34" w:rsidRPr="00D234EC">
        <w:t xml:space="preserve">resulting </w:t>
      </w:r>
      <w:r w:rsidR="007F2F74" w:rsidRPr="00D234EC">
        <w:t xml:space="preserve">in 4 or more points to be </w:t>
      </w:r>
      <w:r w:rsidR="007D7BB5" w:rsidRPr="00D234EC">
        <w:t xml:space="preserve">applied </w:t>
      </w:r>
      <w:r w:rsidR="0013655B" w:rsidRPr="00D234EC">
        <w:t xml:space="preserve">the relevant </w:t>
      </w:r>
      <w:r w:rsidR="00122D77" w:rsidRPr="00D234EC">
        <w:t>C</w:t>
      </w:r>
      <w:r w:rsidR="0013655B" w:rsidRPr="00D234EC">
        <w:t xml:space="preserve">ourse </w:t>
      </w:r>
      <w:r w:rsidR="00122D77" w:rsidRPr="00D234EC">
        <w:t>L</w:t>
      </w:r>
      <w:r w:rsidR="0013655B" w:rsidRPr="00D234EC">
        <w:t>ead</w:t>
      </w:r>
      <w:r w:rsidR="00EC673F" w:rsidRPr="00D234EC">
        <w:t>/Director</w:t>
      </w:r>
      <w:r w:rsidR="0013655B" w:rsidRPr="00D234EC">
        <w:t xml:space="preserve"> and</w:t>
      </w:r>
      <w:r w:rsidR="00B0703A" w:rsidRPr="00D234EC">
        <w:t>/or</w:t>
      </w:r>
      <w:r w:rsidR="003C59B7" w:rsidRPr="00D234EC">
        <w:t xml:space="preserve"> </w:t>
      </w:r>
      <w:r w:rsidR="0013655B" w:rsidRPr="00D234EC">
        <w:t>LME</w:t>
      </w:r>
      <w:r w:rsidR="003C59B7" w:rsidRPr="00D234EC">
        <w:t xml:space="preserve"> or deputy</w:t>
      </w:r>
      <w:r w:rsidR="0013655B" w:rsidRPr="00D234EC">
        <w:t xml:space="preserve"> </w:t>
      </w:r>
      <w:r w:rsidR="00682D29" w:rsidRPr="00D234EC">
        <w:t xml:space="preserve">must be </w:t>
      </w:r>
      <w:r w:rsidR="00535C3E" w:rsidRPr="00D234EC">
        <w:t>consulted,</w:t>
      </w:r>
      <w:r w:rsidR="00682D29" w:rsidRPr="00D234EC">
        <w:t xml:space="preserve"> </w:t>
      </w:r>
      <w:r w:rsidR="00452A5F" w:rsidRPr="00D234EC">
        <w:t xml:space="preserve">and once agreement is reached </w:t>
      </w:r>
      <w:r w:rsidR="00C44208" w:rsidRPr="00D234EC">
        <w:t>a</w:t>
      </w:r>
      <w:r w:rsidR="00452A5F" w:rsidRPr="00D234EC">
        <w:t xml:space="preserve"> LiP </w:t>
      </w:r>
      <w:r w:rsidR="005D34EF" w:rsidRPr="00D234EC">
        <w:t xml:space="preserve">record </w:t>
      </w:r>
      <w:r w:rsidR="00452A5F" w:rsidRPr="00D234EC">
        <w:t>form must be completed. Forms can be found at</w:t>
      </w:r>
      <w:r w:rsidR="0046212F" w:rsidRPr="00D234EC">
        <w:t xml:space="preserve"> </w:t>
      </w:r>
      <w:r w:rsidR="00814395" w:rsidRPr="00D234EC">
        <w:t>the LiP Microsoft Team</w:t>
      </w:r>
      <w:r w:rsidR="00452A5F" w:rsidRPr="00D234EC">
        <w:t xml:space="preserve"> </w:t>
      </w:r>
      <w:r w:rsidR="00E832BE" w:rsidRPr="00D234EC">
        <w:t xml:space="preserve">the form is </w:t>
      </w:r>
      <w:r w:rsidR="00134672" w:rsidRPr="00D234EC">
        <w:t xml:space="preserve">accessed by the </w:t>
      </w:r>
      <w:r w:rsidR="007C3C7B" w:rsidRPr="00D234EC">
        <w:t>FTP and DBS lead</w:t>
      </w:r>
      <w:r w:rsidR="00134672" w:rsidRPr="00D234EC">
        <w:t xml:space="preserve"> via the relevant MS Form</w:t>
      </w:r>
      <w:r w:rsidR="007C3C7B" w:rsidRPr="00D234EC">
        <w:t xml:space="preserve">. </w:t>
      </w:r>
      <w:r w:rsidR="00185D32" w:rsidRPr="00D234EC">
        <w:t>The LiP Committee will review the decision and apply the points agreed.</w:t>
      </w:r>
    </w:p>
    <w:p w14:paraId="3F5CD533" w14:textId="79491D6A" w:rsidR="002D5C56" w:rsidRDefault="00C121B9" w:rsidP="00C452A5">
      <w:pPr>
        <w:pStyle w:val="ListParagraph"/>
        <w:numPr>
          <w:ilvl w:val="0"/>
          <w:numId w:val="2"/>
        </w:numPr>
        <w:jc w:val="both"/>
      </w:pPr>
      <w:r w:rsidRPr="00472616">
        <w:t>The student is</w:t>
      </w:r>
      <w:r>
        <w:t xml:space="preserve"> notified by email</w:t>
      </w:r>
      <w:r w:rsidR="00975125">
        <w:t xml:space="preserve"> letter</w:t>
      </w:r>
      <w:r>
        <w:t xml:space="preserve"> of </w:t>
      </w:r>
      <w:r w:rsidR="00975125">
        <w:t xml:space="preserve">the lapse and </w:t>
      </w:r>
      <w:r w:rsidR="00D96ADA">
        <w:t xml:space="preserve">LiP Committee decision including </w:t>
      </w:r>
      <w:r>
        <w:t xml:space="preserve">the number of points within 10 working days. </w:t>
      </w:r>
    </w:p>
    <w:p w14:paraId="0A02395E" w14:textId="2D024FBC" w:rsidR="002D5C56" w:rsidRDefault="00C121B9" w:rsidP="00C452A5">
      <w:pPr>
        <w:pStyle w:val="ListParagraph"/>
        <w:numPr>
          <w:ilvl w:val="0"/>
          <w:numId w:val="2"/>
        </w:numPr>
        <w:jc w:val="both"/>
      </w:pPr>
      <w:r>
        <w:t>The student has the right to appeal the decision</w:t>
      </w:r>
      <w:r w:rsidR="00745E8A">
        <w:t xml:space="preserve"> of</w:t>
      </w:r>
      <w:r w:rsidR="0071389E">
        <w:t xml:space="preserve"> the imposition of </w:t>
      </w:r>
      <w:r w:rsidR="00745E8A">
        <w:t xml:space="preserve">4 or more </w:t>
      </w:r>
      <w:r w:rsidR="005E3404">
        <w:t>tariff p</w:t>
      </w:r>
      <w:r w:rsidR="00847002">
        <w:t>o</w:t>
      </w:r>
      <w:r w:rsidR="005E3404">
        <w:t>ints</w:t>
      </w:r>
      <w:r>
        <w:t xml:space="preserve"> if they can demonstrate material irregularity or administrative error within 10 days</w:t>
      </w:r>
      <w:r w:rsidR="00705D0C">
        <w:t xml:space="preserve"> following </w:t>
      </w:r>
      <w:r w:rsidR="000D193C">
        <w:t>receipt</w:t>
      </w:r>
      <w:r w:rsidR="00705D0C">
        <w:t xml:space="preserve"> of the committee decision</w:t>
      </w:r>
      <w:r w:rsidR="000D193C">
        <w:t>.</w:t>
      </w:r>
      <w:r>
        <w:t xml:space="preserve"> </w:t>
      </w:r>
      <w:r w:rsidRPr="00E8750A">
        <w:t xml:space="preserve">Student queries will go to the </w:t>
      </w:r>
      <w:r w:rsidR="009851EC">
        <w:t xml:space="preserve">LiP </w:t>
      </w:r>
      <w:r w:rsidRPr="00E8750A">
        <w:t xml:space="preserve">Committee for review, the student will not be present at the </w:t>
      </w:r>
      <w:r w:rsidR="00E8750A" w:rsidRPr="00E8750A">
        <w:t>c</w:t>
      </w:r>
      <w:r w:rsidRPr="00E8750A">
        <w:t>ommittee meeting. The student can submit their explanation of the event in the form of a written letter.</w:t>
      </w:r>
      <w:r>
        <w:t xml:space="preserve"> </w:t>
      </w:r>
      <w:r w:rsidR="007D09C7">
        <w:t xml:space="preserve">The committee will be chaired by the </w:t>
      </w:r>
      <w:r w:rsidR="007A1C8F">
        <w:t xml:space="preserve">Deputy Head of School </w:t>
      </w:r>
      <w:r w:rsidR="004D61FB">
        <w:t xml:space="preserve">and members relevant to the discipline will </w:t>
      </w:r>
      <w:r w:rsidR="005C36AC">
        <w:t>sit on the committee with the chair for appeals</w:t>
      </w:r>
      <w:r w:rsidR="004D61FB">
        <w:t>.</w:t>
      </w:r>
      <w:r w:rsidR="005C36AC">
        <w:t xml:space="preserve"> </w:t>
      </w:r>
    </w:p>
    <w:p w14:paraId="24E03C8C" w14:textId="12469F23" w:rsidR="002D5C56" w:rsidRDefault="408F71A5" w:rsidP="00C452A5">
      <w:pPr>
        <w:pStyle w:val="ListParagraph"/>
        <w:numPr>
          <w:ilvl w:val="0"/>
          <w:numId w:val="2"/>
        </w:numPr>
        <w:jc w:val="both"/>
      </w:pPr>
      <w:r>
        <w:t xml:space="preserve">Any points incurred will remain on the students record however, the student will </w:t>
      </w:r>
      <w:r w:rsidR="40FB0E51">
        <w:t xml:space="preserve">start </w:t>
      </w:r>
      <w:r w:rsidR="214B749C">
        <w:t>at</w:t>
      </w:r>
      <w:r w:rsidR="00C121B9">
        <w:t xml:space="preserve"> each</w:t>
      </w:r>
      <w:r w:rsidR="40FB0E51">
        <w:t xml:space="preserve"> subsequent</w:t>
      </w:r>
      <w:r w:rsidR="00C121B9">
        <w:t xml:space="preserve"> academic year</w:t>
      </w:r>
      <w:r w:rsidR="00F1764E">
        <w:t xml:space="preserve"> for pre-registration programmes</w:t>
      </w:r>
      <w:r w:rsidR="00C121B9">
        <w:t xml:space="preserve"> </w:t>
      </w:r>
      <w:r w:rsidR="40FB0E51">
        <w:t xml:space="preserve">with </w:t>
      </w:r>
      <w:r w:rsidR="00C121B9">
        <w:t>zero</w:t>
      </w:r>
      <w:r w:rsidR="40FB0E51">
        <w:t xml:space="preserve"> points</w:t>
      </w:r>
      <w:r w:rsidR="00C121B9">
        <w:t xml:space="preserve">. However, the points accrued for each year remain </w:t>
      </w:r>
      <w:r w:rsidR="40FB0E51">
        <w:t xml:space="preserve">on the spread sheet </w:t>
      </w:r>
      <w:r w:rsidR="00C121B9">
        <w:t xml:space="preserve">for the duration of the student’s studies and </w:t>
      </w:r>
      <w:r w:rsidR="5AC74BD7">
        <w:t xml:space="preserve">on their </w:t>
      </w:r>
      <w:r w:rsidR="001B419E">
        <w:t>My Bangor</w:t>
      </w:r>
      <w:r w:rsidR="5AC74BD7">
        <w:t xml:space="preserve"> record and </w:t>
      </w:r>
      <w:r w:rsidR="00C121B9">
        <w:t xml:space="preserve">will be accessible in the event of further concerns. </w:t>
      </w:r>
    </w:p>
    <w:p w14:paraId="4BD8B902" w14:textId="7E658E23" w:rsidR="002D5C56" w:rsidRDefault="15D21D71" w:rsidP="00C452A5">
      <w:pPr>
        <w:pStyle w:val="ListParagraph"/>
        <w:numPr>
          <w:ilvl w:val="0"/>
          <w:numId w:val="2"/>
        </w:numPr>
        <w:jc w:val="both"/>
      </w:pPr>
      <w:r>
        <w:t xml:space="preserve">Students </w:t>
      </w:r>
      <w:r w:rsidR="00D23904">
        <w:t xml:space="preserve">on pre-registration courses </w:t>
      </w:r>
      <w:r>
        <w:t>who have accumulated</w:t>
      </w:r>
      <w:r w:rsidR="00834D83">
        <w:t xml:space="preserve"> up to</w:t>
      </w:r>
      <w:r>
        <w:t xml:space="preserve"> 2 points </w:t>
      </w:r>
      <w:r w:rsidR="00DF22E1">
        <w:t xml:space="preserve">in an academic year </w:t>
      </w:r>
      <w:r w:rsidR="00FF17B3">
        <w:t xml:space="preserve">must </w:t>
      </w:r>
      <w:r>
        <w:t>meet with their Personal Tutor</w:t>
      </w:r>
      <w:r w:rsidR="00F92D64">
        <w:t xml:space="preserve">, Academic Assessor or Course Lead (according to </w:t>
      </w:r>
      <w:r w:rsidR="00F92D64">
        <w:lastRenderedPageBreak/>
        <w:t xml:space="preserve">programme of study) </w:t>
      </w:r>
      <w:r>
        <w:t xml:space="preserve">to </w:t>
      </w:r>
      <w:r w:rsidR="15A08C73">
        <w:t>discuss</w:t>
      </w:r>
      <w:r>
        <w:t xml:space="preserve"> their situation</w:t>
      </w:r>
      <w:r w:rsidR="0C33B834">
        <w:t xml:space="preserve"> and identify any </w:t>
      </w:r>
      <w:r w:rsidR="772442BF">
        <w:t>support</w:t>
      </w:r>
      <w:r w:rsidR="005D4733">
        <w:t xml:space="preserve">, signposting or developmental needs </w:t>
      </w:r>
      <w:r w:rsidR="0C33B834">
        <w:t>required</w:t>
      </w:r>
      <w:r>
        <w:t xml:space="preserve">. </w:t>
      </w:r>
    </w:p>
    <w:p w14:paraId="425AA26F" w14:textId="6B4ED82D" w:rsidR="002D5C56" w:rsidRDefault="00C121B9" w:rsidP="00C452A5">
      <w:pPr>
        <w:pStyle w:val="ListParagraph"/>
        <w:numPr>
          <w:ilvl w:val="0"/>
          <w:numId w:val="2"/>
        </w:numPr>
        <w:jc w:val="both"/>
      </w:pPr>
      <w:r>
        <w:t>Students who have accumulated</w:t>
      </w:r>
      <w:r w:rsidR="00834D83">
        <w:t xml:space="preserve"> up to </w:t>
      </w:r>
      <w:r>
        <w:t>3 points</w:t>
      </w:r>
      <w:r w:rsidR="00DF22E1">
        <w:t xml:space="preserve"> in an academic year</w:t>
      </w:r>
      <w:r w:rsidR="002873BD">
        <w:t xml:space="preserve"> on a pre-registration course</w:t>
      </w:r>
      <w:r>
        <w:t xml:space="preserve"> </w:t>
      </w:r>
      <w:r w:rsidR="00FF17B3">
        <w:t xml:space="preserve">must </w:t>
      </w:r>
      <w:r>
        <w:t>meet with the Course Leader</w:t>
      </w:r>
      <w:r w:rsidR="00F25E47">
        <w:t>/Director</w:t>
      </w:r>
      <w:r w:rsidR="00170FC5">
        <w:t xml:space="preserve"> </w:t>
      </w:r>
      <w:r w:rsidR="001618CF">
        <w:t>and</w:t>
      </w:r>
      <w:r w:rsidR="00F25E47">
        <w:t xml:space="preserve">/or </w:t>
      </w:r>
      <w:r w:rsidR="001618CF">
        <w:t>LME or deputy</w:t>
      </w:r>
      <w:r>
        <w:t xml:space="preserve"> to review their situation</w:t>
      </w:r>
      <w:r w:rsidR="005D4733">
        <w:t xml:space="preserve"> and to discuss their situation and identify any support, signposting or developmental needs required</w:t>
      </w:r>
      <w:r w:rsidR="005D4733" w:rsidRPr="006E060B">
        <w:t xml:space="preserve"> </w:t>
      </w:r>
      <w:r w:rsidR="00EF3FED" w:rsidRPr="006E060B">
        <w:t>(for po</w:t>
      </w:r>
      <w:r w:rsidR="007471E5" w:rsidRPr="006E060B">
        <w:t>ints 7 and 8 each meeting needs to be a formative learning opportunity with constructive feedback to the student and take on any feedback about the process form the student)</w:t>
      </w:r>
      <w:r w:rsidR="00CA46BF">
        <w:t>.</w:t>
      </w:r>
    </w:p>
    <w:p w14:paraId="199BA07B" w14:textId="1C48E458" w:rsidR="002D5C56" w:rsidRDefault="00B9369C" w:rsidP="00C452A5">
      <w:pPr>
        <w:pStyle w:val="ListParagraph"/>
        <w:numPr>
          <w:ilvl w:val="0"/>
          <w:numId w:val="2"/>
        </w:numPr>
        <w:jc w:val="both"/>
      </w:pPr>
      <w:r>
        <w:t>Students who accumulate</w:t>
      </w:r>
      <w:r w:rsidR="006C1E74">
        <w:t xml:space="preserve"> a total</w:t>
      </w:r>
      <w:r>
        <w:t xml:space="preserve"> 4</w:t>
      </w:r>
      <w:r w:rsidR="00620A77">
        <w:t xml:space="preserve"> </w:t>
      </w:r>
      <w:r w:rsidR="006C1E74">
        <w:t xml:space="preserve">or more </w:t>
      </w:r>
      <w:r>
        <w:t>points</w:t>
      </w:r>
      <w:r w:rsidR="006C1E74">
        <w:t xml:space="preserve"> in an academic year</w:t>
      </w:r>
      <w:r w:rsidR="00733802">
        <w:t xml:space="preserve"> (over separate episodes) must be discussed by Course Lead</w:t>
      </w:r>
      <w:r w:rsidR="008639C0">
        <w:t>/Director and</w:t>
      </w:r>
      <w:r w:rsidR="005E5966">
        <w:t>/or</w:t>
      </w:r>
      <w:r w:rsidR="008639C0">
        <w:t xml:space="preserve"> LME or </w:t>
      </w:r>
      <w:r w:rsidR="00DF7F45">
        <w:t>deputy</w:t>
      </w:r>
      <w:r w:rsidR="00733802">
        <w:t>, FTP Lead and personal tutor regarding relevance for FTP.</w:t>
      </w:r>
      <w:r>
        <w:t xml:space="preserve"> </w:t>
      </w:r>
    </w:p>
    <w:p w14:paraId="75E4A6FE" w14:textId="223F5AF3" w:rsidR="00C121B9" w:rsidRDefault="00C121B9" w:rsidP="00C452A5">
      <w:pPr>
        <w:pStyle w:val="ListParagraph"/>
        <w:numPr>
          <w:ilvl w:val="0"/>
          <w:numId w:val="2"/>
        </w:numPr>
        <w:jc w:val="both"/>
      </w:pPr>
      <w:r>
        <w:t xml:space="preserve">Students who </w:t>
      </w:r>
      <w:r w:rsidR="6EC0AF1F">
        <w:t xml:space="preserve">are </w:t>
      </w:r>
      <w:r w:rsidR="00B9369C">
        <w:t xml:space="preserve">awarded </w:t>
      </w:r>
      <w:r>
        <w:t>4 points</w:t>
      </w:r>
      <w:r w:rsidR="00B9369C">
        <w:t xml:space="preserve"> or more initially (in one episode)</w:t>
      </w:r>
      <w:r>
        <w:t xml:space="preserve"> </w:t>
      </w:r>
      <w:r w:rsidR="00C85825">
        <w:t xml:space="preserve">are </w:t>
      </w:r>
      <w:r>
        <w:t xml:space="preserve">considered at the </w:t>
      </w:r>
      <w:r w:rsidR="00E77D7B">
        <w:t xml:space="preserve">LiP </w:t>
      </w:r>
      <w:r>
        <w:t xml:space="preserve">Committee meeting. Depending on the number and nature of the points accrued: where applicable a support or action plan will be agreed; the student may be given a written warning, and a copy will go on the student’s record; major concerns will invoke Fitness to Practice procedures. The </w:t>
      </w:r>
      <w:r w:rsidR="00E77D7B">
        <w:t xml:space="preserve">LiP </w:t>
      </w:r>
      <w:r>
        <w:t xml:space="preserve">Committee will </w:t>
      </w:r>
      <w:r w:rsidR="00B20143">
        <w:t xml:space="preserve">comprise </w:t>
      </w:r>
      <w:r w:rsidR="0043236C">
        <w:t xml:space="preserve">relevant Programme </w:t>
      </w:r>
      <w:r w:rsidR="007A2837">
        <w:t>Lead</w:t>
      </w:r>
      <w:r w:rsidR="0043236C">
        <w:t xml:space="preserve"> or Programme Professional Lead</w:t>
      </w:r>
      <w:r w:rsidR="007A2837">
        <w:t xml:space="preserve"> (Chair)</w:t>
      </w:r>
      <w:r w:rsidR="00D65939">
        <w:t>,</w:t>
      </w:r>
      <w:r>
        <w:t xml:space="preserve"> Director of </w:t>
      </w:r>
      <w:r w:rsidR="007A2837">
        <w:t xml:space="preserve">Teaching and Learning or deputy, </w:t>
      </w:r>
      <w:r>
        <w:t>LME, Course Lead</w:t>
      </w:r>
      <w:r w:rsidR="007206E6">
        <w:t>s or deputy</w:t>
      </w:r>
      <w:r>
        <w:t xml:space="preserve"> and a member of academic staff. </w:t>
      </w:r>
      <w:r>
        <w:tab/>
      </w:r>
    </w:p>
    <w:p w14:paraId="26CCEF61" w14:textId="77777777" w:rsidR="00885C6E" w:rsidRDefault="00885C6E" w:rsidP="00C452A5">
      <w:pPr>
        <w:jc w:val="both"/>
      </w:pPr>
      <w:r>
        <w:br w:type="page"/>
      </w:r>
    </w:p>
    <w:p w14:paraId="26417507" w14:textId="5A286351" w:rsidR="004A606F" w:rsidRDefault="00885C6E" w:rsidP="00C452A5">
      <w:pPr>
        <w:pStyle w:val="Heading2"/>
      </w:pPr>
      <w:bookmarkStart w:id="8" w:name="_Toc110951263"/>
      <w:r w:rsidRPr="00885C6E">
        <w:lastRenderedPageBreak/>
        <w:t>References</w:t>
      </w:r>
      <w:bookmarkEnd w:id="8"/>
    </w:p>
    <w:p w14:paraId="5A771203" w14:textId="77777777" w:rsidR="00C452A5" w:rsidRPr="00C452A5" w:rsidRDefault="00C452A5" w:rsidP="00C452A5"/>
    <w:p w14:paraId="6C2B2728" w14:textId="7AD38CBA" w:rsidR="000B482C" w:rsidRPr="000B482C" w:rsidRDefault="000B482C" w:rsidP="00C452A5">
      <w:r w:rsidRPr="000B482C">
        <w:rPr>
          <w:rStyle w:val="normaltextrun"/>
          <w:rFonts w:ascii="Calibri" w:hAnsi="Calibri" w:cs="Calibri"/>
        </w:rPr>
        <w:t>Anglia Ruskin University (</w:t>
      </w:r>
      <w:proofErr w:type="spellStart"/>
      <w:r w:rsidRPr="000B482C">
        <w:rPr>
          <w:rStyle w:val="normaltextrun"/>
          <w:rFonts w:ascii="Calibri" w:hAnsi="Calibri" w:cs="Calibri"/>
        </w:rPr>
        <w:t>n.d</w:t>
      </w:r>
      <w:proofErr w:type="spellEnd"/>
      <w:r w:rsidRPr="000B482C">
        <w:rPr>
          <w:rStyle w:val="normaltextrun"/>
          <w:rFonts w:ascii="Calibri" w:hAnsi="Calibri" w:cs="Calibri"/>
        </w:rPr>
        <w:t>) Midwifery: Lapses in professionalism (LiP) policy. Retrieved from:</w:t>
      </w:r>
      <w:r w:rsidRPr="000B482C">
        <w:rPr>
          <w:rStyle w:val="eop"/>
          <w:rFonts w:ascii="Calibri" w:hAnsi="Calibri" w:cs="Calibri"/>
        </w:rPr>
        <w:t> </w:t>
      </w:r>
      <w:hyperlink r:id="rId16" w:history="1">
        <w:r w:rsidRPr="00F9484A">
          <w:rPr>
            <w:rStyle w:val="Hyperlink"/>
            <w:rFonts w:ascii="Calibri" w:hAnsi="Calibri" w:cs="Calibri"/>
          </w:rPr>
          <w:t>https://aru.ac.uk/business-employers/practicehub/midwifery</w:t>
        </w:r>
      </w:hyperlink>
      <w:r>
        <w:rPr>
          <w:rStyle w:val="normaltextrun"/>
          <w:rFonts w:ascii="Calibri" w:hAnsi="Calibri" w:cs="Calibri"/>
        </w:rPr>
        <w:t xml:space="preserve"> </w:t>
      </w:r>
      <w:r w:rsidRPr="000B482C">
        <w:rPr>
          <w:rStyle w:val="eop"/>
          <w:rFonts w:ascii="Calibri" w:hAnsi="Calibri" w:cs="Calibri"/>
        </w:rPr>
        <w:t> </w:t>
      </w:r>
    </w:p>
    <w:p w14:paraId="652846DF" w14:textId="645599CC" w:rsidR="00084E19" w:rsidRPr="00881C19" w:rsidRDefault="00BE1758" w:rsidP="00C452A5">
      <w:pPr>
        <w:rPr>
          <w:b/>
          <w:bCs/>
        </w:rPr>
      </w:pPr>
      <w:r w:rsidRPr="00084E19">
        <w:t xml:space="preserve">De Gagne, J.C., </w:t>
      </w:r>
      <w:r w:rsidR="00491B6D" w:rsidRPr="00084E19">
        <w:t xml:space="preserve">Hall, K., Conklin, J.L., </w:t>
      </w:r>
      <w:r w:rsidR="00EB58BE" w:rsidRPr="00084E19">
        <w:t xml:space="preserve">Yamane, S.S., Wyman Roth, N., Chang, J. &amp; </w:t>
      </w:r>
      <w:r w:rsidR="00084E19" w:rsidRPr="00084E19">
        <w:t xml:space="preserve">Suk Kim, S. (2018). </w:t>
      </w:r>
      <w:r w:rsidR="00084E19" w:rsidRPr="00084E19">
        <w:rPr>
          <w:rStyle w:val="title-text"/>
          <w:rFonts w:ascii="Calibri" w:hAnsi="Calibri" w:cs="Calibri"/>
        </w:rPr>
        <w:t>Uncovering cyberincivility among nurses and nursing students on Twitter: A data mining study</w:t>
      </w:r>
      <w:r w:rsidR="00084E19">
        <w:rPr>
          <w:rStyle w:val="title-text"/>
          <w:rFonts w:ascii="Calibri" w:hAnsi="Calibri" w:cs="Calibri"/>
        </w:rPr>
        <w:t xml:space="preserve">. </w:t>
      </w:r>
      <w:r w:rsidR="00881C19">
        <w:rPr>
          <w:rStyle w:val="title-text"/>
          <w:rFonts w:ascii="Calibri" w:hAnsi="Calibri" w:cs="Calibri"/>
          <w:i/>
          <w:iCs/>
        </w:rPr>
        <w:t xml:space="preserve">International Journal of Nursing Studies. </w:t>
      </w:r>
      <w:r w:rsidR="000A3D98">
        <w:rPr>
          <w:rStyle w:val="title-text"/>
          <w:rFonts w:ascii="Calibri" w:hAnsi="Calibri" w:cs="Calibri"/>
        </w:rPr>
        <w:t xml:space="preserve">(89). </w:t>
      </w:r>
      <w:r w:rsidR="00FB1559">
        <w:rPr>
          <w:rStyle w:val="title-text"/>
          <w:rFonts w:ascii="Calibri" w:hAnsi="Calibri" w:cs="Calibri"/>
        </w:rPr>
        <w:t>p</w:t>
      </w:r>
      <w:r w:rsidR="000A3D98">
        <w:rPr>
          <w:rStyle w:val="title-text"/>
          <w:rFonts w:ascii="Calibri" w:hAnsi="Calibri" w:cs="Calibri"/>
        </w:rPr>
        <w:t>p.</w:t>
      </w:r>
      <w:r w:rsidR="00FB1559">
        <w:rPr>
          <w:rStyle w:val="title-text"/>
          <w:rFonts w:ascii="Calibri" w:hAnsi="Calibri" w:cs="Calibri"/>
        </w:rPr>
        <w:t>24-31</w:t>
      </w:r>
      <w:r w:rsidR="009002CB">
        <w:rPr>
          <w:rStyle w:val="title-text"/>
          <w:rFonts w:ascii="Calibri" w:hAnsi="Calibri" w:cs="Calibri"/>
        </w:rPr>
        <w:t>.</w:t>
      </w:r>
    </w:p>
    <w:p w14:paraId="0F9ABBB9" w14:textId="42FA0CA3" w:rsidR="00EF06A8" w:rsidRDefault="0086268E" w:rsidP="00C452A5">
      <w:pPr>
        <w:rPr>
          <w:b/>
          <w:bCs/>
        </w:rPr>
      </w:pPr>
      <w:r w:rsidRPr="001C5022">
        <w:t>Poorchangzi,</w:t>
      </w:r>
      <w:r w:rsidR="00D80E0C" w:rsidRPr="001C5022">
        <w:t xml:space="preserve"> P., </w:t>
      </w:r>
      <w:r w:rsidRPr="001C5022">
        <w:t>Borhani</w:t>
      </w:r>
      <w:r w:rsidR="00D80E0C" w:rsidRPr="001C5022">
        <w:t xml:space="preserve">, F., </w:t>
      </w:r>
      <w:r w:rsidR="00B15CD5" w:rsidRPr="001C5022">
        <w:t>Abbas</w:t>
      </w:r>
      <w:r w:rsidR="00405D12" w:rsidRPr="001C5022">
        <w:t>zadeh</w:t>
      </w:r>
      <w:r w:rsidR="00B15CD5" w:rsidRPr="001C5022">
        <w:t>, A., Mo</w:t>
      </w:r>
      <w:r w:rsidR="00DE3FE2" w:rsidRPr="001C5022">
        <w:t>g</w:t>
      </w:r>
      <w:r w:rsidR="009D5DD6" w:rsidRPr="001C5022">
        <w:t>ha</w:t>
      </w:r>
      <w:r w:rsidR="007A78CB" w:rsidRPr="001C5022">
        <w:t>ddameh</w:t>
      </w:r>
      <w:r w:rsidR="00B15CD5" w:rsidRPr="001C5022">
        <w:t xml:space="preserve">, M. &amp; </w:t>
      </w:r>
      <w:r w:rsidR="00405D12" w:rsidRPr="001C5022">
        <w:t>Faro</w:t>
      </w:r>
      <w:r w:rsidR="007F5875" w:rsidRPr="001C5022">
        <w:t xml:space="preserve">khzadian, J. (2019). </w:t>
      </w:r>
      <w:r w:rsidR="001C5022" w:rsidRPr="001C5022">
        <w:t>The importance of professional values from nursing students' perspective</w:t>
      </w:r>
      <w:r w:rsidR="001C5022">
        <w:t xml:space="preserve">. </w:t>
      </w:r>
      <w:r w:rsidR="00273770" w:rsidRPr="00273770">
        <w:rPr>
          <w:i/>
          <w:iCs/>
        </w:rPr>
        <w:t>BMC Nursing</w:t>
      </w:r>
      <w:r w:rsidR="00273770">
        <w:rPr>
          <w:i/>
          <w:iCs/>
        </w:rPr>
        <w:t xml:space="preserve">. </w:t>
      </w:r>
      <w:r w:rsidR="00EF06A8">
        <w:t xml:space="preserve">(18-26). </w:t>
      </w:r>
      <w:r w:rsidR="00D53233">
        <w:t>p</w:t>
      </w:r>
      <w:r w:rsidR="00EF06A8">
        <w:t>p</w:t>
      </w:r>
      <w:r w:rsidR="00D53233">
        <w:t>2-7</w:t>
      </w:r>
      <w:r w:rsidR="009002CB">
        <w:t>.</w:t>
      </w:r>
    </w:p>
    <w:p w14:paraId="549D57EF" w14:textId="025873AB" w:rsidR="00906ACC" w:rsidRPr="00E36DB8" w:rsidRDefault="009002CB" w:rsidP="00C452A5">
      <w:pPr>
        <w:rPr>
          <w:rFonts w:ascii="Open Sans" w:hAnsi="Open Sans" w:cs="Open Sans"/>
          <w:color w:val="1C1D1E"/>
        </w:rPr>
      </w:pPr>
      <w:r>
        <w:t>Rik</w:t>
      </w:r>
      <w:r w:rsidR="00B60092">
        <w:t>lik</w:t>
      </w:r>
      <w:r w:rsidR="00283694">
        <w:t xml:space="preserve">iene, O., Karosas, L. &amp; </w:t>
      </w:r>
      <w:r w:rsidR="007F660F">
        <w:t xml:space="preserve">Kaseliene, S. (2017). </w:t>
      </w:r>
      <w:r w:rsidR="00906ACC" w:rsidRPr="00906ACC">
        <w:rPr>
          <w:color w:val="1C1D1E"/>
        </w:rPr>
        <w:t>General and professional values of student nurses</w:t>
      </w:r>
      <w:r w:rsidR="00716B7E">
        <w:rPr>
          <w:color w:val="1C1D1E"/>
        </w:rPr>
        <w:t xml:space="preserve"> </w:t>
      </w:r>
      <w:r w:rsidR="00906ACC" w:rsidRPr="00906ACC">
        <w:rPr>
          <w:color w:val="1C1D1E"/>
        </w:rPr>
        <w:t>and nurse educators</w:t>
      </w:r>
      <w:r w:rsidR="00906ACC">
        <w:rPr>
          <w:color w:val="1C1D1E"/>
        </w:rPr>
        <w:t xml:space="preserve">. </w:t>
      </w:r>
      <w:r w:rsidR="00E36DB8">
        <w:rPr>
          <w:i/>
          <w:iCs/>
          <w:color w:val="1C1D1E"/>
        </w:rPr>
        <w:t xml:space="preserve">Journal of Advanced Nursing. </w:t>
      </w:r>
      <w:r w:rsidR="00BE56AB">
        <w:rPr>
          <w:color w:val="1C1D1E"/>
        </w:rPr>
        <w:t>(74). pp.666-676.</w:t>
      </w:r>
    </w:p>
    <w:p w14:paraId="0DC3A7C7" w14:textId="33434D75" w:rsidR="009002CB" w:rsidRPr="00EF06A8" w:rsidRDefault="009002CB" w:rsidP="00C452A5">
      <w:pPr>
        <w:pStyle w:val="Heading1"/>
        <w:jc w:val="both"/>
        <w:rPr>
          <w:rFonts w:asciiTheme="minorHAnsi" w:eastAsiaTheme="minorHAnsi" w:hAnsiTheme="minorHAnsi" w:cstheme="minorBidi"/>
          <w:b w:val="0"/>
          <w:bCs w:val="0"/>
          <w:kern w:val="0"/>
          <w:sz w:val="22"/>
          <w:szCs w:val="22"/>
          <w:lang w:eastAsia="en-US"/>
        </w:rPr>
      </w:pPr>
    </w:p>
    <w:p w14:paraId="22AAFA59" w14:textId="2B65ED12" w:rsidR="0086268E" w:rsidRPr="00885C6E" w:rsidRDefault="0086268E" w:rsidP="00C452A5">
      <w:pPr>
        <w:jc w:val="both"/>
        <w:rPr>
          <w:b/>
          <w:bCs/>
        </w:rPr>
      </w:pPr>
    </w:p>
    <w:p w14:paraId="3608AC9C" w14:textId="77777777" w:rsidR="004A606F" w:rsidRDefault="004A606F" w:rsidP="00C452A5">
      <w:pPr>
        <w:jc w:val="both"/>
      </w:pPr>
      <w:r>
        <w:br w:type="page"/>
      </w:r>
    </w:p>
    <w:p w14:paraId="6754DEE4" w14:textId="77777777" w:rsidR="00F50F79" w:rsidRDefault="004D5DB3" w:rsidP="00C452A5">
      <w:pPr>
        <w:pStyle w:val="Heading2"/>
      </w:pPr>
      <w:r>
        <w:lastRenderedPageBreak/>
        <w:t>Appendix 1</w:t>
      </w:r>
      <w:r w:rsidR="00F50F79">
        <w:t xml:space="preserve"> </w:t>
      </w:r>
    </w:p>
    <w:p w14:paraId="65ED1F28" w14:textId="77777777" w:rsidR="00F50F79" w:rsidRDefault="00F50F79" w:rsidP="00C452A5">
      <w:pPr>
        <w:pStyle w:val="Heading2"/>
      </w:pPr>
    </w:p>
    <w:bookmarkStart w:id="9" w:name="_Toc110951264"/>
    <w:p w14:paraId="197C7214" w14:textId="645A68E3" w:rsidR="002B6A09" w:rsidRDefault="00A67471" w:rsidP="00C452A5">
      <w:pPr>
        <w:pStyle w:val="Heading2"/>
      </w:pPr>
      <w:r>
        <w:rPr>
          <w:noProof/>
        </w:rPr>
        <mc:AlternateContent>
          <mc:Choice Requires="wps">
            <w:drawing>
              <wp:anchor distT="0" distB="0" distL="114300" distR="114300" simplePos="0" relativeHeight="251667456" behindDoc="0" locked="0" layoutInCell="1" allowOverlap="1" wp14:anchorId="7B76AB52" wp14:editId="5653FFBB">
                <wp:simplePos x="0" y="0"/>
                <wp:positionH relativeFrom="column">
                  <wp:posOffset>2385060</wp:posOffset>
                </wp:positionH>
                <wp:positionV relativeFrom="paragraph">
                  <wp:posOffset>415925</wp:posOffset>
                </wp:positionV>
                <wp:extent cx="586740" cy="556260"/>
                <wp:effectExtent l="38100" t="0" r="22860" b="5334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6740" cy="556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19CF9D" id="_x0000_t32" coordsize="21600,21600" o:spt="32" o:oned="t" path="m,l21600,21600e" filled="f">
                <v:path arrowok="t" fillok="f" o:connecttype="none"/>
                <o:lock v:ext="edit" shapetype="t"/>
              </v:shapetype>
              <v:shape id="Straight Arrow Connector 6" o:spid="_x0000_s1026" type="#_x0000_t32" alt="&quot;&quot;" style="position:absolute;margin-left:187.8pt;margin-top:32.75pt;width:46.2pt;height:43.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" strokecolor="#4472c4 [3204]" strokeweight=".5pt">
                <v:stroke endarrow="block" joinstyle="miter"/>
              </v:shape>
            </w:pict>
          </mc:Fallback>
        </mc:AlternateContent>
      </w:r>
      <w:r w:rsidR="00F50F79" w:rsidRPr="00CC34EE">
        <w:rPr>
          <w:noProof/>
        </w:rPr>
        <mc:AlternateContent>
          <mc:Choice Requires="wps">
            <w:drawing>
              <wp:inline distT="0" distB="0" distL="0" distR="0" wp14:anchorId="19C7D87D" wp14:editId="75AEF666">
                <wp:extent cx="5731510" cy="368056"/>
                <wp:effectExtent l="0" t="0" r="2159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68056"/>
                        </a:xfrm>
                        <a:prstGeom prst="rect">
                          <a:avLst/>
                        </a:prstGeom>
                        <a:solidFill>
                          <a:srgbClr val="FFFFFF"/>
                        </a:solidFill>
                        <a:ln w="9525">
                          <a:solidFill>
                            <a:srgbClr val="000000"/>
                          </a:solidFill>
                          <a:miter lim="800000"/>
                          <a:headEnd/>
                          <a:tailEnd/>
                        </a:ln>
                      </wps:spPr>
                      <wps:txbx>
                        <w:txbxContent>
                          <w:p w14:paraId="54D125A2" w14:textId="14E370CB" w:rsidR="00F50F79" w:rsidRDefault="00F50F79" w:rsidP="001E38DC">
                            <w:pPr>
                              <w:ind w:left="720" w:firstLine="720"/>
                            </w:pPr>
                            <w:r>
                              <w:t>Lapse in Professionalism identified</w:t>
                            </w:r>
                            <w:r w:rsidR="0065754C">
                              <w:t xml:space="preserve"> 1-3 po</w:t>
                            </w:r>
                            <w:r w:rsidR="00234AE4">
                              <w:t>ints</w:t>
                            </w:r>
                            <w:r w:rsidR="001E38DC">
                              <w:t xml:space="preserve"> or 4 over separate incidents</w:t>
                            </w:r>
                          </w:p>
                        </w:txbxContent>
                      </wps:txbx>
                      <wps:bodyPr rot="0" vert="horz" wrap="square" lIns="91440" tIns="45720" rIns="91440" bIns="45720" anchor="t" anchorCtr="0">
                        <a:spAutoFit/>
                      </wps:bodyPr>
                    </wps:wsp>
                  </a:graphicData>
                </a:graphic>
              </wp:inline>
            </w:drawing>
          </mc:Choice>
          <mc:Fallback>
            <w:pict>
              <v:shapetype w14:anchorId="19C7D87D" id="_x0000_t202" coordsize="21600,21600" o:spt="202" path="m,l,21600r21600,l21600,xe">
                <v:stroke joinstyle="miter"/>
                <v:path gradientshapeok="t" o:connecttype="rect"/>
              </v:shapetype>
              <v:shape id="Text Box 2" o:spid="_x0000_s1026" type="#_x0000_t202" style="width:451.3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">
                <v:textbox style="mso-fit-shape-to-text:t">
                  <w:txbxContent>
                    <w:p w14:paraId="54D125A2" w14:textId="14E370CB" w:rsidR="00F50F79" w:rsidRDefault="00F50F79" w:rsidP="001E38DC">
                      <w:pPr>
                        <w:ind w:left="720" w:firstLine="720"/>
                      </w:pPr>
                      <w:r>
                        <w:t>Lapse in Professionalism identified</w:t>
                      </w:r>
                      <w:r w:rsidR="0065754C">
                        <w:t xml:space="preserve"> 1-3 po</w:t>
                      </w:r>
                      <w:r w:rsidR="00234AE4">
                        <w:t>ints</w:t>
                      </w:r>
                      <w:r w:rsidR="001E38DC">
                        <w:t xml:space="preserve"> or 4 over separate incidents</w:t>
                      </w:r>
                    </w:p>
                  </w:txbxContent>
                </v:textbox>
                <w10:anchorlock/>
              </v:shape>
            </w:pict>
          </mc:Fallback>
        </mc:AlternateContent>
      </w:r>
      <w:bookmarkEnd w:id="9"/>
      <w:r w:rsidR="004A606F" w:rsidRPr="00583C42">
        <w:t xml:space="preserve"> </w:t>
      </w:r>
    </w:p>
    <w:p w14:paraId="6642CCBF" w14:textId="75DA636F" w:rsidR="00583C42" w:rsidRDefault="00583C42" w:rsidP="00C452A5">
      <w:pPr>
        <w:jc w:val="both"/>
        <w:rPr>
          <w:b/>
          <w:bCs/>
        </w:rPr>
      </w:pPr>
    </w:p>
    <w:p w14:paraId="06A87A04" w14:textId="1E48B926" w:rsidR="00557239" w:rsidRPr="00557239" w:rsidRDefault="00557239" w:rsidP="00C452A5">
      <w:pPr>
        <w:jc w:val="both"/>
      </w:pPr>
    </w:p>
    <w:p w14:paraId="0D7581CE" w14:textId="4C49B655" w:rsidR="00557239" w:rsidRPr="00557239" w:rsidRDefault="00A67471" w:rsidP="00C452A5">
      <w:pPr>
        <w:jc w:val="both"/>
      </w:pPr>
      <w:r>
        <w:rPr>
          <w:noProof/>
        </w:rPr>
        <mc:AlternateContent>
          <mc:Choice Requires="wps">
            <w:drawing>
              <wp:inline distT="0" distB="0" distL="0" distR="0" wp14:anchorId="42E4B159" wp14:editId="74A16FC0">
                <wp:extent cx="2360930" cy="1404620"/>
                <wp:effectExtent l="0" t="0" r="20320" b="13970"/>
                <wp:docPr id="7" name="Text Box 2" descr="This is a diagrammatic representation of the process for lapses in professionalis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A42E125" w14:textId="6B4A5E39" w:rsidR="008E6DC9" w:rsidRDefault="008E6DC9" w:rsidP="008E6DC9">
                            <w:r>
                              <w:t xml:space="preserve">See process points 1-10 </w:t>
                            </w:r>
                            <w:r w:rsidR="001E38DC">
                              <w:t>in policy</w:t>
                            </w:r>
                          </w:p>
                          <w:p w14:paraId="18D20655" w14:textId="78798DD3" w:rsidR="00A67471" w:rsidRDefault="00A67471"/>
                        </w:txbxContent>
                      </wps:txbx>
                      <wps:bodyPr rot="0" vert="horz" wrap="square" lIns="91440" tIns="45720" rIns="91440" bIns="45720" anchor="t" anchorCtr="0">
                        <a:spAutoFit/>
                      </wps:bodyPr>
                    </wps:wsp>
                  </a:graphicData>
                </a:graphic>
              </wp:inline>
            </w:drawing>
          </mc:Choice>
          <mc:Fallback>
            <w:pict>
              <v:shapetype w14:anchorId="42E4B159" id="_x0000_t202" coordsize="21600,21600" o:spt="202" path="m,l,21600r21600,l21600,xe">
                <v:stroke joinstyle="miter"/>
                <v:path gradientshapeok="t" o:connecttype="rect"/>
              </v:shapetype>
              <v:shape id="_x0000_s1027" type="#_x0000_t202" alt="This is a diagrammatic representation of the process for lapses in professionalism."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">
                <v:textbox style="mso-fit-shape-to-text:t">
                  <w:txbxContent>
                    <w:p w14:paraId="6A42E125" w14:textId="6B4A5E39" w:rsidR="008E6DC9" w:rsidRDefault="008E6DC9" w:rsidP="008E6DC9">
                      <w:r>
                        <w:t xml:space="preserve">See process points 1-10 </w:t>
                      </w:r>
                      <w:r w:rsidR="001E38DC">
                        <w:t>in policy</w:t>
                      </w:r>
                    </w:p>
                    <w:p w14:paraId="18D20655" w14:textId="78798DD3" w:rsidR="00A67471" w:rsidRDefault="00A67471"/>
                  </w:txbxContent>
                </v:textbox>
                <w10:anchorlock/>
              </v:shape>
            </w:pict>
          </mc:Fallback>
        </mc:AlternateContent>
      </w:r>
    </w:p>
    <w:p w14:paraId="02DB98F2" w14:textId="347D18A9" w:rsidR="00557239" w:rsidRPr="00557239" w:rsidRDefault="00557239" w:rsidP="00C452A5">
      <w:pPr>
        <w:jc w:val="both"/>
      </w:pPr>
    </w:p>
    <w:p w14:paraId="0465F5B3" w14:textId="5EC71B46" w:rsidR="00557239" w:rsidRPr="00557239" w:rsidRDefault="00557239" w:rsidP="00C452A5">
      <w:pPr>
        <w:jc w:val="both"/>
      </w:pPr>
    </w:p>
    <w:p w14:paraId="5A03A068" w14:textId="4ADF6AF5" w:rsidR="00557239" w:rsidRPr="00557239" w:rsidRDefault="00557239" w:rsidP="00C452A5">
      <w:pPr>
        <w:jc w:val="both"/>
      </w:pPr>
    </w:p>
    <w:p w14:paraId="68E2A1CD" w14:textId="3D0551A0" w:rsidR="00557239" w:rsidRPr="00557239" w:rsidRDefault="00557239" w:rsidP="00C452A5">
      <w:pPr>
        <w:jc w:val="both"/>
      </w:pPr>
    </w:p>
    <w:p w14:paraId="3C7D1531" w14:textId="3494669B" w:rsidR="00557239" w:rsidRDefault="005711EC" w:rsidP="00C452A5">
      <w:pPr>
        <w:jc w:val="both"/>
      </w:pPr>
      <w:r>
        <w:rPr>
          <w:noProof/>
        </w:rPr>
        <mc:AlternateContent>
          <mc:Choice Requires="wps">
            <w:drawing>
              <wp:anchor distT="0" distB="0" distL="114300" distR="114300" simplePos="0" relativeHeight="251672576" behindDoc="0" locked="0" layoutInCell="1" allowOverlap="1" wp14:anchorId="3BD56C8D" wp14:editId="373D3845">
                <wp:simplePos x="0" y="0"/>
                <wp:positionH relativeFrom="column">
                  <wp:posOffset>2377439</wp:posOffset>
                </wp:positionH>
                <wp:positionV relativeFrom="paragraph">
                  <wp:posOffset>439420</wp:posOffset>
                </wp:positionV>
                <wp:extent cx="418465" cy="952500"/>
                <wp:effectExtent l="38100" t="0" r="19685" b="57150"/>
                <wp:wrapNone/>
                <wp:docPr id="11" name="Straight Arrow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8465" cy="952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E64658" id="Straight Arrow Connector 11" o:spid="_x0000_s1026" type="#_x0000_t32" alt="&quot;&quot;" style="position:absolute;margin-left:187.2pt;margin-top:34.6pt;width:32.95pt;height: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" strokecolor="#4472c4 [3204]" strokeweight=".5pt">
                <v:stroke endarrow="block" joinstyle="miter"/>
              </v:shape>
            </w:pict>
          </mc:Fallback>
        </mc:AlternateContent>
      </w:r>
      <w:r w:rsidR="00AE23BA">
        <w:rPr>
          <w:noProof/>
        </w:rPr>
        <mc:AlternateContent>
          <mc:Choice Requires="wps">
            <w:drawing>
              <wp:inline distT="0" distB="0" distL="0" distR="0" wp14:anchorId="439D24CE" wp14:editId="59A87F8D">
                <wp:extent cx="5707380" cy="1404620"/>
                <wp:effectExtent l="0" t="0" r="26670"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solidFill>
                          <a:srgbClr val="FFFFFF"/>
                        </a:solidFill>
                        <a:ln w="9525">
                          <a:solidFill>
                            <a:srgbClr val="000000"/>
                          </a:solidFill>
                          <a:miter lim="800000"/>
                          <a:headEnd/>
                          <a:tailEnd/>
                        </a:ln>
                      </wps:spPr>
                      <wps:txbx>
                        <w:txbxContent>
                          <w:p w14:paraId="09EBF7E6" w14:textId="3E9C1C72" w:rsidR="00AE23BA" w:rsidRDefault="00AE23BA" w:rsidP="001E38DC">
                            <w:pPr>
                              <w:ind w:left="720" w:firstLine="720"/>
                            </w:pPr>
                            <w:r>
                              <w:t xml:space="preserve">Lapse in Professionalism identified 4 </w:t>
                            </w:r>
                            <w:r w:rsidR="003B3928">
                              <w:t>or more points</w:t>
                            </w:r>
                            <w:r w:rsidR="001E38DC">
                              <w:t xml:space="preserve"> in one incident</w:t>
                            </w:r>
                          </w:p>
                        </w:txbxContent>
                      </wps:txbx>
                      <wps:bodyPr rot="0" vert="horz" wrap="square" lIns="91440" tIns="45720" rIns="91440" bIns="45720" anchor="t" anchorCtr="0">
                        <a:spAutoFit/>
                      </wps:bodyPr>
                    </wps:wsp>
                  </a:graphicData>
                </a:graphic>
              </wp:inline>
            </w:drawing>
          </mc:Choice>
          <mc:Fallback>
            <w:pict>
              <v:shape w14:anchorId="439D24CE" id="_x0000_s1028" type="#_x0000_t202" style="width:449.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">
                <v:textbox style="mso-fit-shape-to-text:t">
                  <w:txbxContent>
                    <w:p w14:paraId="09EBF7E6" w14:textId="3E9C1C72" w:rsidR="00AE23BA" w:rsidRDefault="00AE23BA" w:rsidP="001E38DC">
                      <w:pPr>
                        <w:ind w:left="720" w:firstLine="720"/>
                      </w:pPr>
                      <w:r>
                        <w:t xml:space="preserve">Lapse in Professionalism identified 4 </w:t>
                      </w:r>
                      <w:r w:rsidR="003B3928">
                        <w:t>or more points</w:t>
                      </w:r>
                      <w:r w:rsidR="001E38DC">
                        <w:t xml:space="preserve"> in one incident</w:t>
                      </w:r>
                    </w:p>
                  </w:txbxContent>
                </v:textbox>
                <w10:anchorlock/>
              </v:shape>
            </w:pict>
          </mc:Fallback>
        </mc:AlternateContent>
      </w:r>
    </w:p>
    <w:p w14:paraId="2172AC56" w14:textId="57C82731" w:rsidR="00AE23BA" w:rsidRPr="00557239" w:rsidRDefault="00AE23BA" w:rsidP="00C452A5">
      <w:pPr>
        <w:jc w:val="both"/>
      </w:pPr>
    </w:p>
    <w:p w14:paraId="6FFC6BD4" w14:textId="31290EEB" w:rsidR="00557239" w:rsidRPr="00557239" w:rsidRDefault="00557239" w:rsidP="00C452A5">
      <w:pPr>
        <w:jc w:val="both"/>
      </w:pPr>
    </w:p>
    <w:p w14:paraId="3B363BFE" w14:textId="46C7CC9D" w:rsidR="00557239" w:rsidRPr="00557239" w:rsidRDefault="00557239" w:rsidP="00C452A5">
      <w:pPr>
        <w:jc w:val="both"/>
      </w:pPr>
    </w:p>
    <w:p w14:paraId="16F9A483" w14:textId="582F9E25" w:rsidR="00557239" w:rsidRPr="00557239" w:rsidRDefault="001E38DC" w:rsidP="00C452A5">
      <w:pPr>
        <w:jc w:val="both"/>
      </w:pPr>
      <w:r>
        <w:rPr>
          <w:noProof/>
        </w:rPr>
        <mc:AlternateContent>
          <mc:Choice Requires="wps">
            <w:drawing>
              <wp:inline distT="0" distB="0" distL="0" distR="0" wp14:anchorId="3CF6C7CF" wp14:editId="345D5A9A">
                <wp:extent cx="2360930" cy="1404620"/>
                <wp:effectExtent l="0" t="0" r="20320" b="13970"/>
                <wp:docPr id="12" name="Text Box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0397DF1" w14:textId="54423A89" w:rsidR="001E38DC" w:rsidRDefault="001E38DC">
                            <w:r>
                              <w:t>See process points 1-10 in policy</w:t>
                            </w:r>
                          </w:p>
                        </w:txbxContent>
                      </wps:txbx>
                      <wps:bodyPr rot="0" vert="horz" wrap="square" lIns="91440" tIns="45720" rIns="91440" bIns="45720" anchor="t" anchorCtr="0">
                        <a:spAutoFit/>
                      </wps:bodyPr>
                    </wps:wsp>
                  </a:graphicData>
                </a:graphic>
              </wp:inline>
            </w:drawing>
          </mc:Choice>
          <mc:Fallback>
            <w:pict>
              <v:shape w14:anchorId="3CF6C7CF" id="_x0000_s1029"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">
                <v:textbox style="mso-fit-shape-to-text:t">
                  <w:txbxContent>
                    <w:p w14:paraId="20397DF1" w14:textId="54423A89" w:rsidR="001E38DC" w:rsidRDefault="001E38DC">
                      <w:r>
                        <w:t>See process points 1-10 in policy</w:t>
                      </w:r>
                    </w:p>
                  </w:txbxContent>
                </v:textbox>
                <w10:anchorlock/>
              </v:shape>
            </w:pict>
          </mc:Fallback>
        </mc:AlternateContent>
      </w:r>
    </w:p>
    <w:p w14:paraId="78C3C8DA" w14:textId="46EEF4BC" w:rsidR="00557239" w:rsidRPr="00557239" w:rsidRDefault="00557239" w:rsidP="00C452A5">
      <w:pPr>
        <w:jc w:val="both"/>
      </w:pPr>
    </w:p>
    <w:p w14:paraId="52FD20C4" w14:textId="53DEDDE9" w:rsidR="00557239" w:rsidRPr="00557239" w:rsidRDefault="00557239" w:rsidP="00C452A5">
      <w:pPr>
        <w:jc w:val="both"/>
      </w:pPr>
    </w:p>
    <w:p w14:paraId="27F42443" w14:textId="5C1FF867" w:rsidR="00557239" w:rsidRPr="00557239" w:rsidRDefault="00557239" w:rsidP="00C452A5">
      <w:pPr>
        <w:jc w:val="both"/>
      </w:pPr>
    </w:p>
    <w:p w14:paraId="51896DFE" w14:textId="204D9CAA" w:rsidR="00557239" w:rsidRPr="00557239" w:rsidRDefault="00557239" w:rsidP="00C452A5">
      <w:pPr>
        <w:jc w:val="both"/>
      </w:pPr>
    </w:p>
    <w:p w14:paraId="57AD484F" w14:textId="2DBBE534" w:rsidR="00557239" w:rsidRPr="00557239" w:rsidRDefault="00557239" w:rsidP="00C452A5">
      <w:pPr>
        <w:jc w:val="both"/>
      </w:pPr>
    </w:p>
    <w:p w14:paraId="1C54C1F3" w14:textId="7AA15ABF" w:rsidR="00557239" w:rsidRPr="00557239" w:rsidRDefault="00557239" w:rsidP="00C452A5">
      <w:pPr>
        <w:jc w:val="both"/>
      </w:pPr>
    </w:p>
    <w:p w14:paraId="1B233891" w14:textId="313DCACC" w:rsidR="00557239" w:rsidRPr="00557239" w:rsidRDefault="00557239" w:rsidP="00C452A5">
      <w:pPr>
        <w:jc w:val="both"/>
      </w:pPr>
    </w:p>
    <w:p w14:paraId="3BCC3FF3" w14:textId="25BE1DC1" w:rsidR="00557239" w:rsidRDefault="00557239" w:rsidP="00C452A5">
      <w:pPr>
        <w:jc w:val="both"/>
        <w:rPr>
          <w:b/>
          <w:bCs/>
        </w:rPr>
      </w:pPr>
    </w:p>
    <w:p w14:paraId="09882BBD" w14:textId="4D958879" w:rsidR="00557239" w:rsidRDefault="00557239" w:rsidP="00C452A5">
      <w:pPr>
        <w:tabs>
          <w:tab w:val="left" w:pos="1404"/>
        </w:tabs>
        <w:jc w:val="both"/>
      </w:pPr>
      <w:r>
        <w:tab/>
      </w:r>
    </w:p>
    <w:p w14:paraId="7CA166F1" w14:textId="77777777" w:rsidR="00557239" w:rsidRDefault="00557239" w:rsidP="00C452A5">
      <w:pPr>
        <w:jc w:val="both"/>
      </w:pPr>
      <w:r>
        <w:br w:type="page"/>
      </w:r>
    </w:p>
    <w:p w14:paraId="747BDE2D" w14:textId="77777777" w:rsidR="00F11453" w:rsidRDefault="00F11453" w:rsidP="00C452A5">
      <w:pPr>
        <w:tabs>
          <w:tab w:val="left" w:pos="1404"/>
        </w:tabs>
        <w:jc w:val="both"/>
        <w:rPr>
          <w:b/>
          <w:bCs/>
        </w:rPr>
        <w:sectPr w:rsidR="00F11453" w:rsidSect="00C452A5">
          <w:headerReference w:type="default" r:id="rId17"/>
          <w:pgSz w:w="11906" w:h="16838"/>
          <w:pgMar w:top="1440" w:right="1440" w:bottom="1440" w:left="1440" w:header="708" w:footer="708" w:gutter="0"/>
          <w:cols w:space="708"/>
          <w:titlePg/>
          <w:docGrid w:linePitch="360"/>
        </w:sectPr>
      </w:pPr>
    </w:p>
    <w:p w14:paraId="78862710" w14:textId="0B81252D" w:rsidR="00557239" w:rsidRDefault="00557239" w:rsidP="00C452A5">
      <w:pPr>
        <w:pStyle w:val="Heading2"/>
      </w:pPr>
      <w:bookmarkStart w:id="10" w:name="_Toc110951265"/>
      <w:r w:rsidRPr="00557239">
        <w:lastRenderedPageBreak/>
        <w:t>Appendix 2 Tariff Chart</w:t>
      </w:r>
      <w:bookmarkEnd w:id="10"/>
    </w:p>
    <w:tbl>
      <w:tblPr>
        <w:tblStyle w:val="TableGrid"/>
        <w:tblW w:w="13849" w:type="dxa"/>
        <w:tblLook w:val="04A0" w:firstRow="1" w:lastRow="0" w:firstColumn="1" w:lastColumn="0" w:noHBand="0" w:noVBand="1"/>
      </w:tblPr>
      <w:tblGrid>
        <w:gridCol w:w="4324"/>
        <w:gridCol w:w="1996"/>
        <w:gridCol w:w="7529"/>
      </w:tblGrid>
      <w:tr w:rsidR="001D651C" w14:paraId="2B43959A" w14:textId="77777777" w:rsidTr="001D651C">
        <w:trPr>
          <w:trHeight w:val="145"/>
        </w:trPr>
        <w:tc>
          <w:tcPr>
            <w:tcW w:w="4324" w:type="dxa"/>
          </w:tcPr>
          <w:p w14:paraId="6560F5CC" w14:textId="558E274C" w:rsidR="001D651C" w:rsidRDefault="001D651C" w:rsidP="00C452A5">
            <w:pPr>
              <w:tabs>
                <w:tab w:val="left" w:pos="1404"/>
              </w:tabs>
              <w:jc w:val="both"/>
              <w:rPr>
                <w:b/>
                <w:bCs/>
              </w:rPr>
            </w:pPr>
            <w:r>
              <w:rPr>
                <w:b/>
                <w:bCs/>
              </w:rPr>
              <w:t>Lapse example</w:t>
            </w:r>
          </w:p>
        </w:tc>
        <w:tc>
          <w:tcPr>
            <w:tcW w:w="1996" w:type="dxa"/>
          </w:tcPr>
          <w:p w14:paraId="53C2793C" w14:textId="08C086B9" w:rsidR="001D651C" w:rsidRDefault="001D651C" w:rsidP="00C452A5">
            <w:pPr>
              <w:tabs>
                <w:tab w:val="left" w:pos="1404"/>
              </w:tabs>
              <w:jc w:val="both"/>
              <w:rPr>
                <w:b/>
                <w:bCs/>
              </w:rPr>
            </w:pPr>
            <w:r>
              <w:rPr>
                <w:b/>
                <w:bCs/>
              </w:rPr>
              <w:t xml:space="preserve">Tariff </w:t>
            </w:r>
          </w:p>
        </w:tc>
        <w:tc>
          <w:tcPr>
            <w:tcW w:w="7529" w:type="dxa"/>
          </w:tcPr>
          <w:p w14:paraId="66B1E2BD" w14:textId="0C56E92F" w:rsidR="001D651C" w:rsidRDefault="001D651C" w:rsidP="00C452A5">
            <w:pPr>
              <w:tabs>
                <w:tab w:val="left" w:pos="1404"/>
              </w:tabs>
              <w:jc w:val="both"/>
              <w:rPr>
                <w:b/>
                <w:bCs/>
              </w:rPr>
            </w:pPr>
            <w:r>
              <w:rPr>
                <w:b/>
                <w:bCs/>
              </w:rPr>
              <w:t>Notes</w:t>
            </w:r>
          </w:p>
        </w:tc>
      </w:tr>
      <w:tr w:rsidR="001D651C" w14:paraId="103C8818" w14:textId="77777777" w:rsidTr="00022F57">
        <w:trPr>
          <w:gridAfter w:val="1"/>
          <w:wAfter w:w="7529" w:type="dxa"/>
          <w:trHeight w:val="145"/>
        </w:trPr>
        <w:tc>
          <w:tcPr>
            <w:tcW w:w="4324" w:type="dxa"/>
            <w:shd w:val="clear" w:color="auto" w:fill="DEEAF6" w:themeFill="accent5" w:themeFillTint="33"/>
          </w:tcPr>
          <w:p w14:paraId="6FE878F2" w14:textId="77777777" w:rsidR="001D651C" w:rsidRDefault="001D651C" w:rsidP="00C452A5">
            <w:pPr>
              <w:tabs>
                <w:tab w:val="left" w:pos="1404"/>
              </w:tabs>
              <w:jc w:val="both"/>
              <w:rPr>
                <w:b/>
                <w:bCs/>
              </w:rPr>
            </w:pPr>
            <w:r>
              <w:rPr>
                <w:b/>
                <w:bCs/>
              </w:rPr>
              <w:t xml:space="preserve">Persistent Attendance Minor Scale </w:t>
            </w:r>
          </w:p>
        </w:tc>
        <w:tc>
          <w:tcPr>
            <w:tcW w:w="1996" w:type="dxa"/>
            <w:shd w:val="clear" w:color="auto" w:fill="auto"/>
          </w:tcPr>
          <w:p w14:paraId="4474C2DE" w14:textId="77777777" w:rsidR="001D651C" w:rsidRDefault="001D651C" w:rsidP="00C452A5">
            <w:pPr>
              <w:tabs>
                <w:tab w:val="left" w:pos="1404"/>
              </w:tabs>
              <w:jc w:val="both"/>
              <w:rPr>
                <w:b/>
                <w:bCs/>
              </w:rPr>
            </w:pPr>
          </w:p>
        </w:tc>
      </w:tr>
      <w:tr w:rsidR="001D651C" w14:paraId="1D34C806" w14:textId="77777777" w:rsidTr="001D651C">
        <w:trPr>
          <w:trHeight w:val="145"/>
        </w:trPr>
        <w:tc>
          <w:tcPr>
            <w:tcW w:w="4324" w:type="dxa"/>
          </w:tcPr>
          <w:p w14:paraId="446F11EE" w14:textId="77777777" w:rsidR="001D651C" w:rsidRDefault="001D651C" w:rsidP="00C452A5">
            <w:pPr>
              <w:tabs>
                <w:tab w:val="left" w:pos="1404"/>
              </w:tabs>
              <w:jc w:val="both"/>
            </w:pPr>
            <w:r w:rsidRPr="00AA4B9E">
              <w:rPr>
                <w:sz w:val="20"/>
                <w:szCs w:val="20"/>
              </w:rPr>
              <w:t>Absence: unauthorised</w:t>
            </w:r>
            <w:r>
              <w:rPr>
                <w:sz w:val="20"/>
                <w:szCs w:val="20"/>
              </w:rPr>
              <w:t xml:space="preserve"> </w:t>
            </w:r>
          </w:p>
          <w:p w14:paraId="7D3DCD4B" w14:textId="040012EE" w:rsidR="001D651C" w:rsidRPr="00EB5C66" w:rsidRDefault="001D651C" w:rsidP="00C452A5">
            <w:pPr>
              <w:tabs>
                <w:tab w:val="left" w:pos="1404"/>
              </w:tabs>
              <w:jc w:val="both"/>
              <w:rPr>
                <w:sz w:val="20"/>
                <w:szCs w:val="20"/>
              </w:rPr>
            </w:pPr>
            <w:r w:rsidRPr="00EB5C66">
              <w:rPr>
                <w:sz w:val="20"/>
                <w:szCs w:val="20"/>
              </w:rPr>
              <w:t>(Any absence</w:t>
            </w:r>
            <w:r>
              <w:rPr>
                <w:sz w:val="20"/>
                <w:szCs w:val="20"/>
              </w:rPr>
              <w:t xml:space="preserve"> that the student has failed to declare)</w:t>
            </w:r>
          </w:p>
        </w:tc>
        <w:tc>
          <w:tcPr>
            <w:tcW w:w="1996" w:type="dxa"/>
          </w:tcPr>
          <w:p w14:paraId="46F9A883" w14:textId="7393A20F" w:rsidR="001D651C" w:rsidRDefault="001D651C" w:rsidP="00C452A5">
            <w:pPr>
              <w:tabs>
                <w:tab w:val="left" w:pos="1404"/>
              </w:tabs>
              <w:jc w:val="both"/>
              <w:rPr>
                <w:b/>
                <w:bCs/>
              </w:rPr>
            </w:pPr>
            <w:r>
              <w:rPr>
                <w:b/>
                <w:bCs/>
              </w:rPr>
              <w:t>1</w:t>
            </w:r>
          </w:p>
        </w:tc>
        <w:tc>
          <w:tcPr>
            <w:tcW w:w="7529" w:type="dxa"/>
          </w:tcPr>
          <w:p w14:paraId="72C28393" w14:textId="77777777" w:rsidR="001D651C" w:rsidRDefault="001D651C" w:rsidP="00C452A5">
            <w:pPr>
              <w:tabs>
                <w:tab w:val="left" w:pos="1404"/>
              </w:tabs>
              <w:jc w:val="both"/>
              <w:rPr>
                <w:b/>
                <w:bCs/>
              </w:rPr>
            </w:pPr>
          </w:p>
        </w:tc>
      </w:tr>
      <w:tr w:rsidR="001D651C" w14:paraId="35934147" w14:textId="77777777" w:rsidTr="001D651C">
        <w:trPr>
          <w:trHeight w:val="145"/>
        </w:trPr>
        <w:tc>
          <w:tcPr>
            <w:tcW w:w="4324" w:type="dxa"/>
          </w:tcPr>
          <w:p w14:paraId="0CEA5D28" w14:textId="67DB5FAF" w:rsidR="001D651C" w:rsidRPr="00AA4B9E" w:rsidRDefault="001D651C" w:rsidP="00C452A5">
            <w:pPr>
              <w:tabs>
                <w:tab w:val="left" w:pos="1404"/>
              </w:tabs>
              <w:jc w:val="both"/>
              <w:rPr>
                <w:sz w:val="20"/>
                <w:szCs w:val="20"/>
              </w:rPr>
            </w:pPr>
            <w:r w:rsidRPr="00AA4B9E">
              <w:rPr>
                <w:sz w:val="20"/>
                <w:szCs w:val="20"/>
              </w:rPr>
              <w:t>Poor timekeeping</w:t>
            </w:r>
          </w:p>
        </w:tc>
        <w:tc>
          <w:tcPr>
            <w:tcW w:w="1996" w:type="dxa"/>
          </w:tcPr>
          <w:p w14:paraId="16048C3E" w14:textId="01BD0726" w:rsidR="001D651C" w:rsidRDefault="001D651C" w:rsidP="00C452A5">
            <w:pPr>
              <w:tabs>
                <w:tab w:val="left" w:pos="1404"/>
              </w:tabs>
              <w:jc w:val="both"/>
              <w:rPr>
                <w:b/>
                <w:bCs/>
              </w:rPr>
            </w:pPr>
            <w:r>
              <w:rPr>
                <w:b/>
                <w:bCs/>
              </w:rPr>
              <w:t>1</w:t>
            </w:r>
          </w:p>
        </w:tc>
        <w:tc>
          <w:tcPr>
            <w:tcW w:w="7529" w:type="dxa"/>
          </w:tcPr>
          <w:p w14:paraId="4784EFA7" w14:textId="77777777" w:rsidR="001D651C" w:rsidRDefault="001D651C" w:rsidP="00C452A5">
            <w:pPr>
              <w:tabs>
                <w:tab w:val="left" w:pos="1404"/>
              </w:tabs>
              <w:jc w:val="both"/>
              <w:rPr>
                <w:b/>
                <w:bCs/>
              </w:rPr>
            </w:pPr>
          </w:p>
        </w:tc>
      </w:tr>
      <w:tr w:rsidR="001D651C" w14:paraId="73CE462E" w14:textId="77777777" w:rsidTr="001D651C">
        <w:trPr>
          <w:trHeight w:val="145"/>
        </w:trPr>
        <w:tc>
          <w:tcPr>
            <w:tcW w:w="4324" w:type="dxa"/>
          </w:tcPr>
          <w:p w14:paraId="6D3C0832" w14:textId="00F30BB2" w:rsidR="001D651C" w:rsidRPr="00AA4B9E" w:rsidRDefault="001D651C" w:rsidP="00C452A5">
            <w:pPr>
              <w:tabs>
                <w:tab w:val="left" w:pos="1404"/>
              </w:tabs>
              <w:jc w:val="both"/>
              <w:rPr>
                <w:sz w:val="20"/>
                <w:szCs w:val="20"/>
              </w:rPr>
            </w:pPr>
            <w:r w:rsidRPr="5ACC4B0B">
              <w:rPr>
                <w:sz w:val="20"/>
                <w:szCs w:val="20"/>
              </w:rPr>
              <w:t>Failure to respond to emails within 48 hours</w:t>
            </w:r>
            <w:r>
              <w:rPr>
                <w:sz w:val="20"/>
                <w:szCs w:val="20"/>
              </w:rPr>
              <w:t xml:space="preserve"> and for students on PT courses this limit is one week 7 calendar days.</w:t>
            </w:r>
          </w:p>
        </w:tc>
        <w:tc>
          <w:tcPr>
            <w:tcW w:w="1996" w:type="dxa"/>
          </w:tcPr>
          <w:p w14:paraId="33136A57" w14:textId="4BC7ED48" w:rsidR="001D651C" w:rsidRDefault="001D651C" w:rsidP="00C452A5">
            <w:pPr>
              <w:tabs>
                <w:tab w:val="left" w:pos="1404"/>
              </w:tabs>
              <w:jc w:val="both"/>
              <w:rPr>
                <w:b/>
                <w:bCs/>
              </w:rPr>
            </w:pPr>
            <w:r>
              <w:rPr>
                <w:b/>
                <w:bCs/>
              </w:rPr>
              <w:t>1</w:t>
            </w:r>
          </w:p>
        </w:tc>
        <w:tc>
          <w:tcPr>
            <w:tcW w:w="7529" w:type="dxa"/>
          </w:tcPr>
          <w:p w14:paraId="0AE34EF8" w14:textId="77777777" w:rsidR="001D651C" w:rsidRDefault="001D651C" w:rsidP="00C452A5">
            <w:pPr>
              <w:tabs>
                <w:tab w:val="left" w:pos="1404"/>
              </w:tabs>
              <w:jc w:val="both"/>
              <w:rPr>
                <w:b/>
                <w:bCs/>
              </w:rPr>
            </w:pPr>
          </w:p>
        </w:tc>
      </w:tr>
      <w:tr w:rsidR="001D651C" w14:paraId="6F8708E6" w14:textId="77777777" w:rsidTr="00022F57">
        <w:trPr>
          <w:gridAfter w:val="1"/>
          <w:wAfter w:w="7529" w:type="dxa"/>
          <w:trHeight w:val="145"/>
        </w:trPr>
        <w:tc>
          <w:tcPr>
            <w:tcW w:w="4324" w:type="dxa"/>
            <w:shd w:val="clear" w:color="auto" w:fill="DEEAF6" w:themeFill="accent5" w:themeFillTint="33"/>
          </w:tcPr>
          <w:p w14:paraId="0C85E7CC" w14:textId="77777777" w:rsidR="001D651C" w:rsidRDefault="001D651C" w:rsidP="00C452A5">
            <w:pPr>
              <w:tabs>
                <w:tab w:val="left" w:pos="1404"/>
              </w:tabs>
              <w:jc w:val="both"/>
              <w:rPr>
                <w:b/>
                <w:bCs/>
              </w:rPr>
            </w:pPr>
            <w:r>
              <w:rPr>
                <w:b/>
                <w:bCs/>
              </w:rPr>
              <w:t>Persistent Dress Minor Scale</w:t>
            </w:r>
          </w:p>
        </w:tc>
        <w:tc>
          <w:tcPr>
            <w:tcW w:w="1996" w:type="dxa"/>
            <w:shd w:val="clear" w:color="auto" w:fill="auto"/>
          </w:tcPr>
          <w:p w14:paraId="081A2739" w14:textId="77777777" w:rsidR="001D651C" w:rsidRDefault="001D651C" w:rsidP="00C452A5">
            <w:pPr>
              <w:tabs>
                <w:tab w:val="left" w:pos="1404"/>
              </w:tabs>
              <w:jc w:val="both"/>
              <w:rPr>
                <w:b/>
                <w:bCs/>
              </w:rPr>
            </w:pPr>
          </w:p>
        </w:tc>
      </w:tr>
      <w:tr w:rsidR="001D651C" w14:paraId="4F94F757" w14:textId="77777777" w:rsidTr="001D651C">
        <w:trPr>
          <w:trHeight w:val="145"/>
        </w:trPr>
        <w:tc>
          <w:tcPr>
            <w:tcW w:w="4324" w:type="dxa"/>
          </w:tcPr>
          <w:p w14:paraId="2A6D55A5" w14:textId="29F5B1B8" w:rsidR="001D651C" w:rsidRPr="00F501ED" w:rsidRDefault="001D651C" w:rsidP="00C452A5">
            <w:pPr>
              <w:tabs>
                <w:tab w:val="left" w:pos="1404"/>
              </w:tabs>
              <w:jc w:val="both"/>
              <w:rPr>
                <w:sz w:val="20"/>
                <w:szCs w:val="20"/>
              </w:rPr>
            </w:pPr>
            <w:r w:rsidRPr="00F501ED">
              <w:rPr>
                <w:sz w:val="20"/>
                <w:szCs w:val="20"/>
              </w:rPr>
              <w:t xml:space="preserve">Breach of LHB Uniform or Dress Code </w:t>
            </w:r>
          </w:p>
        </w:tc>
        <w:tc>
          <w:tcPr>
            <w:tcW w:w="1996" w:type="dxa"/>
          </w:tcPr>
          <w:p w14:paraId="3F7B589C" w14:textId="51AFA84C" w:rsidR="001D651C" w:rsidRDefault="001D651C" w:rsidP="00C452A5">
            <w:pPr>
              <w:tabs>
                <w:tab w:val="left" w:pos="1404"/>
              </w:tabs>
              <w:jc w:val="both"/>
              <w:rPr>
                <w:b/>
                <w:bCs/>
              </w:rPr>
            </w:pPr>
            <w:r>
              <w:rPr>
                <w:b/>
                <w:bCs/>
              </w:rPr>
              <w:t>1</w:t>
            </w:r>
          </w:p>
        </w:tc>
        <w:tc>
          <w:tcPr>
            <w:tcW w:w="7529" w:type="dxa"/>
          </w:tcPr>
          <w:p w14:paraId="0FCAE479" w14:textId="06F8D3FC" w:rsidR="001D651C" w:rsidRPr="00FE5D0F" w:rsidRDefault="001D651C" w:rsidP="00C452A5">
            <w:pPr>
              <w:pStyle w:val="paragraph"/>
              <w:jc w:val="both"/>
              <w:textAlignment w:val="baseline"/>
            </w:pPr>
            <w:r w:rsidRPr="00FE5D0F">
              <w:rPr>
                <w:rStyle w:val="normaltextrun"/>
                <w:rFonts w:ascii="Calibri" w:hAnsi="Calibri" w:cs="Calibri"/>
                <w:sz w:val="20"/>
                <w:szCs w:val="20"/>
              </w:rPr>
              <w:t>Lapses should be clear and unambiguous and recorded in relevant practice assessment document (PAD). This should not be a matter of personal taste or preference</w:t>
            </w:r>
            <w:r>
              <w:rPr>
                <w:rStyle w:val="normaltextrun"/>
                <w:rFonts w:ascii="Calibri" w:hAnsi="Calibri" w:cs="Calibri"/>
                <w:sz w:val="20"/>
                <w:szCs w:val="20"/>
              </w:rPr>
              <w:t>.</w:t>
            </w:r>
          </w:p>
          <w:p w14:paraId="7A031EF4" w14:textId="550DB114" w:rsidR="001D651C" w:rsidRDefault="001D651C" w:rsidP="00C452A5">
            <w:pPr>
              <w:tabs>
                <w:tab w:val="left" w:pos="1404"/>
              </w:tabs>
              <w:jc w:val="both"/>
              <w:rPr>
                <w:b/>
                <w:bCs/>
              </w:rPr>
            </w:pPr>
          </w:p>
        </w:tc>
      </w:tr>
      <w:tr w:rsidR="001D651C" w14:paraId="56B4B534" w14:textId="77777777" w:rsidTr="001D651C">
        <w:trPr>
          <w:trHeight w:val="145"/>
        </w:trPr>
        <w:tc>
          <w:tcPr>
            <w:tcW w:w="4324" w:type="dxa"/>
          </w:tcPr>
          <w:p w14:paraId="20E1AB1C" w14:textId="63B5D7EF" w:rsidR="001D651C" w:rsidRPr="00643D6F" w:rsidRDefault="001D651C" w:rsidP="00C452A5">
            <w:pPr>
              <w:tabs>
                <w:tab w:val="left" w:pos="1404"/>
              </w:tabs>
              <w:jc w:val="both"/>
              <w:rPr>
                <w:sz w:val="20"/>
                <w:szCs w:val="20"/>
              </w:rPr>
            </w:pPr>
            <w:r w:rsidRPr="00643D6F">
              <w:rPr>
                <w:sz w:val="20"/>
                <w:szCs w:val="20"/>
              </w:rPr>
              <w:t>Poor personal hygiene</w:t>
            </w:r>
          </w:p>
        </w:tc>
        <w:tc>
          <w:tcPr>
            <w:tcW w:w="1996" w:type="dxa"/>
          </w:tcPr>
          <w:p w14:paraId="0C6E173C" w14:textId="323C2D6E" w:rsidR="001D651C" w:rsidRDefault="001D651C" w:rsidP="00C452A5">
            <w:pPr>
              <w:tabs>
                <w:tab w:val="left" w:pos="1404"/>
              </w:tabs>
              <w:jc w:val="both"/>
              <w:rPr>
                <w:b/>
                <w:bCs/>
              </w:rPr>
            </w:pPr>
            <w:r>
              <w:rPr>
                <w:b/>
                <w:bCs/>
              </w:rPr>
              <w:t>1</w:t>
            </w:r>
          </w:p>
        </w:tc>
        <w:tc>
          <w:tcPr>
            <w:tcW w:w="7529" w:type="dxa"/>
          </w:tcPr>
          <w:p w14:paraId="767E05E7" w14:textId="427244E5" w:rsidR="001D651C" w:rsidRPr="00075C7A" w:rsidRDefault="001D651C" w:rsidP="00C452A5">
            <w:pPr>
              <w:tabs>
                <w:tab w:val="left" w:pos="1404"/>
              </w:tabs>
              <w:jc w:val="both"/>
              <w:rPr>
                <w:sz w:val="20"/>
                <w:szCs w:val="20"/>
              </w:rPr>
            </w:pPr>
            <w:r w:rsidRPr="00075C7A">
              <w:rPr>
                <w:sz w:val="20"/>
                <w:szCs w:val="20"/>
              </w:rPr>
              <w:t>Enquiries to student re finances and</w:t>
            </w:r>
            <w:r>
              <w:rPr>
                <w:sz w:val="20"/>
                <w:szCs w:val="20"/>
              </w:rPr>
              <w:t xml:space="preserve"> advice/</w:t>
            </w:r>
            <w:r w:rsidRPr="00075C7A">
              <w:rPr>
                <w:sz w:val="20"/>
                <w:szCs w:val="20"/>
              </w:rPr>
              <w:t xml:space="preserve">direction to hardship funds etc. </w:t>
            </w:r>
          </w:p>
        </w:tc>
      </w:tr>
      <w:tr w:rsidR="001D651C" w14:paraId="1B890B7C" w14:textId="77777777" w:rsidTr="001D651C">
        <w:trPr>
          <w:trHeight w:val="145"/>
        </w:trPr>
        <w:tc>
          <w:tcPr>
            <w:tcW w:w="4324" w:type="dxa"/>
          </w:tcPr>
          <w:p w14:paraId="6D98679A" w14:textId="427949B6" w:rsidR="001D651C" w:rsidRPr="004038A4" w:rsidRDefault="001D651C" w:rsidP="00C452A5">
            <w:pPr>
              <w:tabs>
                <w:tab w:val="left" w:pos="1404"/>
              </w:tabs>
              <w:jc w:val="both"/>
              <w:rPr>
                <w:sz w:val="20"/>
                <w:szCs w:val="20"/>
              </w:rPr>
            </w:pPr>
            <w:r w:rsidRPr="004038A4">
              <w:rPr>
                <w:sz w:val="20"/>
                <w:szCs w:val="20"/>
              </w:rPr>
              <w:t>Non-use of ID badge</w:t>
            </w:r>
          </w:p>
        </w:tc>
        <w:tc>
          <w:tcPr>
            <w:tcW w:w="1996" w:type="dxa"/>
          </w:tcPr>
          <w:p w14:paraId="0ACB6560" w14:textId="0A852DD6" w:rsidR="001D651C" w:rsidRDefault="001D651C" w:rsidP="00C452A5">
            <w:pPr>
              <w:tabs>
                <w:tab w:val="left" w:pos="1404"/>
              </w:tabs>
              <w:jc w:val="both"/>
              <w:rPr>
                <w:b/>
                <w:bCs/>
              </w:rPr>
            </w:pPr>
            <w:r>
              <w:rPr>
                <w:b/>
                <w:bCs/>
              </w:rPr>
              <w:t>1</w:t>
            </w:r>
          </w:p>
        </w:tc>
        <w:tc>
          <w:tcPr>
            <w:tcW w:w="7529" w:type="dxa"/>
          </w:tcPr>
          <w:p w14:paraId="37FCD30A" w14:textId="77777777" w:rsidR="001D651C" w:rsidRDefault="001D651C" w:rsidP="00C452A5">
            <w:pPr>
              <w:tabs>
                <w:tab w:val="left" w:pos="1404"/>
              </w:tabs>
              <w:jc w:val="both"/>
              <w:rPr>
                <w:b/>
                <w:bCs/>
              </w:rPr>
            </w:pPr>
          </w:p>
        </w:tc>
      </w:tr>
      <w:tr w:rsidR="001D651C" w14:paraId="4E5F8529" w14:textId="77777777" w:rsidTr="00022F57">
        <w:trPr>
          <w:gridAfter w:val="1"/>
          <w:wAfter w:w="7529" w:type="dxa"/>
          <w:trHeight w:val="145"/>
        </w:trPr>
        <w:tc>
          <w:tcPr>
            <w:tcW w:w="4324" w:type="dxa"/>
            <w:shd w:val="clear" w:color="auto" w:fill="DEEAF6" w:themeFill="accent5" w:themeFillTint="33"/>
          </w:tcPr>
          <w:p w14:paraId="5B7DFF42" w14:textId="77777777" w:rsidR="001D651C" w:rsidRDefault="001D651C" w:rsidP="00C452A5">
            <w:pPr>
              <w:tabs>
                <w:tab w:val="left" w:pos="1404"/>
              </w:tabs>
              <w:jc w:val="both"/>
              <w:rPr>
                <w:b/>
                <w:bCs/>
              </w:rPr>
            </w:pPr>
            <w:r>
              <w:rPr>
                <w:b/>
                <w:bCs/>
              </w:rPr>
              <w:t>Minor Scale Academic</w:t>
            </w:r>
          </w:p>
        </w:tc>
        <w:tc>
          <w:tcPr>
            <w:tcW w:w="1996" w:type="dxa"/>
            <w:shd w:val="clear" w:color="auto" w:fill="auto"/>
          </w:tcPr>
          <w:p w14:paraId="0BB679EC" w14:textId="77777777" w:rsidR="001D651C" w:rsidRDefault="001D651C" w:rsidP="00C452A5">
            <w:pPr>
              <w:tabs>
                <w:tab w:val="left" w:pos="1404"/>
              </w:tabs>
              <w:jc w:val="both"/>
              <w:rPr>
                <w:b/>
                <w:bCs/>
              </w:rPr>
            </w:pPr>
          </w:p>
        </w:tc>
      </w:tr>
      <w:tr w:rsidR="001D651C" w14:paraId="383DDF4E" w14:textId="77777777" w:rsidTr="001D651C">
        <w:trPr>
          <w:trHeight w:val="145"/>
        </w:trPr>
        <w:tc>
          <w:tcPr>
            <w:tcW w:w="4324" w:type="dxa"/>
          </w:tcPr>
          <w:p w14:paraId="41845F65" w14:textId="7CF5EBA7" w:rsidR="001D651C" w:rsidRPr="00BF5157" w:rsidRDefault="001D651C" w:rsidP="00C452A5">
            <w:pPr>
              <w:tabs>
                <w:tab w:val="left" w:pos="1404"/>
              </w:tabs>
              <w:jc w:val="both"/>
              <w:rPr>
                <w:b/>
                <w:bCs/>
                <w:sz w:val="18"/>
                <w:szCs w:val="18"/>
              </w:rPr>
            </w:pPr>
            <w:r w:rsidRPr="00BF5157">
              <w:rPr>
                <w:sz w:val="18"/>
                <w:szCs w:val="18"/>
              </w:rPr>
              <w:t xml:space="preserve">Work submission: </w:t>
            </w:r>
            <w:r>
              <w:rPr>
                <w:sz w:val="18"/>
                <w:szCs w:val="18"/>
              </w:rPr>
              <w:t>Non-attendance at designated appointments with staff</w:t>
            </w:r>
            <w:r w:rsidRPr="00BF5157">
              <w:rPr>
                <w:sz w:val="18"/>
                <w:szCs w:val="18"/>
              </w:rPr>
              <w:t xml:space="preserve"> </w:t>
            </w:r>
          </w:p>
        </w:tc>
        <w:tc>
          <w:tcPr>
            <w:tcW w:w="1996" w:type="dxa"/>
          </w:tcPr>
          <w:p w14:paraId="0E4C75F1" w14:textId="1C25A36E" w:rsidR="001D651C" w:rsidRDefault="001D651C" w:rsidP="00C452A5">
            <w:pPr>
              <w:tabs>
                <w:tab w:val="left" w:pos="1404"/>
              </w:tabs>
              <w:jc w:val="both"/>
              <w:rPr>
                <w:b/>
                <w:bCs/>
              </w:rPr>
            </w:pPr>
            <w:r>
              <w:rPr>
                <w:b/>
                <w:bCs/>
              </w:rPr>
              <w:t>1</w:t>
            </w:r>
          </w:p>
        </w:tc>
        <w:tc>
          <w:tcPr>
            <w:tcW w:w="7529" w:type="dxa"/>
          </w:tcPr>
          <w:p w14:paraId="265566A2" w14:textId="77777777" w:rsidR="001D651C" w:rsidRDefault="001D651C" w:rsidP="00C452A5">
            <w:pPr>
              <w:tabs>
                <w:tab w:val="left" w:pos="1404"/>
              </w:tabs>
              <w:jc w:val="both"/>
              <w:rPr>
                <w:b/>
                <w:bCs/>
              </w:rPr>
            </w:pPr>
          </w:p>
        </w:tc>
      </w:tr>
      <w:tr w:rsidR="001D651C" w14:paraId="76745D3C" w14:textId="77777777" w:rsidTr="001D651C">
        <w:trPr>
          <w:trHeight w:val="145"/>
        </w:trPr>
        <w:tc>
          <w:tcPr>
            <w:tcW w:w="4324" w:type="dxa"/>
          </w:tcPr>
          <w:p w14:paraId="683C0EE6" w14:textId="741B1491" w:rsidR="001D651C" w:rsidRPr="00BF5157" w:rsidRDefault="001D651C" w:rsidP="00C452A5">
            <w:pPr>
              <w:tabs>
                <w:tab w:val="left" w:pos="1404"/>
              </w:tabs>
              <w:jc w:val="both"/>
              <w:rPr>
                <w:sz w:val="18"/>
                <w:szCs w:val="18"/>
              </w:rPr>
            </w:pPr>
            <w:r w:rsidRPr="5ACC4B0B">
              <w:rPr>
                <w:sz w:val="18"/>
                <w:szCs w:val="18"/>
              </w:rPr>
              <w:t>Failure to present Portfolio documents after each clinical placement</w:t>
            </w:r>
            <w:r>
              <w:rPr>
                <w:sz w:val="18"/>
                <w:szCs w:val="18"/>
              </w:rPr>
              <w:t xml:space="preserve"> as programme of study dictates </w:t>
            </w:r>
            <w:r w:rsidRPr="00243D35">
              <w:rPr>
                <w:rStyle w:val="normaltextrun"/>
                <w:rFonts w:ascii="Calibri" w:hAnsi="Calibri" w:cs="Calibri"/>
                <w:sz w:val="18"/>
                <w:szCs w:val="18"/>
              </w:rPr>
              <w:t>(where relevant to programme structure)</w:t>
            </w:r>
          </w:p>
        </w:tc>
        <w:tc>
          <w:tcPr>
            <w:tcW w:w="1996" w:type="dxa"/>
          </w:tcPr>
          <w:p w14:paraId="6314691E" w14:textId="737DA280" w:rsidR="001D651C" w:rsidRDefault="001D651C" w:rsidP="00C452A5">
            <w:pPr>
              <w:tabs>
                <w:tab w:val="left" w:pos="1404"/>
              </w:tabs>
              <w:jc w:val="both"/>
              <w:rPr>
                <w:b/>
                <w:bCs/>
              </w:rPr>
            </w:pPr>
            <w:r>
              <w:rPr>
                <w:b/>
                <w:bCs/>
              </w:rPr>
              <w:t>1</w:t>
            </w:r>
          </w:p>
        </w:tc>
        <w:tc>
          <w:tcPr>
            <w:tcW w:w="7529" w:type="dxa"/>
          </w:tcPr>
          <w:p w14:paraId="21117C64" w14:textId="77777777" w:rsidR="001D651C" w:rsidRDefault="001D651C" w:rsidP="00C452A5">
            <w:pPr>
              <w:tabs>
                <w:tab w:val="left" w:pos="1404"/>
              </w:tabs>
              <w:jc w:val="both"/>
              <w:rPr>
                <w:b/>
                <w:bCs/>
              </w:rPr>
            </w:pPr>
          </w:p>
        </w:tc>
      </w:tr>
      <w:tr w:rsidR="001D651C" w14:paraId="1796D2D6" w14:textId="77777777" w:rsidTr="001D651C">
        <w:trPr>
          <w:trHeight w:val="145"/>
        </w:trPr>
        <w:tc>
          <w:tcPr>
            <w:tcW w:w="4324" w:type="dxa"/>
          </w:tcPr>
          <w:p w14:paraId="38AC7580" w14:textId="4DC48B55" w:rsidR="001D651C" w:rsidRPr="007612A0" w:rsidRDefault="001D651C" w:rsidP="00C452A5">
            <w:pPr>
              <w:tabs>
                <w:tab w:val="left" w:pos="1404"/>
              </w:tabs>
              <w:jc w:val="both"/>
              <w:rPr>
                <w:b/>
                <w:bCs/>
                <w:sz w:val="18"/>
                <w:szCs w:val="18"/>
              </w:rPr>
            </w:pPr>
            <w:r w:rsidRPr="007612A0">
              <w:rPr>
                <w:sz w:val="18"/>
                <w:szCs w:val="18"/>
              </w:rPr>
              <w:t>Failing to contribute to module/course</w:t>
            </w:r>
            <w:r>
              <w:rPr>
                <w:sz w:val="18"/>
                <w:szCs w:val="18"/>
              </w:rPr>
              <w:t xml:space="preserve">/placement </w:t>
            </w:r>
            <w:r w:rsidRPr="007612A0">
              <w:rPr>
                <w:sz w:val="18"/>
                <w:szCs w:val="18"/>
              </w:rPr>
              <w:t>feedback/evaluation as requested by School</w:t>
            </w:r>
            <w:r>
              <w:rPr>
                <w:sz w:val="18"/>
                <w:szCs w:val="18"/>
              </w:rPr>
              <w:t>/LHB</w:t>
            </w:r>
          </w:p>
        </w:tc>
        <w:tc>
          <w:tcPr>
            <w:tcW w:w="1996" w:type="dxa"/>
          </w:tcPr>
          <w:p w14:paraId="4B2471E3" w14:textId="745988F9" w:rsidR="001D651C" w:rsidRDefault="001D651C" w:rsidP="00C452A5">
            <w:pPr>
              <w:tabs>
                <w:tab w:val="left" w:pos="1404"/>
              </w:tabs>
              <w:jc w:val="both"/>
              <w:rPr>
                <w:b/>
                <w:bCs/>
              </w:rPr>
            </w:pPr>
            <w:r>
              <w:rPr>
                <w:b/>
                <w:bCs/>
              </w:rPr>
              <w:t>1</w:t>
            </w:r>
          </w:p>
        </w:tc>
        <w:tc>
          <w:tcPr>
            <w:tcW w:w="7529" w:type="dxa"/>
          </w:tcPr>
          <w:p w14:paraId="5031E8C1" w14:textId="77777777" w:rsidR="001D651C" w:rsidRDefault="001D651C" w:rsidP="00C452A5">
            <w:pPr>
              <w:tabs>
                <w:tab w:val="left" w:pos="1404"/>
              </w:tabs>
              <w:jc w:val="both"/>
              <w:rPr>
                <w:b/>
                <w:bCs/>
              </w:rPr>
            </w:pPr>
          </w:p>
        </w:tc>
      </w:tr>
      <w:tr w:rsidR="001D651C" w14:paraId="0290956C" w14:textId="77777777" w:rsidTr="001D651C">
        <w:trPr>
          <w:trHeight w:val="145"/>
        </w:trPr>
        <w:tc>
          <w:tcPr>
            <w:tcW w:w="4324" w:type="dxa"/>
          </w:tcPr>
          <w:p w14:paraId="10231D3C" w14:textId="23C76629" w:rsidR="001D651C" w:rsidRPr="008E5490" w:rsidRDefault="001D651C" w:rsidP="00C452A5">
            <w:pPr>
              <w:tabs>
                <w:tab w:val="left" w:pos="1404"/>
              </w:tabs>
              <w:jc w:val="both"/>
              <w:rPr>
                <w:sz w:val="18"/>
                <w:szCs w:val="18"/>
              </w:rPr>
            </w:pPr>
            <w:r w:rsidRPr="5ACC4B0B">
              <w:rPr>
                <w:sz w:val="18"/>
                <w:szCs w:val="18"/>
              </w:rPr>
              <w:t xml:space="preserve">Failing to request suspension of studies/special circumstances or extensions </w:t>
            </w:r>
            <w:r>
              <w:rPr>
                <w:sz w:val="18"/>
                <w:szCs w:val="18"/>
              </w:rPr>
              <w:t>or first sit for examinations (</w:t>
            </w:r>
            <w:r w:rsidRPr="00C1000E">
              <w:rPr>
                <w:rStyle w:val="normaltextrun"/>
                <w:rFonts w:ascii="Calibri" w:hAnsi="Calibri" w:cs="Calibri"/>
                <w:sz w:val="18"/>
                <w:szCs w:val="18"/>
              </w:rPr>
              <w:t>when required)</w:t>
            </w:r>
          </w:p>
        </w:tc>
        <w:tc>
          <w:tcPr>
            <w:tcW w:w="1996" w:type="dxa"/>
          </w:tcPr>
          <w:p w14:paraId="2E2530D5" w14:textId="643FBBCF" w:rsidR="001D651C" w:rsidRDefault="001D651C" w:rsidP="00C452A5">
            <w:pPr>
              <w:tabs>
                <w:tab w:val="left" w:pos="1404"/>
              </w:tabs>
              <w:jc w:val="both"/>
              <w:rPr>
                <w:b/>
                <w:bCs/>
              </w:rPr>
            </w:pPr>
            <w:r>
              <w:rPr>
                <w:b/>
                <w:bCs/>
              </w:rPr>
              <w:t>1</w:t>
            </w:r>
          </w:p>
        </w:tc>
        <w:tc>
          <w:tcPr>
            <w:tcW w:w="7529" w:type="dxa"/>
          </w:tcPr>
          <w:p w14:paraId="63CF3165" w14:textId="77777777" w:rsidR="001D651C" w:rsidRDefault="001D651C" w:rsidP="00C452A5">
            <w:pPr>
              <w:tabs>
                <w:tab w:val="left" w:pos="1404"/>
              </w:tabs>
              <w:jc w:val="both"/>
              <w:rPr>
                <w:b/>
                <w:bCs/>
              </w:rPr>
            </w:pPr>
          </w:p>
        </w:tc>
      </w:tr>
      <w:tr w:rsidR="001D651C" w14:paraId="12E5111B" w14:textId="77777777" w:rsidTr="001D651C">
        <w:trPr>
          <w:trHeight w:val="145"/>
        </w:trPr>
        <w:tc>
          <w:tcPr>
            <w:tcW w:w="4324" w:type="dxa"/>
          </w:tcPr>
          <w:p w14:paraId="66E63727" w14:textId="11FD8468" w:rsidR="001D651C" w:rsidRPr="5ACC4B0B" w:rsidRDefault="001D651C" w:rsidP="00C452A5">
            <w:pPr>
              <w:tabs>
                <w:tab w:val="left" w:pos="1404"/>
              </w:tabs>
              <w:jc w:val="both"/>
              <w:rPr>
                <w:sz w:val="18"/>
                <w:szCs w:val="18"/>
              </w:rPr>
            </w:pPr>
            <w:r w:rsidRPr="5ACC4B0B">
              <w:rPr>
                <w:sz w:val="18"/>
                <w:szCs w:val="18"/>
              </w:rPr>
              <w:t>Patient/Organisation breaches in confidentiality</w:t>
            </w:r>
            <w:r>
              <w:rPr>
                <w:sz w:val="18"/>
                <w:szCs w:val="18"/>
              </w:rPr>
              <w:t xml:space="preserve"> in academic work</w:t>
            </w:r>
          </w:p>
        </w:tc>
        <w:tc>
          <w:tcPr>
            <w:tcW w:w="1996" w:type="dxa"/>
          </w:tcPr>
          <w:p w14:paraId="28DEAEA8" w14:textId="50AD772A" w:rsidR="001D651C" w:rsidRDefault="001D651C" w:rsidP="00C452A5">
            <w:pPr>
              <w:tabs>
                <w:tab w:val="left" w:pos="1404"/>
              </w:tabs>
              <w:jc w:val="both"/>
              <w:rPr>
                <w:b/>
                <w:bCs/>
              </w:rPr>
            </w:pPr>
            <w:r>
              <w:rPr>
                <w:b/>
                <w:bCs/>
              </w:rPr>
              <w:t>2</w:t>
            </w:r>
          </w:p>
        </w:tc>
        <w:tc>
          <w:tcPr>
            <w:tcW w:w="7529" w:type="dxa"/>
          </w:tcPr>
          <w:p w14:paraId="01DF348F" w14:textId="77777777" w:rsidR="001D651C" w:rsidRDefault="001D651C" w:rsidP="00C452A5">
            <w:pPr>
              <w:tabs>
                <w:tab w:val="left" w:pos="1404"/>
              </w:tabs>
              <w:jc w:val="both"/>
              <w:rPr>
                <w:b/>
                <w:bCs/>
              </w:rPr>
            </w:pPr>
          </w:p>
        </w:tc>
      </w:tr>
      <w:tr w:rsidR="001D651C" w14:paraId="03C66DC8" w14:textId="77777777" w:rsidTr="001D651C">
        <w:trPr>
          <w:trHeight w:val="145"/>
        </w:trPr>
        <w:tc>
          <w:tcPr>
            <w:tcW w:w="4324" w:type="dxa"/>
          </w:tcPr>
          <w:p w14:paraId="0C50992E" w14:textId="0522AF2A" w:rsidR="001D651C" w:rsidRDefault="001D651C" w:rsidP="00C452A5">
            <w:pPr>
              <w:tabs>
                <w:tab w:val="left" w:pos="1404"/>
              </w:tabs>
              <w:jc w:val="both"/>
              <w:rPr>
                <w:sz w:val="18"/>
                <w:szCs w:val="18"/>
              </w:rPr>
            </w:pPr>
            <w:r>
              <w:rPr>
                <w:sz w:val="18"/>
                <w:szCs w:val="18"/>
              </w:rPr>
              <w:t>Repeated f</w:t>
            </w:r>
            <w:r w:rsidRPr="5ACC4B0B">
              <w:rPr>
                <w:sz w:val="18"/>
                <w:szCs w:val="18"/>
              </w:rPr>
              <w:t>ailure to engage with academic content</w:t>
            </w:r>
          </w:p>
        </w:tc>
        <w:tc>
          <w:tcPr>
            <w:tcW w:w="1996" w:type="dxa"/>
          </w:tcPr>
          <w:p w14:paraId="0B11391B" w14:textId="332C7533" w:rsidR="001D651C" w:rsidRDefault="001D651C" w:rsidP="00C452A5">
            <w:pPr>
              <w:tabs>
                <w:tab w:val="left" w:pos="1404"/>
              </w:tabs>
              <w:jc w:val="both"/>
              <w:rPr>
                <w:b/>
                <w:bCs/>
              </w:rPr>
            </w:pPr>
            <w:r>
              <w:rPr>
                <w:b/>
                <w:bCs/>
              </w:rPr>
              <w:t>1</w:t>
            </w:r>
          </w:p>
        </w:tc>
        <w:tc>
          <w:tcPr>
            <w:tcW w:w="7529" w:type="dxa"/>
          </w:tcPr>
          <w:p w14:paraId="2EC8678C" w14:textId="77777777" w:rsidR="001D651C" w:rsidRDefault="001D651C" w:rsidP="00C452A5">
            <w:pPr>
              <w:tabs>
                <w:tab w:val="left" w:pos="1404"/>
              </w:tabs>
              <w:jc w:val="both"/>
              <w:rPr>
                <w:b/>
                <w:bCs/>
              </w:rPr>
            </w:pPr>
          </w:p>
        </w:tc>
      </w:tr>
      <w:tr w:rsidR="001D651C" w14:paraId="7988C0AD" w14:textId="77777777" w:rsidTr="001D651C">
        <w:trPr>
          <w:trHeight w:val="665"/>
        </w:trPr>
        <w:tc>
          <w:tcPr>
            <w:tcW w:w="4324" w:type="dxa"/>
          </w:tcPr>
          <w:p w14:paraId="7D759857" w14:textId="0DA3C510" w:rsidR="001D651C" w:rsidRDefault="001D651C" w:rsidP="00C452A5">
            <w:pPr>
              <w:tabs>
                <w:tab w:val="left" w:pos="1404"/>
              </w:tabs>
              <w:jc w:val="both"/>
              <w:rPr>
                <w:sz w:val="18"/>
                <w:szCs w:val="18"/>
              </w:rPr>
            </w:pPr>
            <w:r>
              <w:rPr>
                <w:rStyle w:val="normaltextrun"/>
                <w:rFonts w:ascii="Calibri" w:hAnsi="Calibri" w:cs="Calibri"/>
                <w:sz w:val="18"/>
                <w:szCs w:val="18"/>
              </w:rPr>
              <w:t>Use of academic work</w:t>
            </w:r>
            <w:r>
              <w:rPr>
                <w:rStyle w:val="normaltextrun"/>
                <w:rFonts w:ascii="Calibri" w:hAnsi="Calibri" w:cs="Calibri"/>
                <w:color w:val="D13438"/>
                <w:sz w:val="18"/>
                <w:szCs w:val="18"/>
              </w:rPr>
              <w:t xml:space="preserve"> </w:t>
            </w:r>
            <w:r w:rsidRPr="009376EE">
              <w:rPr>
                <w:rStyle w:val="normaltextrun"/>
                <w:rFonts w:ascii="Calibri" w:hAnsi="Calibri" w:cs="Calibri"/>
                <w:sz w:val="18"/>
                <w:szCs w:val="18"/>
              </w:rPr>
              <w:t xml:space="preserve">previously submitted and/or </w:t>
            </w:r>
            <w:r>
              <w:rPr>
                <w:rStyle w:val="normaltextrun"/>
                <w:rFonts w:ascii="Calibri" w:hAnsi="Calibri" w:cs="Calibri"/>
                <w:sz w:val="18"/>
                <w:szCs w:val="18"/>
              </w:rPr>
              <w:t>from another person and presented as their own</w:t>
            </w:r>
          </w:p>
        </w:tc>
        <w:tc>
          <w:tcPr>
            <w:tcW w:w="1996" w:type="dxa"/>
          </w:tcPr>
          <w:p w14:paraId="23623D64" w14:textId="5F8F8ABB" w:rsidR="001D651C" w:rsidRDefault="001D651C" w:rsidP="00C452A5">
            <w:pPr>
              <w:tabs>
                <w:tab w:val="left" w:pos="1404"/>
              </w:tabs>
              <w:jc w:val="both"/>
              <w:rPr>
                <w:b/>
                <w:bCs/>
              </w:rPr>
            </w:pPr>
            <w:r>
              <w:rPr>
                <w:b/>
                <w:bCs/>
              </w:rPr>
              <w:t>1-3</w:t>
            </w:r>
          </w:p>
        </w:tc>
        <w:tc>
          <w:tcPr>
            <w:tcW w:w="7529" w:type="dxa"/>
          </w:tcPr>
          <w:p w14:paraId="0AD9DB81" w14:textId="08D0CC70" w:rsidR="001D651C" w:rsidRPr="009376EE" w:rsidRDefault="001D651C" w:rsidP="00C452A5">
            <w:pPr>
              <w:pStyle w:val="paragraph"/>
              <w:jc w:val="both"/>
              <w:textAlignment w:val="baseline"/>
            </w:pPr>
            <w:r>
              <w:rPr>
                <w:rStyle w:val="normaltextrun"/>
                <w:rFonts w:ascii="Calibri" w:hAnsi="Calibri" w:cs="Calibri"/>
                <w:sz w:val="18"/>
                <w:szCs w:val="18"/>
              </w:rPr>
              <w:t>Report to Chair of Exams for Academic Integrity review. All instances must be noted on student record.</w:t>
            </w:r>
            <w:r>
              <w:rPr>
                <w:rStyle w:val="eop"/>
                <w:rFonts w:ascii="Calibri" w:hAnsi="Calibri" w:cs="Calibri"/>
                <w:sz w:val="18"/>
                <w:szCs w:val="18"/>
              </w:rPr>
              <w:t> </w:t>
            </w:r>
          </w:p>
        </w:tc>
      </w:tr>
      <w:tr w:rsidR="001D651C" w14:paraId="61721953" w14:textId="77777777" w:rsidTr="001D651C">
        <w:trPr>
          <w:trHeight w:val="665"/>
        </w:trPr>
        <w:tc>
          <w:tcPr>
            <w:tcW w:w="4324" w:type="dxa"/>
          </w:tcPr>
          <w:p w14:paraId="32B1B32F" w14:textId="45B23424" w:rsidR="001D651C" w:rsidRPr="000C49CA" w:rsidRDefault="001D651C" w:rsidP="00C452A5">
            <w:pPr>
              <w:tabs>
                <w:tab w:val="left" w:pos="1404"/>
              </w:tabs>
              <w:jc w:val="both"/>
              <w:rPr>
                <w:sz w:val="18"/>
                <w:szCs w:val="18"/>
              </w:rPr>
            </w:pPr>
            <w:r w:rsidRPr="001D7FC2">
              <w:rPr>
                <w:sz w:val="18"/>
                <w:szCs w:val="18"/>
              </w:rPr>
              <w:lastRenderedPageBreak/>
              <w:t>Signing in for or sharing a register code with another student who was not present for a taught “live” se</w:t>
            </w:r>
            <w:r>
              <w:rPr>
                <w:sz w:val="18"/>
                <w:szCs w:val="18"/>
              </w:rPr>
              <w:t>s</w:t>
            </w:r>
            <w:r w:rsidRPr="001D7FC2">
              <w:rPr>
                <w:sz w:val="18"/>
                <w:szCs w:val="18"/>
              </w:rPr>
              <w:t>sion</w:t>
            </w:r>
          </w:p>
        </w:tc>
        <w:tc>
          <w:tcPr>
            <w:tcW w:w="1996" w:type="dxa"/>
          </w:tcPr>
          <w:p w14:paraId="6633D50F" w14:textId="4012C95D" w:rsidR="001D651C" w:rsidRDefault="001D651C" w:rsidP="00C452A5">
            <w:pPr>
              <w:tabs>
                <w:tab w:val="left" w:pos="1404"/>
              </w:tabs>
              <w:jc w:val="both"/>
              <w:rPr>
                <w:b/>
                <w:bCs/>
              </w:rPr>
            </w:pPr>
            <w:r>
              <w:rPr>
                <w:b/>
                <w:bCs/>
              </w:rPr>
              <w:t>1-3</w:t>
            </w:r>
          </w:p>
        </w:tc>
        <w:tc>
          <w:tcPr>
            <w:tcW w:w="7529" w:type="dxa"/>
          </w:tcPr>
          <w:p w14:paraId="6D81891F" w14:textId="3C41F84F" w:rsidR="001D651C" w:rsidRPr="0087282B" w:rsidRDefault="001D651C" w:rsidP="00C452A5">
            <w:pPr>
              <w:tabs>
                <w:tab w:val="left" w:pos="1404"/>
              </w:tabs>
              <w:jc w:val="both"/>
              <w:rPr>
                <w:sz w:val="18"/>
                <w:szCs w:val="18"/>
              </w:rPr>
            </w:pPr>
            <w:r w:rsidRPr="00B71647">
              <w:rPr>
                <w:sz w:val="18"/>
                <w:szCs w:val="18"/>
              </w:rPr>
              <w:t>Levy higher points for repeated behaviour of this type</w:t>
            </w:r>
            <w:r>
              <w:rPr>
                <w:sz w:val="18"/>
                <w:szCs w:val="18"/>
              </w:rPr>
              <w:t>, includes asking someone else to sign in for the student or signing in on behalf of an absent student</w:t>
            </w:r>
          </w:p>
        </w:tc>
      </w:tr>
      <w:tr w:rsidR="001D651C" w14:paraId="20B77549" w14:textId="77777777" w:rsidTr="001D651C">
        <w:trPr>
          <w:trHeight w:val="1100"/>
        </w:trPr>
        <w:tc>
          <w:tcPr>
            <w:tcW w:w="4324" w:type="dxa"/>
          </w:tcPr>
          <w:p w14:paraId="097B783A" w14:textId="37E73FCB" w:rsidR="001D651C" w:rsidRPr="001D7FC2" w:rsidRDefault="001D651C" w:rsidP="00C452A5">
            <w:pPr>
              <w:tabs>
                <w:tab w:val="left" w:pos="1404"/>
              </w:tabs>
              <w:jc w:val="both"/>
              <w:rPr>
                <w:sz w:val="18"/>
                <w:szCs w:val="18"/>
              </w:rPr>
            </w:pPr>
            <w:r w:rsidRPr="5ACC4B0B">
              <w:rPr>
                <w:sz w:val="18"/>
                <w:szCs w:val="18"/>
              </w:rPr>
              <w:t>Failure to apply for a DBS in a timely manner e.g., within 4 weeks of course start or following conviction or advice after a DBS panel hearing</w:t>
            </w:r>
            <w:r>
              <w:rPr>
                <w:sz w:val="18"/>
                <w:szCs w:val="18"/>
              </w:rPr>
              <w:t xml:space="preserve"> or to declare criminal conviction on self-declaration at interview.</w:t>
            </w:r>
          </w:p>
        </w:tc>
        <w:tc>
          <w:tcPr>
            <w:tcW w:w="1996" w:type="dxa"/>
          </w:tcPr>
          <w:p w14:paraId="60C00097" w14:textId="6133A192" w:rsidR="001D651C" w:rsidRDefault="001D651C" w:rsidP="00C452A5">
            <w:pPr>
              <w:tabs>
                <w:tab w:val="left" w:pos="1404"/>
              </w:tabs>
              <w:jc w:val="both"/>
              <w:rPr>
                <w:b/>
                <w:bCs/>
              </w:rPr>
            </w:pPr>
            <w:r>
              <w:rPr>
                <w:b/>
                <w:bCs/>
              </w:rPr>
              <w:t>1-3</w:t>
            </w:r>
          </w:p>
        </w:tc>
        <w:tc>
          <w:tcPr>
            <w:tcW w:w="7529" w:type="dxa"/>
          </w:tcPr>
          <w:p w14:paraId="40E3918C" w14:textId="77777777" w:rsidR="001D651C" w:rsidRPr="00B71647" w:rsidRDefault="001D651C" w:rsidP="00C452A5">
            <w:pPr>
              <w:tabs>
                <w:tab w:val="left" w:pos="1404"/>
              </w:tabs>
              <w:jc w:val="both"/>
              <w:rPr>
                <w:sz w:val="18"/>
                <w:szCs w:val="18"/>
              </w:rPr>
            </w:pPr>
          </w:p>
        </w:tc>
      </w:tr>
      <w:tr w:rsidR="001D651C" w14:paraId="47F3C63F" w14:textId="77777777" w:rsidTr="00022F57">
        <w:trPr>
          <w:gridAfter w:val="1"/>
          <w:wAfter w:w="7529" w:type="dxa"/>
          <w:trHeight w:val="266"/>
        </w:trPr>
        <w:tc>
          <w:tcPr>
            <w:tcW w:w="4324" w:type="dxa"/>
            <w:shd w:val="clear" w:color="auto" w:fill="FFD966" w:themeFill="accent4" w:themeFillTint="99"/>
          </w:tcPr>
          <w:p w14:paraId="4C63ADD6" w14:textId="77777777" w:rsidR="001D651C" w:rsidRDefault="001D651C" w:rsidP="00C452A5">
            <w:pPr>
              <w:tabs>
                <w:tab w:val="left" w:pos="1404"/>
              </w:tabs>
              <w:jc w:val="both"/>
              <w:rPr>
                <w:b/>
                <w:bCs/>
              </w:rPr>
            </w:pPr>
            <w:r>
              <w:rPr>
                <w:b/>
                <w:bCs/>
              </w:rPr>
              <w:t>Minor/Moderate Scale</w:t>
            </w:r>
          </w:p>
        </w:tc>
        <w:tc>
          <w:tcPr>
            <w:tcW w:w="1996" w:type="dxa"/>
            <w:shd w:val="clear" w:color="auto" w:fill="auto"/>
          </w:tcPr>
          <w:p w14:paraId="2710D72A" w14:textId="77777777" w:rsidR="001D651C" w:rsidRDefault="001D651C" w:rsidP="00C452A5">
            <w:pPr>
              <w:tabs>
                <w:tab w:val="left" w:pos="1404"/>
              </w:tabs>
              <w:jc w:val="both"/>
              <w:rPr>
                <w:b/>
                <w:bCs/>
              </w:rPr>
            </w:pPr>
          </w:p>
        </w:tc>
      </w:tr>
      <w:tr w:rsidR="001D651C" w14:paraId="279C031D" w14:textId="77777777" w:rsidTr="001D651C">
        <w:trPr>
          <w:trHeight w:val="665"/>
        </w:trPr>
        <w:tc>
          <w:tcPr>
            <w:tcW w:w="4324" w:type="dxa"/>
          </w:tcPr>
          <w:p w14:paraId="6E093367" w14:textId="26B251BF" w:rsidR="001D651C" w:rsidRPr="002658E0" w:rsidRDefault="001D651C" w:rsidP="00C452A5">
            <w:pPr>
              <w:tabs>
                <w:tab w:val="left" w:pos="1404"/>
              </w:tabs>
              <w:jc w:val="both"/>
              <w:rPr>
                <w:b/>
                <w:bCs/>
                <w:sz w:val="18"/>
                <w:szCs w:val="18"/>
              </w:rPr>
            </w:pPr>
            <w:r w:rsidRPr="002658E0">
              <w:rPr>
                <w:sz w:val="18"/>
                <w:szCs w:val="18"/>
              </w:rPr>
              <w:t>Inattention or lack of interest: without implications for a patient/ with implications for a patient</w:t>
            </w:r>
          </w:p>
        </w:tc>
        <w:tc>
          <w:tcPr>
            <w:tcW w:w="1996" w:type="dxa"/>
          </w:tcPr>
          <w:p w14:paraId="7205F26C" w14:textId="187DEA3E" w:rsidR="001D651C" w:rsidRDefault="001D651C" w:rsidP="00C452A5">
            <w:pPr>
              <w:tabs>
                <w:tab w:val="left" w:pos="1404"/>
              </w:tabs>
              <w:jc w:val="both"/>
              <w:rPr>
                <w:b/>
                <w:bCs/>
              </w:rPr>
            </w:pPr>
            <w:r>
              <w:rPr>
                <w:b/>
                <w:bCs/>
              </w:rPr>
              <w:t>1/2</w:t>
            </w:r>
          </w:p>
        </w:tc>
        <w:tc>
          <w:tcPr>
            <w:tcW w:w="7529" w:type="dxa"/>
          </w:tcPr>
          <w:p w14:paraId="69320AC0" w14:textId="77777777" w:rsidR="001D651C" w:rsidRDefault="001D651C" w:rsidP="00C452A5">
            <w:pPr>
              <w:tabs>
                <w:tab w:val="left" w:pos="1404"/>
              </w:tabs>
              <w:jc w:val="both"/>
              <w:rPr>
                <w:b/>
                <w:bCs/>
              </w:rPr>
            </w:pPr>
          </w:p>
        </w:tc>
      </w:tr>
      <w:tr w:rsidR="001D651C" w14:paraId="1BFA3A49" w14:textId="77777777" w:rsidTr="001D651C">
        <w:trPr>
          <w:trHeight w:val="435"/>
        </w:trPr>
        <w:tc>
          <w:tcPr>
            <w:tcW w:w="4324" w:type="dxa"/>
          </w:tcPr>
          <w:p w14:paraId="27303CF0" w14:textId="0BC96519" w:rsidR="001D651C" w:rsidRPr="003427A5" w:rsidRDefault="001D651C" w:rsidP="00C452A5">
            <w:pPr>
              <w:tabs>
                <w:tab w:val="left" w:pos="1404"/>
              </w:tabs>
              <w:jc w:val="both"/>
              <w:rPr>
                <w:sz w:val="18"/>
                <w:szCs w:val="18"/>
              </w:rPr>
            </w:pPr>
            <w:r w:rsidRPr="003427A5">
              <w:rPr>
                <w:sz w:val="18"/>
                <w:szCs w:val="18"/>
              </w:rPr>
              <w:t>Inability or</w:t>
            </w:r>
            <w:r w:rsidRPr="00133B2A">
              <w:rPr>
                <w:sz w:val="18"/>
                <w:szCs w:val="18"/>
              </w:rPr>
              <w:t xml:space="preserve"> apparent</w:t>
            </w:r>
            <w:r>
              <w:t xml:space="preserve"> </w:t>
            </w:r>
            <w:r w:rsidRPr="003427A5">
              <w:rPr>
                <w:sz w:val="18"/>
                <w:szCs w:val="18"/>
              </w:rPr>
              <w:t>unwillingness to accept constructive comments in practice</w:t>
            </w:r>
            <w:r>
              <w:rPr>
                <w:sz w:val="18"/>
                <w:szCs w:val="18"/>
              </w:rPr>
              <w:t xml:space="preserve"> </w:t>
            </w:r>
          </w:p>
        </w:tc>
        <w:tc>
          <w:tcPr>
            <w:tcW w:w="1996" w:type="dxa"/>
          </w:tcPr>
          <w:p w14:paraId="009E8F05" w14:textId="08445F42" w:rsidR="001D651C" w:rsidRDefault="001D651C" w:rsidP="00C452A5">
            <w:pPr>
              <w:tabs>
                <w:tab w:val="left" w:pos="1404"/>
              </w:tabs>
              <w:jc w:val="both"/>
              <w:rPr>
                <w:b/>
                <w:bCs/>
              </w:rPr>
            </w:pPr>
            <w:r>
              <w:rPr>
                <w:b/>
                <w:bCs/>
              </w:rPr>
              <w:t>2</w:t>
            </w:r>
          </w:p>
        </w:tc>
        <w:tc>
          <w:tcPr>
            <w:tcW w:w="7529" w:type="dxa"/>
          </w:tcPr>
          <w:p w14:paraId="5DE15F66" w14:textId="77777777" w:rsidR="001D651C" w:rsidRDefault="001D651C" w:rsidP="00C452A5">
            <w:pPr>
              <w:tabs>
                <w:tab w:val="left" w:pos="1404"/>
              </w:tabs>
              <w:jc w:val="both"/>
              <w:rPr>
                <w:b/>
                <w:bCs/>
              </w:rPr>
            </w:pPr>
          </w:p>
        </w:tc>
      </w:tr>
      <w:tr w:rsidR="001D651C" w14:paraId="0FFD6E31" w14:textId="77777777" w:rsidTr="001D651C">
        <w:trPr>
          <w:trHeight w:val="447"/>
        </w:trPr>
        <w:tc>
          <w:tcPr>
            <w:tcW w:w="4324" w:type="dxa"/>
          </w:tcPr>
          <w:p w14:paraId="699ACC9F" w14:textId="6CF6CB5E" w:rsidR="001D651C" w:rsidRPr="00A522DB" w:rsidRDefault="001D651C" w:rsidP="00C452A5">
            <w:pPr>
              <w:tabs>
                <w:tab w:val="left" w:pos="1404"/>
              </w:tabs>
              <w:jc w:val="both"/>
              <w:rPr>
                <w:sz w:val="18"/>
                <w:szCs w:val="18"/>
              </w:rPr>
            </w:pPr>
            <w:r w:rsidRPr="00A522DB">
              <w:rPr>
                <w:sz w:val="18"/>
                <w:szCs w:val="18"/>
              </w:rPr>
              <w:t>Inability to recognise or failure to accept limitations to scope of practice</w:t>
            </w:r>
          </w:p>
        </w:tc>
        <w:tc>
          <w:tcPr>
            <w:tcW w:w="1996" w:type="dxa"/>
          </w:tcPr>
          <w:p w14:paraId="72A8E240" w14:textId="25DDF971" w:rsidR="001D651C" w:rsidRDefault="001D651C" w:rsidP="00C452A5">
            <w:pPr>
              <w:tabs>
                <w:tab w:val="left" w:pos="1404"/>
              </w:tabs>
              <w:jc w:val="both"/>
              <w:rPr>
                <w:b/>
                <w:bCs/>
              </w:rPr>
            </w:pPr>
            <w:r>
              <w:rPr>
                <w:b/>
                <w:bCs/>
              </w:rPr>
              <w:t>2</w:t>
            </w:r>
          </w:p>
        </w:tc>
        <w:tc>
          <w:tcPr>
            <w:tcW w:w="7529" w:type="dxa"/>
          </w:tcPr>
          <w:p w14:paraId="53FCA011" w14:textId="77777777" w:rsidR="001D651C" w:rsidRDefault="001D651C" w:rsidP="00C452A5">
            <w:pPr>
              <w:tabs>
                <w:tab w:val="left" w:pos="1404"/>
              </w:tabs>
              <w:jc w:val="both"/>
              <w:rPr>
                <w:b/>
                <w:bCs/>
              </w:rPr>
            </w:pPr>
          </w:p>
        </w:tc>
      </w:tr>
      <w:tr w:rsidR="001D651C" w14:paraId="3CC9B343" w14:textId="77777777" w:rsidTr="001D651C">
        <w:trPr>
          <w:trHeight w:val="266"/>
        </w:trPr>
        <w:tc>
          <w:tcPr>
            <w:tcW w:w="4324" w:type="dxa"/>
          </w:tcPr>
          <w:p w14:paraId="69E3AA34" w14:textId="4282460F" w:rsidR="001D651C" w:rsidRPr="00AD0A9A" w:rsidRDefault="001D651C" w:rsidP="00C452A5">
            <w:pPr>
              <w:tabs>
                <w:tab w:val="left" w:pos="1404"/>
              </w:tabs>
              <w:jc w:val="both"/>
              <w:rPr>
                <w:sz w:val="18"/>
                <w:szCs w:val="18"/>
              </w:rPr>
            </w:pPr>
            <w:r w:rsidRPr="00AD0A9A">
              <w:rPr>
                <w:sz w:val="18"/>
                <w:szCs w:val="18"/>
              </w:rPr>
              <w:t xml:space="preserve">Patient record keeping failures </w:t>
            </w:r>
          </w:p>
        </w:tc>
        <w:tc>
          <w:tcPr>
            <w:tcW w:w="1996" w:type="dxa"/>
          </w:tcPr>
          <w:p w14:paraId="5E0571D1" w14:textId="3A2D64AF" w:rsidR="001D651C" w:rsidRDefault="001D651C" w:rsidP="00C452A5">
            <w:pPr>
              <w:tabs>
                <w:tab w:val="left" w:pos="1404"/>
              </w:tabs>
              <w:jc w:val="both"/>
              <w:rPr>
                <w:b/>
                <w:bCs/>
              </w:rPr>
            </w:pPr>
            <w:r>
              <w:rPr>
                <w:b/>
                <w:bCs/>
              </w:rPr>
              <w:t>2</w:t>
            </w:r>
          </w:p>
        </w:tc>
        <w:tc>
          <w:tcPr>
            <w:tcW w:w="7529" w:type="dxa"/>
          </w:tcPr>
          <w:p w14:paraId="11EC5278" w14:textId="77777777" w:rsidR="001D651C" w:rsidRDefault="001D651C" w:rsidP="00C452A5">
            <w:pPr>
              <w:tabs>
                <w:tab w:val="left" w:pos="1404"/>
              </w:tabs>
              <w:jc w:val="both"/>
              <w:rPr>
                <w:b/>
                <w:bCs/>
              </w:rPr>
            </w:pPr>
          </w:p>
        </w:tc>
      </w:tr>
      <w:tr w:rsidR="001D651C" w14:paraId="0FD6021D" w14:textId="77777777" w:rsidTr="001D651C">
        <w:trPr>
          <w:trHeight w:val="665"/>
        </w:trPr>
        <w:tc>
          <w:tcPr>
            <w:tcW w:w="4324" w:type="dxa"/>
          </w:tcPr>
          <w:p w14:paraId="20EEECFB" w14:textId="5039EC17" w:rsidR="001D651C" w:rsidRPr="009D5083" w:rsidRDefault="001D651C" w:rsidP="00C452A5">
            <w:pPr>
              <w:tabs>
                <w:tab w:val="left" w:pos="1404"/>
              </w:tabs>
              <w:jc w:val="both"/>
              <w:rPr>
                <w:b/>
                <w:bCs/>
                <w:sz w:val="18"/>
                <w:szCs w:val="18"/>
              </w:rPr>
            </w:pPr>
            <w:r w:rsidRPr="009D5083">
              <w:rPr>
                <w:sz w:val="18"/>
                <w:szCs w:val="18"/>
              </w:rPr>
              <w:t>Unfitness or impairment: failure to inform / discuss with staff prior to carrying out treatment / procedure</w:t>
            </w:r>
            <w:r>
              <w:rPr>
                <w:sz w:val="18"/>
                <w:szCs w:val="18"/>
              </w:rPr>
              <w:t>/acts outside realm of competence</w:t>
            </w:r>
          </w:p>
        </w:tc>
        <w:tc>
          <w:tcPr>
            <w:tcW w:w="1996" w:type="dxa"/>
          </w:tcPr>
          <w:p w14:paraId="09061248" w14:textId="6403ABB8" w:rsidR="001D651C" w:rsidRDefault="001D651C" w:rsidP="00C452A5">
            <w:pPr>
              <w:tabs>
                <w:tab w:val="left" w:pos="1404"/>
              </w:tabs>
              <w:jc w:val="both"/>
              <w:rPr>
                <w:b/>
                <w:bCs/>
              </w:rPr>
            </w:pPr>
            <w:r>
              <w:rPr>
                <w:b/>
                <w:bCs/>
              </w:rPr>
              <w:t>2</w:t>
            </w:r>
          </w:p>
        </w:tc>
        <w:tc>
          <w:tcPr>
            <w:tcW w:w="7529" w:type="dxa"/>
          </w:tcPr>
          <w:p w14:paraId="48F8175E" w14:textId="0AD6763A" w:rsidR="001D651C" w:rsidRPr="00DE3C74" w:rsidRDefault="001D651C" w:rsidP="00C452A5">
            <w:pPr>
              <w:tabs>
                <w:tab w:val="left" w:pos="1404"/>
              </w:tabs>
              <w:jc w:val="both"/>
              <w:rPr>
                <w:b/>
                <w:bCs/>
                <w:sz w:val="18"/>
                <w:szCs w:val="18"/>
              </w:rPr>
            </w:pPr>
            <w:r w:rsidRPr="00DE3C74">
              <w:rPr>
                <w:sz w:val="18"/>
                <w:szCs w:val="18"/>
              </w:rPr>
              <w:t>3-6 if danger to patient / unsafe practice</w:t>
            </w:r>
            <w:r>
              <w:rPr>
                <w:sz w:val="18"/>
                <w:szCs w:val="18"/>
              </w:rPr>
              <w:t xml:space="preserve"> (also consider FTP)</w:t>
            </w:r>
          </w:p>
        </w:tc>
      </w:tr>
      <w:tr w:rsidR="001D651C" w14:paraId="3D207CEB" w14:textId="77777777" w:rsidTr="001D651C">
        <w:trPr>
          <w:trHeight w:val="435"/>
        </w:trPr>
        <w:tc>
          <w:tcPr>
            <w:tcW w:w="4324" w:type="dxa"/>
          </w:tcPr>
          <w:p w14:paraId="201BBC6C" w14:textId="68150E14" w:rsidR="001D651C" w:rsidRPr="000323D5" w:rsidRDefault="001D651C" w:rsidP="00C452A5">
            <w:pPr>
              <w:tabs>
                <w:tab w:val="left" w:pos="1404"/>
              </w:tabs>
              <w:jc w:val="both"/>
              <w:rPr>
                <w:sz w:val="18"/>
                <w:szCs w:val="18"/>
              </w:rPr>
            </w:pPr>
            <w:r w:rsidRPr="000323D5">
              <w:rPr>
                <w:sz w:val="18"/>
                <w:szCs w:val="18"/>
              </w:rPr>
              <w:t>Failure to confirm consent with patient prior to any procedure/task</w:t>
            </w:r>
          </w:p>
        </w:tc>
        <w:tc>
          <w:tcPr>
            <w:tcW w:w="1996" w:type="dxa"/>
          </w:tcPr>
          <w:p w14:paraId="63184350" w14:textId="0ACA0895" w:rsidR="001D651C" w:rsidRDefault="001D651C" w:rsidP="00C452A5">
            <w:pPr>
              <w:tabs>
                <w:tab w:val="left" w:pos="1404"/>
              </w:tabs>
              <w:jc w:val="both"/>
              <w:rPr>
                <w:b/>
                <w:bCs/>
              </w:rPr>
            </w:pPr>
            <w:r>
              <w:rPr>
                <w:b/>
                <w:bCs/>
              </w:rPr>
              <w:t>2</w:t>
            </w:r>
          </w:p>
        </w:tc>
        <w:tc>
          <w:tcPr>
            <w:tcW w:w="7529" w:type="dxa"/>
          </w:tcPr>
          <w:p w14:paraId="34DB4A3A" w14:textId="77777777" w:rsidR="001D651C" w:rsidRDefault="001D651C" w:rsidP="00C452A5">
            <w:pPr>
              <w:tabs>
                <w:tab w:val="left" w:pos="1404"/>
              </w:tabs>
              <w:jc w:val="both"/>
              <w:rPr>
                <w:b/>
                <w:bCs/>
              </w:rPr>
            </w:pPr>
          </w:p>
        </w:tc>
      </w:tr>
      <w:tr w:rsidR="001D651C" w14:paraId="1ABA8F4B" w14:textId="77777777" w:rsidTr="001D651C">
        <w:trPr>
          <w:trHeight w:val="894"/>
        </w:trPr>
        <w:tc>
          <w:tcPr>
            <w:tcW w:w="4324" w:type="dxa"/>
          </w:tcPr>
          <w:p w14:paraId="226505C2" w14:textId="144D5361" w:rsidR="001D651C" w:rsidRPr="00F80548" w:rsidRDefault="001D651C" w:rsidP="00C452A5">
            <w:pPr>
              <w:tabs>
                <w:tab w:val="left" w:pos="1404"/>
              </w:tabs>
              <w:jc w:val="both"/>
              <w:rPr>
                <w:b/>
                <w:bCs/>
                <w:sz w:val="18"/>
                <w:szCs w:val="18"/>
              </w:rPr>
            </w:pPr>
            <w:r w:rsidRPr="00F80548">
              <w:rPr>
                <w:sz w:val="18"/>
                <w:szCs w:val="18"/>
              </w:rPr>
              <w:t>Failure to see</w:t>
            </w:r>
            <w:r>
              <w:rPr>
                <w:sz w:val="18"/>
                <w:szCs w:val="18"/>
              </w:rPr>
              <w:t>k</w:t>
            </w:r>
            <w:r w:rsidRPr="00F80548">
              <w:rPr>
                <w:sz w:val="18"/>
                <w:szCs w:val="18"/>
              </w:rPr>
              <w:t xml:space="preserve"> approval</w:t>
            </w:r>
            <w:r>
              <w:rPr>
                <w:sz w:val="18"/>
                <w:szCs w:val="18"/>
              </w:rPr>
              <w:t xml:space="preserve"> prior to starting treatment or procedures or failure to communicate completion of task or changes in patient status/safety. </w:t>
            </w:r>
            <w:r w:rsidRPr="00F80548">
              <w:rPr>
                <w:sz w:val="18"/>
                <w:szCs w:val="18"/>
              </w:rPr>
              <w:t xml:space="preserve"> </w:t>
            </w:r>
          </w:p>
        </w:tc>
        <w:tc>
          <w:tcPr>
            <w:tcW w:w="1996" w:type="dxa"/>
          </w:tcPr>
          <w:p w14:paraId="189ABAC5" w14:textId="25BEE78A" w:rsidR="001D651C" w:rsidRDefault="001D651C" w:rsidP="00C452A5">
            <w:pPr>
              <w:tabs>
                <w:tab w:val="left" w:pos="1404"/>
              </w:tabs>
              <w:jc w:val="both"/>
              <w:rPr>
                <w:b/>
                <w:bCs/>
              </w:rPr>
            </w:pPr>
            <w:r>
              <w:rPr>
                <w:b/>
                <w:bCs/>
              </w:rPr>
              <w:t>2</w:t>
            </w:r>
          </w:p>
        </w:tc>
        <w:tc>
          <w:tcPr>
            <w:tcW w:w="7529" w:type="dxa"/>
          </w:tcPr>
          <w:p w14:paraId="02FBE280" w14:textId="3BD570BB" w:rsidR="001D651C" w:rsidRDefault="001D651C" w:rsidP="00C452A5">
            <w:pPr>
              <w:tabs>
                <w:tab w:val="left" w:pos="1404"/>
              </w:tabs>
              <w:jc w:val="both"/>
              <w:rPr>
                <w:b/>
                <w:bCs/>
              </w:rPr>
            </w:pPr>
            <w:r w:rsidRPr="00DE3C74">
              <w:rPr>
                <w:sz w:val="18"/>
                <w:szCs w:val="18"/>
              </w:rPr>
              <w:t>3-6 if danger to patient / unsafe practice</w:t>
            </w:r>
          </w:p>
        </w:tc>
      </w:tr>
      <w:tr w:rsidR="001D651C" w14:paraId="17DE4ED5" w14:textId="77777777" w:rsidTr="001D651C">
        <w:trPr>
          <w:trHeight w:val="652"/>
        </w:trPr>
        <w:tc>
          <w:tcPr>
            <w:tcW w:w="4324" w:type="dxa"/>
          </w:tcPr>
          <w:p w14:paraId="70D5B7EB" w14:textId="419AE16D" w:rsidR="001D651C" w:rsidRPr="00F80548" w:rsidRDefault="001D651C" w:rsidP="00C452A5">
            <w:pPr>
              <w:tabs>
                <w:tab w:val="left" w:pos="1404"/>
              </w:tabs>
              <w:jc w:val="both"/>
              <w:rPr>
                <w:sz w:val="18"/>
                <w:szCs w:val="18"/>
              </w:rPr>
            </w:pPr>
            <w:r>
              <w:rPr>
                <w:sz w:val="18"/>
                <w:szCs w:val="18"/>
              </w:rPr>
              <w:t>Repeated failure to record an absence from placement or theory using the My Bangor reporting system</w:t>
            </w:r>
          </w:p>
        </w:tc>
        <w:tc>
          <w:tcPr>
            <w:tcW w:w="1996" w:type="dxa"/>
          </w:tcPr>
          <w:p w14:paraId="51FDAC0E" w14:textId="27CD0277" w:rsidR="001D651C" w:rsidRDefault="001D651C" w:rsidP="00C452A5">
            <w:pPr>
              <w:tabs>
                <w:tab w:val="left" w:pos="1404"/>
              </w:tabs>
              <w:jc w:val="both"/>
              <w:rPr>
                <w:b/>
                <w:bCs/>
              </w:rPr>
            </w:pPr>
            <w:r>
              <w:rPr>
                <w:b/>
                <w:bCs/>
              </w:rPr>
              <w:t>2-3</w:t>
            </w:r>
          </w:p>
        </w:tc>
        <w:tc>
          <w:tcPr>
            <w:tcW w:w="7529" w:type="dxa"/>
          </w:tcPr>
          <w:p w14:paraId="0BBE6E54" w14:textId="2E873A7E" w:rsidR="001D651C" w:rsidRPr="00DE3C74" w:rsidRDefault="001D651C" w:rsidP="00C452A5">
            <w:pPr>
              <w:tabs>
                <w:tab w:val="left" w:pos="1404"/>
              </w:tabs>
              <w:jc w:val="both"/>
              <w:rPr>
                <w:sz w:val="18"/>
                <w:szCs w:val="18"/>
              </w:rPr>
            </w:pPr>
          </w:p>
        </w:tc>
      </w:tr>
      <w:tr w:rsidR="001D651C" w14:paraId="514245B0" w14:textId="77777777" w:rsidTr="00022F57">
        <w:trPr>
          <w:gridAfter w:val="1"/>
          <w:wAfter w:w="7529" w:type="dxa"/>
          <w:trHeight w:val="278"/>
        </w:trPr>
        <w:tc>
          <w:tcPr>
            <w:tcW w:w="4324" w:type="dxa"/>
            <w:shd w:val="clear" w:color="auto" w:fill="FF6600"/>
          </w:tcPr>
          <w:p w14:paraId="6971BA77" w14:textId="77777777" w:rsidR="001D651C" w:rsidRPr="000057B9" w:rsidRDefault="001D651C" w:rsidP="00C452A5">
            <w:pPr>
              <w:tabs>
                <w:tab w:val="left" w:pos="1404"/>
              </w:tabs>
              <w:jc w:val="both"/>
            </w:pPr>
            <w:r w:rsidRPr="0026039E">
              <w:rPr>
                <w:b/>
                <w:bCs/>
              </w:rPr>
              <w:t>Moderate/Major</w:t>
            </w:r>
            <w:r w:rsidRPr="004657AF">
              <w:t xml:space="preserve"> </w:t>
            </w:r>
            <w:r w:rsidRPr="00776492">
              <w:rPr>
                <w:b/>
                <w:bCs/>
              </w:rPr>
              <w:t>Scale</w:t>
            </w:r>
            <w:r>
              <w:t xml:space="preserve"> </w:t>
            </w:r>
          </w:p>
        </w:tc>
        <w:tc>
          <w:tcPr>
            <w:tcW w:w="1996" w:type="dxa"/>
            <w:shd w:val="clear" w:color="auto" w:fill="auto"/>
          </w:tcPr>
          <w:p w14:paraId="4B0B5FB7" w14:textId="77777777" w:rsidR="001D651C" w:rsidRPr="000057B9" w:rsidRDefault="001D651C" w:rsidP="00C452A5">
            <w:pPr>
              <w:tabs>
                <w:tab w:val="left" w:pos="1404"/>
              </w:tabs>
              <w:jc w:val="both"/>
            </w:pPr>
          </w:p>
        </w:tc>
      </w:tr>
      <w:tr w:rsidR="001D651C" w14:paraId="739D0A7D" w14:textId="77777777" w:rsidTr="001D651C">
        <w:trPr>
          <w:trHeight w:val="176"/>
        </w:trPr>
        <w:tc>
          <w:tcPr>
            <w:tcW w:w="4324" w:type="dxa"/>
          </w:tcPr>
          <w:p w14:paraId="767857A9" w14:textId="4543E79A" w:rsidR="001D651C" w:rsidRPr="00C75CC1" w:rsidRDefault="001D651C" w:rsidP="00C452A5">
            <w:pPr>
              <w:tabs>
                <w:tab w:val="left" w:pos="1404"/>
              </w:tabs>
              <w:jc w:val="both"/>
              <w:rPr>
                <w:sz w:val="18"/>
                <w:szCs w:val="18"/>
              </w:rPr>
            </w:pPr>
            <w:r>
              <w:rPr>
                <w:sz w:val="18"/>
                <w:szCs w:val="18"/>
              </w:rPr>
              <w:t>Unprofessional a</w:t>
            </w:r>
            <w:r w:rsidRPr="00C75CC1">
              <w:rPr>
                <w:sz w:val="18"/>
                <w:szCs w:val="18"/>
              </w:rPr>
              <w:t>ttitude concern e.g., rude/dismissive</w:t>
            </w:r>
          </w:p>
        </w:tc>
        <w:tc>
          <w:tcPr>
            <w:tcW w:w="1996" w:type="dxa"/>
          </w:tcPr>
          <w:p w14:paraId="01C7EFBA" w14:textId="4E009544" w:rsidR="001D651C" w:rsidRDefault="001D651C" w:rsidP="00C452A5">
            <w:pPr>
              <w:tabs>
                <w:tab w:val="left" w:pos="1404"/>
              </w:tabs>
              <w:jc w:val="both"/>
              <w:rPr>
                <w:b/>
                <w:bCs/>
              </w:rPr>
            </w:pPr>
            <w:r>
              <w:rPr>
                <w:b/>
                <w:bCs/>
              </w:rPr>
              <w:t>3-6</w:t>
            </w:r>
          </w:p>
        </w:tc>
        <w:tc>
          <w:tcPr>
            <w:tcW w:w="7529" w:type="dxa"/>
          </w:tcPr>
          <w:p w14:paraId="6E445376" w14:textId="724C7D94" w:rsidR="001D651C" w:rsidRPr="00C75CC1" w:rsidRDefault="001D651C" w:rsidP="00C452A5">
            <w:pPr>
              <w:tabs>
                <w:tab w:val="left" w:pos="1404"/>
              </w:tabs>
              <w:jc w:val="both"/>
              <w:rPr>
                <w:sz w:val="18"/>
                <w:szCs w:val="18"/>
              </w:rPr>
            </w:pPr>
            <w:r w:rsidRPr="00C75CC1">
              <w:rPr>
                <w:sz w:val="18"/>
                <w:szCs w:val="18"/>
              </w:rPr>
              <w:t>Consider &gt;3 if behaviour is persistent over time</w:t>
            </w:r>
            <w:r>
              <w:rPr>
                <w:sz w:val="18"/>
                <w:szCs w:val="18"/>
              </w:rPr>
              <w:t xml:space="preserve"> and is documented/noted previously LiP etc.</w:t>
            </w:r>
          </w:p>
        </w:tc>
      </w:tr>
      <w:tr w:rsidR="001D651C" w14:paraId="56E33AA5" w14:textId="77777777" w:rsidTr="001D651C">
        <w:trPr>
          <w:trHeight w:val="435"/>
        </w:trPr>
        <w:tc>
          <w:tcPr>
            <w:tcW w:w="4324" w:type="dxa"/>
          </w:tcPr>
          <w:p w14:paraId="6AA83FB7" w14:textId="75D888D0" w:rsidR="001D651C" w:rsidRPr="007F40EC" w:rsidRDefault="001D651C" w:rsidP="00C452A5">
            <w:pPr>
              <w:tabs>
                <w:tab w:val="left" w:pos="1404"/>
              </w:tabs>
              <w:jc w:val="both"/>
              <w:rPr>
                <w:sz w:val="18"/>
                <w:szCs w:val="18"/>
              </w:rPr>
            </w:pPr>
            <w:r>
              <w:rPr>
                <w:sz w:val="18"/>
                <w:szCs w:val="18"/>
              </w:rPr>
              <w:t xml:space="preserve">Identified </w:t>
            </w:r>
            <w:r w:rsidRPr="007F40EC">
              <w:rPr>
                <w:sz w:val="18"/>
                <w:szCs w:val="18"/>
              </w:rPr>
              <w:t xml:space="preserve">attitude </w:t>
            </w:r>
            <w:r>
              <w:rPr>
                <w:sz w:val="18"/>
                <w:szCs w:val="18"/>
              </w:rPr>
              <w:t>difficulty towards</w:t>
            </w:r>
            <w:r w:rsidRPr="007F40EC">
              <w:rPr>
                <w:sz w:val="18"/>
                <w:szCs w:val="18"/>
              </w:rPr>
              <w:t xml:space="preserve"> equality diversity</w:t>
            </w:r>
          </w:p>
        </w:tc>
        <w:tc>
          <w:tcPr>
            <w:tcW w:w="1996" w:type="dxa"/>
          </w:tcPr>
          <w:p w14:paraId="53A1354F" w14:textId="1A97082E" w:rsidR="001D651C" w:rsidRDefault="001D651C" w:rsidP="00C452A5">
            <w:pPr>
              <w:tabs>
                <w:tab w:val="left" w:pos="1404"/>
              </w:tabs>
              <w:jc w:val="both"/>
              <w:rPr>
                <w:b/>
                <w:bCs/>
              </w:rPr>
            </w:pPr>
            <w:r>
              <w:rPr>
                <w:b/>
                <w:bCs/>
              </w:rPr>
              <w:t>4-6</w:t>
            </w:r>
          </w:p>
        </w:tc>
        <w:tc>
          <w:tcPr>
            <w:tcW w:w="7529" w:type="dxa"/>
          </w:tcPr>
          <w:p w14:paraId="6A86EBC4" w14:textId="77777777" w:rsidR="001D651C" w:rsidRDefault="001D651C" w:rsidP="00C452A5">
            <w:pPr>
              <w:tabs>
                <w:tab w:val="left" w:pos="1404"/>
              </w:tabs>
              <w:jc w:val="both"/>
              <w:rPr>
                <w:b/>
                <w:bCs/>
              </w:rPr>
            </w:pPr>
          </w:p>
        </w:tc>
      </w:tr>
      <w:tr w:rsidR="001D651C" w14:paraId="2262C68A" w14:textId="77777777" w:rsidTr="001D651C">
        <w:trPr>
          <w:trHeight w:val="266"/>
        </w:trPr>
        <w:tc>
          <w:tcPr>
            <w:tcW w:w="4324" w:type="dxa"/>
          </w:tcPr>
          <w:p w14:paraId="301533BA" w14:textId="3714B88F" w:rsidR="001D651C" w:rsidRPr="007F40EC" w:rsidRDefault="001D651C" w:rsidP="00C452A5">
            <w:pPr>
              <w:tabs>
                <w:tab w:val="left" w:pos="1404"/>
              </w:tabs>
              <w:jc w:val="both"/>
              <w:rPr>
                <w:sz w:val="18"/>
                <w:szCs w:val="18"/>
              </w:rPr>
            </w:pPr>
            <w:r w:rsidRPr="5ACC4B0B">
              <w:rPr>
                <w:sz w:val="18"/>
                <w:szCs w:val="18"/>
              </w:rPr>
              <w:t>Patient/Organisation breaches in confidentiality</w:t>
            </w:r>
            <w:r>
              <w:rPr>
                <w:sz w:val="18"/>
                <w:szCs w:val="18"/>
              </w:rPr>
              <w:t xml:space="preserve"> </w:t>
            </w:r>
          </w:p>
        </w:tc>
        <w:tc>
          <w:tcPr>
            <w:tcW w:w="1996" w:type="dxa"/>
          </w:tcPr>
          <w:p w14:paraId="386E40B6" w14:textId="1ADB571B" w:rsidR="001D651C" w:rsidRDefault="001D651C" w:rsidP="00C452A5">
            <w:pPr>
              <w:tabs>
                <w:tab w:val="left" w:pos="1404"/>
              </w:tabs>
              <w:jc w:val="both"/>
              <w:rPr>
                <w:b/>
                <w:bCs/>
              </w:rPr>
            </w:pPr>
            <w:r>
              <w:rPr>
                <w:b/>
                <w:bCs/>
              </w:rPr>
              <w:t>3-6</w:t>
            </w:r>
          </w:p>
        </w:tc>
        <w:tc>
          <w:tcPr>
            <w:tcW w:w="7529" w:type="dxa"/>
          </w:tcPr>
          <w:p w14:paraId="78B54D4C" w14:textId="1F2F0C65" w:rsidR="001D651C" w:rsidRDefault="001D651C" w:rsidP="00C452A5">
            <w:pPr>
              <w:tabs>
                <w:tab w:val="left" w:pos="1404"/>
              </w:tabs>
              <w:jc w:val="both"/>
              <w:rPr>
                <w:b/>
                <w:bCs/>
              </w:rPr>
            </w:pPr>
          </w:p>
        </w:tc>
      </w:tr>
      <w:tr w:rsidR="001D651C" w14:paraId="06D490A7" w14:textId="77777777" w:rsidTr="001D651C">
        <w:trPr>
          <w:trHeight w:val="266"/>
        </w:trPr>
        <w:tc>
          <w:tcPr>
            <w:tcW w:w="4324" w:type="dxa"/>
          </w:tcPr>
          <w:p w14:paraId="664DA3AE" w14:textId="68BB6CF3" w:rsidR="001D651C" w:rsidRPr="0066205F" w:rsidRDefault="001D651C" w:rsidP="00C452A5">
            <w:pPr>
              <w:tabs>
                <w:tab w:val="left" w:pos="1404"/>
              </w:tabs>
              <w:jc w:val="both"/>
              <w:rPr>
                <w:sz w:val="18"/>
                <w:szCs w:val="18"/>
              </w:rPr>
            </w:pPr>
            <w:r w:rsidRPr="0066205F">
              <w:rPr>
                <w:sz w:val="18"/>
                <w:szCs w:val="18"/>
              </w:rPr>
              <w:t>Impairment or unfitness due to drugs and alcohol</w:t>
            </w:r>
          </w:p>
        </w:tc>
        <w:tc>
          <w:tcPr>
            <w:tcW w:w="1996" w:type="dxa"/>
          </w:tcPr>
          <w:p w14:paraId="4B8D3EF3" w14:textId="0E215455" w:rsidR="001D651C" w:rsidRDefault="001D651C" w:rsidP="00C452A5">
            <w:pPr>
              <w:tabs>
                <w:tab w:val="left" w:pos="1404"/>
              </w:tabs>
              <w:jc w:val="both"/>
              <w:rPr>
                <w:b/>
                <w:bCs/>
              </w:rPr>
            </w:pPr>
            <w:r>
              <w:rPr>
                <w:b/>
                <w:bCs/>
              </w:rPr>
              <w:t>6</w:t>
            </w:r>
          </w:p>
        </w:tc>
        <w:tc>
          <w:tcPr>
            <w:tcW w:w="7529" w:type="dxa"/>
          </w:tcPr>
          <w:p w14:paraId="04B4C9F8" w14:textId="77777777" w:rsidR="001D651C" w:rsidRDefault="001D651C" w:rsidP="00C452A5">
            <w:pPr>
              <w:tabs>
                <w:tab w:val="left" w:pos="1404"/>
              </w:tabs>
              <w:jc w:val="both"/>
              <w:rPr>
                <w:b/>
                <w:bCs/>
              </w:rPr>
            </w:pPr>
          </w:p>
        </w:tc>
      </w:tr>
      <w:tr w:rsidR="001D651C" w14:paraId="4E04AA05" w14:textId="77777777" w:rsidTr="001D651C">
        <w:trPr>
          <w:trHeight w:val="266"/>
        </w:trPr>
        <w:tc>
          <w:tcPr>
            <w:tcW w:w="4324" w:type="dxa"/>
          </w:tcPr>
          <w:p w14:paraId="23BDFDC8" w14:textId="191564D8" w:rsidR="001D651C" w:rsidRPr="009A25D4" w:rsidRDefault="001D651C" w:rsidP="00C452A5">
            <w:pPr>
              <w:tabs>
                <w:tab w:val="left" w:pos="1404"/>
              </w:tabs>
              <w:jc w:val="both"/>
              <w:rPr>
                <w:b/>
                <w:bCs/>
                <w:sz w:val="18"/>
                <w:szCs w:val="18"/>
              </w:rPr>
            </w:pPr>
            <w:r>
              <w:rPr>
                <w:sz w:val="18"/>
                <w:szCs w:val="18"/>
              </w:rPr>
              <w:t>B</w:t>
            </w:r>
            <w:r w:rsidRPr="009A25D4">
              <w:rPr>
                <w:sz w:val="18"/>
                <w:szCs w:val="18"/>
              </w:rPr>
              <w:t>ehaviour: abusive, aggressive, or threatening</w:t>
            </w:r>
          </w:p>
        </w:tc>
        <w:tc>
          <w:tcPr>
            <w:tcW w:w="1996" w:type="dxa"/>
          </w:tcPr>
          <w:p w14:paraId="4ABDB474" w14:textId="2A8B1400" w:rsidR="001D651C" w:rsidRDefault="001D651C" w:rsidP="00C452A5">
            <w:pPr>
              <w:tabs>
                <w:tab w:val="left" w:pos="1404"/>
              </w:tabs>
              <w:jc w:val="both"/>
              <w:rPr>
                <w:b/>
                <w:bCs/>
              </w:rPr>
            </w:pPr>
            <w:r>
              <w:rPr>
                <w:b/>
                <w:bCs/>
              </w:rPr>
              <w:t>6</w:t>
            </w:r>
          </w:p>
        </w:tc>
        <w:tc>
          <w:tcPr>
            <w:tcW w:w="7529" w:type="dxa"/>
          </w:tcPr>
          <w:p w14:paraId="6AC094F7" w14:textId="780B49C7" w:rsidR="001D651C" w:rsidRPr="009A25D4" w:rsidRDefault="001D651C" w:rsidP="00C452A5">
            <w:pPr>
              <w:tabs>
                <w:tab w:val="left" w:pos="1404"/>
              </w:tabs>
              <w:jc w:val="both"/>
              <w:rPr>
                <w:sz w:val="18"/>
                <w:szCs w:val="18"/>
              </w:rPr>
            </w:pPr>
            <w:r w:rsidRPr="009A25D4">
              <w:rPr>
                <w:sz w:val="18"/>
                <w:szCs w:val="18"/>
              </w:rPr>
              <w:t>Consider in and out of Halls/University</w:t>
            </w:r>
          </w:p>
        </w:tc>
      </w:tr>
      <w:tr w:rsidR="001D651C" w14:paraId="30E004E9" w14:textId="77777777" w:rsidTr="001D651C">
        <w:trPr>
          <w:trHeight w:val="665"/>
        </w:trPr>
        <w:tc>
          <w:tcPr>
            <w:tcW w:w="4324" w:type="dxa"/>
          </w:tcPr>
          <w:p w14:paraId="23FB65D9" w14:textId="3C8BADDF" w:rsidR="001D651C" w:rsidRPr="009F1EB9" w:rsidRDefault="001D651C" w:rsidP="00C452A5">
            <w:pPr>
              <w:tabs>
                <w:tab w:val="left" w:pos="1404"/>
              </w:tabs>
              <w:jc w:val="both"/>
              <w:rPr>
                <w:sz w:val="18"/>
                <w:szCs w:val="18"/>
              </w:rPr>
            </w:pPr>
            <w:r w:rsidRPr="009F1EB9">
              <w:rPr>
                <w:sz w:val="18"/>
                <w:szCs w:val="18"/>
              </w:rPr>
              <w:lastRenderedPageBreak/>
              <w:t>Publicly or openly arguing with colleagues/staff. Inappropriate use of media for blended/online learning</w:t>
            </w:r>
            <w:r>
              <w:rPr>
                <w:sz w:val="18"/>
                <w:szCs w:val="18"/>
              </w:rPr>
              <w:t>.</w:t>
            </w:r>
          </w:p>
        </w:tc>
        <w:tc>
          <w:tcPr>
            <w:tcW w:w="1996" w:type="dxa"/>
          </w:tcPr>
          <w:p w14:paraId="7E7EFC1C" w14:textId="10A8AC65" w:rsidR="001D651C" w:rsidRDefault="001D651C" w:rsidP="00C452A5">
            <w:pPr>
              <w:tabs>
                <w:tab w:val="left" w:pos="1404"/>
              </w:tabs>
              <w:jc w:val="both"/>
              <w:rPr>
                <w:b/>
                <w:bCs/>
              </w:rPr>
            </w:pPr>
            <w:r>
              <w:rPr>
                <w:b/>
                <w:bCs/>
              </w:rPr>
              <w:t>6</w:t>
            </w:r>
          </w:p>
        </w:tc>
        <w:tc>
          <w:tcPr>
            <w:tcW w:w="7529" w:type="dxa"/>
          </w:tcPr>
          <w:p w14:paraId="689ACCE8" w14:textId="77777777" w:rsidR="001D651C" w:rsidRDefault="001D651C" w:rsidP="00C452A5">
            <w:pPr>
              <w:tabs>
                <w:tab w:val="left" w:pos="1404"/>
              </w:tabs>
              <w:jc w:val="both"/>
              <w:rPr>
                <w:b/>
                <w:bCs/>
              </w:rPr>
            </w:pPr>
          </w:p>
        </w:tc>
      </w:tr>
      <w:tr w:rsidR="001D651C" w14:paraId="097891EA" w14:textId="77777777" w:rsidTr="001D651C">
        <w:trPr>
          <w:trHeight w:val="447"/>
        </w:trPr>
        <w:tc>
          <w:tcPr>
            <w:tcW w:w="4324" w:type="dxa"/>
          </w:tcPr>
          <w:p w14:paraId="3E04889C" w14:textId="48C2C6DF" w:rsidR="001D651C" w:rsidRPr="009F1EB9" w:rsidRDefault="001D651C" w:rsidP="00C452A5">
            <w:pPr>
              <w:tabs>
                <w:tab w:val="left" w:pos="1404"/>
              </w:tabs>
              <w:jc w:val="both"/>
              <w:rPr>
                <w:sz w:val="18"/>
                <w:szCs w:val="18"/>
              </w:rPr>
            </w:pPr>
            <w:r>
              <w:rPr>
                <w:sz w:val="18"/>
                <w:szCs w:val="18"/>
              </w:rPr>
              <w:t>Alteration of documentation with intent to deceive</w:t>
            </w:r>
          </w:p>
        </w:tc>
        <w:tc>
          <w:tcPr>
            <w:tcW w:w="1996" w:type="dxa"/>
          </w:tcPr>
          <w:p w14:paraId="4EF98B82" w14:textId="69F1EE72" w:rsidR="001D651C" w:rsidRDefault="001D651C" w:rsidP="00C452A5">
            <w:pPr>
              <w:tabs>
                <w:tab w:val="left" w:pos="1404"/>
              </w:tabs>
              <w:jc w:val="both"/>
              <w:rPr>
                <w:b/>
                <w:bCs/>
              </w:rPr>
            </w:pPr>
            <w:r>
              <w:rPr>
                <w:b/>
                <w:bCs/>
              </w:rPr>
              <w:t>3-6</w:t>
            </w:r>
          </w:p>
        </w:tc>
        <w:tc>
          <w:tcPr>
            <w:tcW w:w="7529" w:type="dxa"/>
          </w:tcPr>
          <w:p w14:paraId="5669D4F7" w14:textId="77777777" w:rsidR="001D651C" w:rsidRDefault="001D651C" w:rsidP="00C452A5">
            <w:pPr>
              <w:tabs>
                <w:tab w:val="left" w:pos="1404"/>
              </w:tabs>
              <w:jc w:val="both"/>
              <w:rPr>
                <w:b/>
                <w:bCs/>
              </w:rPr>
            </w:pPr>
          </w:p>
        </w:tc>
      </w:tr>
      <w:tr w:rsidR="001D651C" w14:paraId="60D7F72F" w14:textId="77777777" w:rsidTr="001D651C">
        <w:trPr>
          <w:trHeight w:val="435"/>
        </w:trPr>
        <w:tc>
          <w:tcPr>
            <w:tcW w:w="4324" w:type="dxa"/>
          </w:tcPr>
          <w:p w14:paraId="77111937" w14:textId="48B1A9A0" w:rsidR="001D651C" w:rsidRDefault="001D651C" w:rsidP="00C452A5">
            <w:pPr>
              <w:tabs>
                <w:tab w:val="left" w:pos="1404"/>
              </w:tabs>
              <w:jc w:val="both"/>
              <w:rPr>
                <w:sz w:val="18"/>
                <w:szCs w:val="18"/>
              </w:rPr>
            </w:pPr>
            <w:r>
              <w:rPr>
                <w:sz w:val="18"/>
                <w:szCs w:val="18"/>
              </w:rPr>
              <w:t>Inappropriate use of Social Media contrary to professional body advice and guidance</w:t>
            </w:r>
          </w:p>
        </w:tc>
        <w:tc>
          <w:tcPr>
            <w:tcW w:w="1996" w:type="dxa"/>
          </w:tcPr>
          <w:p w14:paraId="66015A73" w14:textId="374889E8" w:rsidR="001D651C" w:rsidRDefault="001D651C" w:rsidP="00C452A5">
            <w:pPr>
              <w:tabs>
                <w:tab w:val="left" w:pos="1404"/>
              </w:tabs>
              <w:jc w:val="both"/>
              <w:rPr>
                <w:b/>
                <w:bCs/>
              </w:rPr>
            </w:pPr>
            <w:r>
              <w:rPr>
                <w:b/>
                <w:bCs/>
              </w:rPr>
              <w:t>3-6</w:t>
            </w:r>
          </w:p>
        </w:tc>
        <w:tc>
          <w:tcPr>
            <w:tcW w:w="7529" w:type="dxa"/>
          </w:tcPr>
          <w:p w14:paraId="5CF7D733" w14:textId="6CB71CC8" w:rsidR="001D651C" w:rsidRPr="0084209C" w:rsidRDefault="001D651C" w:rsidP="00C452A5">
            <w:pPr>
              <w:tabs>
                <w:tab w:val="left" w:pos="1404"/>
              </w:tabs>
              <w:jc w:val="both"/>
              <w:rPr>
                <w:sz w:val="18"/>
                <w:szCs w:val="18"/>
              </w:rPr>
            </w:pPr>
          </w:p>
        </w:tc>
      </w:tr>
      <w:tr w:rsidR="001D651C" w14:paraId="1C573686" w14:textId="77777777" w:rsidTr="00022F57">
        <w:trPr>
          <w:gridAfter w:val="1"/>
          <w:wAfter w:w="7529" w:type="dxa"/>
          <w:trHeight w:val="266"/>
        </w:trPr>
        <w:tc>
          <w:tcPr>
            <w:tcW w:w="4324" w:type="dxa"/>
            <w:shd w:val="clear" w:color="auto" w:fill="FF6600"/>
          </w:tcPr>
          <w:p w14:paraId="4EEC46A6" w14:textId="77777777" w:rsidR="001D651C" w:rsidRDefault="001D651C" w:rsidP="00C452A5">
            <w:pPr>
              <w:tabs>
                <w:tab w:val="left" w:pos="1404"/>
              </w:tabs>
              <w:jc w:val="both"/>
              <w:rPr>
                <w:b/>
                <w:bCs/>
              </w:rPr>
            </w:pPr>
            <w:r>
              <w:rPr>
                <w:b/>
                <w:bCs/>
              </w:rPr>
              <w:t>Infection Control/Public Health</w:t>
            </w:r>
          </w:p>
        </w:tc>
        <w:tc>
          <w:tcPr>
            <w:tcW w:w="1996" w:type="dxa"/>
            <w:shd w:val="clear" w:color="auto" w:fill="auto"/>
          </w:tcPr>
          <w:p w14:paraId="595F3960" w14:textId="77777777" w:rsidR="001D651C" w:rsidRDefault="001D651C" w:rsidP="00C452A5">
            <w:pPr>
              <w:tabs>
                <w:tab w:val="left" w:pos="1404"/>
              </w:tabs>
              <w:jc w:val="both"/>
              <w:rPr>
                <w:b/>
                <w:bCs/>
              </w:rPr>
            </w:pPr>
          </w:p>
        </w:tc>
      </w:tr>
      <w:tr w:rsidR="001D651C" w14:paraId="4353F1FF" w14:textId="77777777" w:rsidTr="001D651C">
        <w:trPr>
          <w:trHeight w:val="882"/>
        </w:trPr>
        <w:tc>
          <w:tcPr>
            <w:tcW w:w="4324" w:type="dxa"/>
          </w:tcPr>
          <w:p w14:paraId="58D36781" w14:textId="0E8BD3F0" w:rsidR="001D651C" w:rsidRPr="00323133" w:rsidRDefault="001D651C" w:rsidP="00C452A5">
            <w:pPr>
              <w:tabs>
                <w:tab w:val="left" w:pos="1404"/>
              </w:tabs>
              <w:jc w:val="both"/>
              <w:rPr>
                <w:sz w:val="18"/>
                <w:szCs w:val="18"/>
              </w:rPr>
            </w:pPr>
            <w:r w:rsidRPr="00323133">
              <w:rPr>
                <w:sz w:val="18"/>
                <w:szCs w:val="18"/>
              </w:rPr>
              <w:t>Failure</w:t>
            </w:r>
            <w:r>
              <w:rPr>
                <w:sz w:val="18"/>
                <w:szCs w:val="18"/>
              </w:rPr>
              <w:t>/unwillingness</w:t>
            </w:r>
            <w:r w:rsidRPr="00323133">
              <w:rPr>
                <w:sz w:val="18"/>
                <w:szCs w:val="18"/>
              </w:rPr>
              <w:t xml:space="preserve"> to comply with any regulations regarding testing or monitoring for public health conditions e.g., Covid LFT</w:t>
            </w:r>
            <w:r>
              <w:rPr>
                <w:sz w:val="18"/>
                <w:szCs w:val="18"/>
              </w:rPr>
              <w:t>/Self Isolation</w:t>
            </w:r>
            <w:r w:rsidRPr="00323133">
              <w:rPr>
                <w:sz w:val="18"/>
                <w:szCs w:val="18"/>
              </w:rPr>
              <w:t xml:space="preserve"> etc.</w:t>
            </w:r>
          </w:p>
        </w:tc>
        <w:tc>
          <w:tcPr>
            <w:tcW w:w="1996" w:type="dxa"/>
          </w:tcPr>
          <w:p w14:paraId="41369BE0" w14:textId="03521483" w:rsidR="001D651C" w:rsidRDefault="001D651C" w:rsidP="00C452A5">
            <w:pPr>
              <w:tabs>
                <w:tab w:val="left" w:pos="1404"/>
              </w:tabs>
              <w:jc w:val="both"/>
              <w:rPr>
                <w:b/>
                <w:bCs/>
              </w:rPr>
            </w:pPr>
            <w:r>
              <w:rPr>
                <w:b/>
                <w:bCs/>
              </w:rPr>
              <w:t>6</w:t>
            </w:r>
          </w:p>
        </w:tc>
        <w:tc>
          <w:tcPr>
            <w:tcW w:w="7529" w:type="dxa"/>
          </w:tcPr>
          <w:p w14:paraId="6706BC4F" w14:textId="77777777" w:rsidR="001D651C" w:rsidRDefault="001D651C" w:rsidP="00C452A5">
            <w:pPr>
              <w:tabs>
                <w:tab w:val="left" w:pos="1404"/>
              </w:tabs>
              <w:jc w:val="both"/>
              <w:rPr>
                <w:b/>
                <w:bCs/>
              </w:rPr>
            </w:pPr>
          </w:p>
        </w:tc>
      </w:tr>
      <w:tr w:rsidR="001D651C" w14:paraId="012B56C5" w14:textId="77777777" w:rsidTr="001D651C">
        <w:trPr>
          <w:trHeight w:val="447"/>
        </w:trPr>
        <w:tc>
          <w:tcPr>
            <w:tcW w:w="4324" w:type="dxa"/>
          </w:tcPr>
          <w:p w14:paraId="06779C5B" w14:textId="2088F793" w:rsidR="001D651C" w:rsidRPr="00E10B8F" w:rsidRDefault="001D651C" w:rsidP="00C452A5">
            <w:pPr>
              <w:tabs>
                <w:tab w:val="left" w:pos="1404"/>
              </w:tabs>
              <w:jc w:val="both"/>
              <w:rPr>
                <w:sz w:val="18"/>
                <w:szCs w:val="18"/>
              </w:rPr>
            </w:pPr>
            <w:r w:rsidRPr="00E10B8F">
              <w:rPr>
                <w:sz w:val="18"/>
                <w:szCs w:val="18"/>
              </w:rPr>
              <w:t>Health and Safety Breach</w:t>
            </w:r>
            <w:r>
              <w:rPr>
                <w:sz w:val="18"/>
                <w:szCs w:val="18"/>
              </w:rPr>
              <w:t xml:space="preserve"> (major) includes breach of Infection Control Policy</w:t>
            </w:r>
          </w:p>
        </w:tc>
        <w:tc>
          <w:tcPr>
            <w:tcW w:w="1996" w:type="dxa"/>
          </w:tcPr>
          <w:p w14:paraId="35B604EF" w14:textId="37528FC8" w:rsidR="001D651C" w:rsidRDefault="001D651C" w:rsidP="00C452A5">
            <w:pPr>
              <w:tabs>
                <w:tab w:val="left" w:pos="1404"/>
              </w:tabs>
              <w:jc w:val="both"/>
              <w:rPr>
                <w:b/>
                <w:bCs/>
              </w:rPr>
            </w:pPr>
            <w:r>
              <w:rPr>
                <w:b/>
                <w:bCs/>
              </w:rPr>
              <w:t>4-6</w:t>
            </w:r>
          </w:p>
        </w:tc>
        <w:tc>
          <w:tcPr>
            <w:tcW w:w="7529" w:type="dxa"/>
          </w:tcPr>
          <w:p w14:paraId="22E80F4E" w14:textId="77777777" w:rsidR="001D651C" w:rsidRDefault="001D651C" w:rsidP="00C452A5">
            <w:pPr>
              <w:tabs>
                <w:tab w:val="left" w:pos="1404"/>
              </w:tabs>
              <w:jc w:val="both"/>
              <w:rPr>
                <w:b/>
                <w:bCs/>
              </w:rPr>
            </w:pPr>
          </w:p>
        </w:tc>
      </w:tr>
      <w:tr w:rsidR="001D651C" w14:paraId="1B82B2CE" w14:textId="77777777" w:rsidTr="00022F57">
        <w:trPr>
          <w:gridAfter w:val="1"/>
          <w:wAfter w:w="7529" w:type="dxa"/>
          <w:trHeight w:val="266"/>
        </w:trPr>
        <w:tc>
          <w:tcPr>
            <w:tcW w:w="4324" w:type="dxa"/>
            <w:shd w:val="clear" w:color="auto" w:fill="FF0000"/>
          </w:tcPr>
          <w:p w14:paraId="33094662" w14:textId="77777777" w:rsidR="001D651C" w:rsidRDefault="001D651C" w:rsidP="00C452A5">
            <w:pPr>
              <w:tabs>
                <w:tab w:val="left" w:pos="1404"/>
              </w:tabs>
              <w:jc w:val="both"/>
              <w:rPr>
                <w:b/>
                <w:bCs/>
              </w:rPr>
            </w:pPr>
            <w:r>
              <w:rPr>
                <w:b/>
                <w:bCs/>
              </w:rPr>
              <w:t>Moderate/Major Scale</w:t>
            </w:r>
          </w:p>
        </w:tc>
        <w:tc>
          <w:tcPr>
            <w:tcW w:w="1996" w:type="dxa"/>
            <w:shd w:val="clear" w:color="auto" w:fill="auto"/>
          </w:tcPr>
          <w:p w14:paraId="5BA02875" w14:textId="1A7A4916" w:rsidR="001D651C" w:rsidRDefault="001D651C" w:rsidP="00C452A5">
            <w:pPr>
              <w:tabs>
                <w:tab w:val="left" w:pos="1404"/>
              </w:tabs>
              <w:jc w:val="both"/>
              <w:rPr>
                <w:b/>
                <w:bCs/>
              </w:rPr>
            </w:pPr>
          </w:p>
        </w:tc>
      </w:tr>
      <w:tr w:rsidR="001D651C" w14:paraId="56227785" w14:textId="77777777" w:rsidTr="001D651C">
        <w:trPr>
          <w:trHeight w:val="447"/>
        </w:trPr>
        <w:tc>
          <w:tcPr>
            <w:tcW w:w="4324" w:type="dxa"/>
          </w:tcPr>
          <w:p w14:paraId="4D45D2B3" w14:textId="7EC32347" w:rsidR="001D651C" w:rsidRPr="00FF3580" w:rsidRDefault="001D651C" w:rsidP="00C452A5">
            <w:pPr>
              <w:tabs>
                <w:tab w:val="left" w:pos="1404"/>
              </w:tabs>
              <w:jc w:val="both"/>
              <w:rPr>
                <w:sz w:val="18"/>
                <w:szCs w:val="18"/>
              </w:rPr>
            </w:pPr>
            <w:r w:rsidRPr="00FF3580">
              <w:rPr>
                <w:sz w:val="18"/>
                <w:szCs w:val="18"/>
              </w:rPr>
              <w:t>Repeated incidents of plagiarism</w:t>
            </w:r>
          </w:p>
        </w:tc>
        <w:tc>
          <w:tcPr>
            <w:tcW w:w="1996" w:type="dxa"/>
          </w:tcPr>
          <w:p w14:paraId="0AB10C26" w14:textId="7702DA11" w:rsidR="001D651C" w:rsidRDefault="001D651C" w:rsidP="00C452A5">
            <w:pPr>
              <w:tabs>
                <w:tab w:val="left" w:pos="1404"/>
              </w:tabs>
              <w:jc w:val="both"/>
              <w:rPr>
                <w:b/>
                <w:bCs/>
              </w:rPr>
            </w:pPr>
            <w:r>
              <w:rPr>
                <w:b/>
                <w:bCs/>
              </w:rPr>
              <w:t>4-6</w:t>
            </w:r>
          </w:p>
        </w:tc>
        <w:tc>
          <w:tcPr>
            <w:tcW w:w="7529" w:type="dxa"/>
          </w:tcPr>
          <w:p w14:paraId="452BCF97" w14:textId="0CB9B49B" w:rsidR="001D651C" w:rsidRPr="001A12EB" w:rsidRDefault="001D651C" w:rsidP="00C452A5">
            <w:pPr>
              <w:tabs>
                <w:tab w:val="left" w:pos="1404"/>
              </w:tabs>
              <w:jc w:val="both"/>
              <w:rPr>
                <w:sz w:val="18"/>
                <w:szCs w:val="18"/>
              </w:rPr>
            </w:pPr>
            <w:r>
              <w:rPr>
                <w:sz w:val="18"/>
                <w:szCs w:val="18"/>
              </w:rPr>
              <w:t>Student has already been referred and through Academic Integrity at School and University level</w:t>
            </w:r>
          </w:p>
        </w:tc>
      </w:tr>
      <w:tr w:rsidR="001D651C" w14:paraId="3750BCEC" w14:textId="77777777" w:rsidTr="001D651C">
        <w:trPr>
          <w:trHeight w:val="882"/>
        </w:trPr>
        <w:tc>
          <w:tcPr>
            <w:tcW w:w="4324" w:type="dxa"/>
          </w:tcPr>
          <w:p w14:paraId="035018BD" w14:textId="4D70FD91" w:rsidR="001D651C" w:rsidRPr="006D3F85" w:rsidRDefault="001D651C" w:rsidP="00C452A5">
            <w:pPr>
              <w:tabs>
                <w:tab w:val="left" w:pos="1404"/>
              </w:tabs>
              <w:jc w:val="both"/>
              <w:rPr>
                <w:sz w:val="18"/>
                <w:szCs w:val="18"/>
              </w:rPr>
            </w:pPr>
            <w:r w:rsidRPr="006D3F85">
              <w:rPr>
                <w:sz w:val="18"/>
                <w:szCs w:val="18"/>
              </w:rPr>
              <w:t>Assisting another student</w:t>
            </w:r>
            <w:r>
              <w:rPr>
                <w:sz w:val="18"/>
                <w:szCs w:val="18"/>
              </w:rPr>
              <w:t xml:space="preserve"> </w:t>
            </w:r>
            <w:r w:rsidRPr="006D3F85">
              <w:rPr>
                <w:sz w:val="18"/>
                <w:szCs w:val="18"/>
              </w:rPr>
              <w:t>in procuring a fraudulent signature</w:t>
            </w:r>
            <w:r>
              <w:rPr>
                <w:sz w:val="18"/>
                <w:szCs w:val="18"/>
              </w:rPr>
              <w:t xml:space="preserve"> or fraudulently completing own documentation</w:t>
            </w:r>
            <w:r w:rsidRPr="006D3F85">
              <w:rPr>
                <w:sz w:val="18"/>
                <w:szCs w:val="18"/>
              </w:rPr>
              <w:t xml:space="preserve"> e.g., timesheet/PAD or other documentation</w:t>
            </w:r>
          </w:p>
        </w:tc>
        <w:tc>
          <w:tcPr>
            <w:tcW w:w="1996" w:type="dxa"/>
          </w:tcPr>
          <w:p w14:paraId="32D1C1F5" w14:textId="02BFAD05" w:rsidR="001D651C" w:rsidRDefault="001D651C" w:rsidP="00C452A5">
            <w:pPr>
              <w:tabs>
                <w:tab w:val="left" w:pos="1404"/>
              </w:tabs>
              <w:jc w:val="both"/>
              <w:rPr>
                <w:b/>
                <w:bCs/>
              </w:rPr>
            </w:pPr>
            <w:r>
              <w:rPr>
                <w:b/>
                <w:bCs/>
              </w:rPr>
              <w:t>4-6</w:t>
            </w:r>
          </w:p>
        </w:tc>
        <w:tc>
          <w:tcPr>
            <w:tcW w:w="7529" w:type="dxa"/>
          </w:tcPr>
          <w:p w14:paraId="340AAFCB" w14:textId="5809B8B6" w:rsidR="001D651C" w:rsidRDefault="001D651C" w:rsidP="00C452A5">
            <w:pPr>
              <w:tabs>
                <w:tab w:val="left" w:pos="1404"/>
              </w:tabs>
              <w:jc w:val="both"/>
              <w:rPr>
                <w:b/>
                <w:bCs/>
              </w:rPr>
            </w:pPr>
          </w:p>
        </w:tc>
      </w:tr>
      <w:tr w:rsidR="001D651C" w14:paraId="06C9BD4F" w14:textId="77777777" w:rsidTr="00022F57">
        <w:trPr>
          <w:gridAfter w:val="1"/>
          <w:wAfter w:w="7529" w:type="dxa"/>
          <w:trHeight w:val="266"/>
        </w:trPr>
        <w:tc>
          <w:tcPr>
            <w:tcW w:w="4324" w:type="dxa"/>
            <w:shd w:val="clear" w:color="auto" w:fill="FF0000"/>
          </w:tcPr>
          <w:p w14:paraId="59090BFF" w14:textId="77777777" w:rsidR="001D651C" w:rsidRPr="000057B9" w:rsidRDefault="001D651C" w:rsidP="00C452A5">
            <w:pPr>
              <w:tabs>
                <w:tab w:val="left" w:pos="1404"/>
              </w:tabs>
              <w:jc w:val="both"/>
              <w:rPr>
                <w:b/>
                <w:bCs/>
              </w:rPr>
            </w:pPr>
            <w:r w:rsidRPr="000057B9">
              <w:rPr>
                <w:b/>
                <w:bCs/>
              </w:rPr>
              <w:t>Lapses outside of the University remit</w:t>
            </w:r>
          </w:p>
        </w:tc>
        <w:tc>
          <w:tcPr>
            <w:tcW w:w="1996" w:type="dxa"/>
            <w:shd w:val="clear" w:color="auto" w:fill="auto"/>
          </w:tcPr>
          <w:p w14:paraId="4B1E262E" w14:textId="77777777" w:rsidR="001D651C" w:rsidRPr="000057B9" w:rsidRDefault="001D651C" w:rsidP="00C452A5">
            <w:pPr>
              <w:tabs>
                <w:tab w:val="left" w:pos="1404"/>
              </w:tabs>
              <w:jc w:val="both"/>
              <w:rPr>
                <w:b/>
                <w:bCs/>
              </w:rPr>
            </w:pPr>
          </w:p>
        </w:tc>
      </w:tr>
      <w:tr w:rsidR="001D651C" w14:paraId="581FF55A" w14:textId="77777777" w:rsidTr="001D651C">
        <w:trPr>
          <w:trHeight w:val="1100"/>
        </w:trPr>
        <w:tc>
          <w:tcPr>
            <w:tcW w:w="4324" w:type="dxa"/>
          </w:tcPr>
          <w:p w14:paraId="047043D0" w14:textId="68312893" w:rsidR="001D651C" w:rsidRPr="000B69A5" w:rsidRDefault="001D651C" w:rsidP="00C452A5">
            <w:pPr>
              <w:tabs>
                <w:tab w:val="left" w:pos="1404"/>
              </w:tabs>
              <w:jc w:val="both"/>
              <w:rPr>
                <w:b/>
                <w:bCs/>
                <w:sz w:val="18"/>
                <w:szCs w:val="18"/>
              </w:rPr>
            </w:pPr>
            <w:r w:rsidRPr="000B69A5">
              <w:rPr>
                <w:sz w:val="18"/>
                <w:szCs w:val="18"/>
              </w:rPr>
              <w:t>Unprofessional or disgraceful behaviour out</w:t>
            </w:r>
            <w:r>
              <w:rPr>
                <w:sz w:val="18"/>
                <w:szCs w:val="18"/>
              </w:rPr>
              <w:t xml:space="preserve">side of </w:t>
            </w:r>
            <w:r w:rsidRPr="000B69A5">
              <w:rPr>
                <w:sz w:val="18"/>
                <w:szCs w:val="18"/>
              </w:rPr>
              <w:t>studies</w:t>
            </w:r>
            <w:r>
              <w:rPr>
                <w:sz w:val="18"/>
                <w:szCs w:val="18"/>
              </w:rPr>
              <w:t xml:space="preserve"> or placement</w:t>
            </w:r>
            <w:r w:rsidRPr="000B69A5">
              <w:rPr>
                <w:sz w:val="18"/>
                <w:szCs w:val="18"/>
              </w:rPr>
              <w:t xml:space="preserve"> which brings the profession/ University into disrepute e.g</w:t>
            </w:r>
            <w:r>
              <w:rPr>
                <w:sz w:val="18"/>
                <w:szCs w:val="18"/>
              </w:rPr>
              <w:t>., fighting, inappropriate sexual behaviour towards others</w:t>
            </w:r>
          </w:p>
        </w:tc>
        <w:tc>
          <w:tcPr>
            <w:tcW w:w="1996" w:type="dxa"/>
          </w:tcPr>
          <w:p w14:paraId="61E63A4F" w14:textId="265924D6" w:rsidR="001D651C" w:rsidRDefault="001D651C" w:rsidP="00C452A5">
            <w:pPr>
              <w:tabs>
                <w:tab w:val="left" w:pos="1404"/>
              </w:tabs>
              <w:jc w:val="both"/>
              <w:rPr>
                <w:b/>
                <w:bCs/>
              </w:rPr>
            </w:pPr>
            <w:r>
              <w:rPr>
                <w:b/>
                <w:bCs/>
              </w:rPr>
              <w:t>6</w:t>
            </w:r>
          </w:p>
        </w:tc>
        <w:tc>
          <w:tcPr>
            <w:tcW w:w="7529" w:type="dxa"/>
          </w:tcPr>
          <w:p w14:paraId="5857C7EF" w14:textId="43A9199A" w:rsidR="001D651C" w:rsidRPr="003D5BAB" w:rsidRDefault="001D651C" w:rsidP="00C452A5">
            <w:pPr>
              <w:tabs>
                <w:tab w:val="left" w:pos="1404"/>
              </w:tabs>
              <w:jc w:val="both"/>
              <w:rPr>
                <w:b/>
                <w:bCs/>
                <w:sz w:val="18"/>
                <w:szCs w:val="18"/>
              </w:rPr>
            </w:pPr>
            <w:r w:rsidRPr="003D5BAB">
              <w:rPr>
                <w:sz w:val="18"/>
                <w:szCs w:val="18"/>
              </w:rPr>
              <w:t>This may be left to external agencies to investigate first s, but the faculty reserves the right to issue penalty points in appropriate cases, e.g., bringing the Faculty or Profession into disrepute. Remedies could also include the University discipline regulations or School Fitness to Practise procedures.</w:t>
            </w:r>
            <w:r>
              <w:rPr>
                <w:sz w:val="18"/>
                <w:szCs w:val="18"/>
              </w:rPr>
              <w:t xml:space="preserve"> Consider Board of Discipline and referral to Sexual Violence policy for students.</w:t>
            </w:r>
          </w:p>
        </w:tc>
      </w:tr>
      <w:tr w:rsidR="001D651C" w14:paraId="299A1AEF" w14:textId="77777777" w:rsidTr="001D651C">
        <w:trPr>
          <w:trHeight w:val="231"/>
        </w:trPr>
        <w:tc>
          <w:tcPr>
            <w:tcW w:w="4324" w:type="dxa"/>
          </w:tcPr>
          <w:p w14:paraId="5D1466E5" w14:textId="0413E3F8" w:rsidR="001D651C" w:rsidRPr="00BE1623" w:rsidRDefault="001D651C" w:rsidP="00C452A5">
            <w:pPr>
              <w:tabs>
                <w:tab w:val="left" w:pos="1404"/>
              </w:tabs>
              <w:jc w:val="both"/>
              <w:rPr>
                <w:sz w:val="18"/>
                <w:szCs w:val="18"/>
              </w:rPr>
            </w:pPr>
            <w:r w:rsidRPr="00BE1623">
              <w:rPr>
                <w:sz w:val="18"/>
                <w:szCs w:val="18"/>
              </w:rPr>
              <w:t xml:space="preserve">Undertaking </w:t>
            </w:r>
            <w:r>
              <w:rPr>
                <w:sz w:val="18"/>
                <w:szCs w:val="18"/>
              </w:rPr>
              <w:t>activities such as working</w:t>
            </w:r>
            <w:r w:rsidRPr="00BE1623">
              <w:rPr>
                <w:sz w:val="18"/>
                <w:szCs w:val="18"/>
              </w:rPr>
              <w:t xml:space="preserve"> during times of restriction e.g., when isolating</w:t>
            </w:r>
            <w:r>
              <w:rPr>
                <w:sz w:val="18"/>
                <w:szCs w:val="18"/>
              </w:rPr>
              <w:t xml:space="preserve"> or in theory blocks or placement</w:t>
            </w:r>
          </w:p>
        </w:tc>
        <w:tc>
          <w:tcPr>
            <w:tcW w:w="1996" w:type="dxa"/>
          </w:tcPr>
          <w:p w14:paraId="72BC39ED" w14:textId="36EB2912" w:rsidR="001D651C" w:rsidRDefault="001D651C" w:rsidP="00C452A5">
            <w:pPr>
              <w:tabs>
                <w:tab w:val="left" w:pos="1404"/>
              </w:tabs>
              <w:jc w:val="both"/>
              <w:rPr>
                <w:b/>
                <w:bCs/>
              </w:rPr>
            </w:pPr>
            <w:r>
              <w:rPr>
                <w:b/>
                <w:bCs/>
              </w:rPr>
              <w:t>3-6</w:t>
            </w:r>
          </w:p>
        </w:tc>
        <w:tc>
          <w:tcPr>
            <w:tcW w:w="7529" w:type="dxa"/>
          </w:tcPr>
          <w:p w14:paraId="3A073807" w14:textId="5644CFA2" w:rsidR="001D651C" w:rsidRPr="00B6069C" w:rsidRDefault="001D651C" w:rsidP="00C452A5">
            <w:pPr>
              <w:tabs>
                <w:tab w:val="left" w:pos="1404"/>
              </w:tabs>
              <w:jc w:val="both"/>
              <w:rPr>
                <w:sz w:val="18"/>
                <w:szCs w:val="18"/>
              </w:rPr>
            </w:pPr>
          </w:p>
        </w:tc>
      </w:tr>
      <w:tr w:rsidR="001D651C" w14:paraId="4CD5A857" w14:textId="77777777" w:rsidTr="001D651C">
        <w:trPr>
          <w:trHeight w:val="882"/>
        </w:trPr>
        <w:tc>
          <w:tcPr>
            <w:tcW w:w="4324" w:type="dxa"/>
          </w:tcPr>
          <w:p w14:paraId="18080271" w14:textId="3FEBAF91" w:rsidR="001D651C" w:rsidRPr="007E03A1" w:rsidRDefault="001D651C" w:rsidP="00C452A5">
            <w:pPr>
              <w:tabs>
                <w:tab w:val="left" w:pos="1404"/>
              </w:tabs>
              <w:jc w:val="both"/>
              <w:rPr>
                <w:sz w:val="18"/>
                <w:szCs w:val="18"/>
              </w:rPr>
            </w:pPr>
            <w:r w:rsidRPr="007E03A1">
              <w:rPr>
                <w:sz w:val="18"/>
                <w:szCs w:val="18"/>
              </w:rPr>
              <w:t>Failure to provide</w:t>
            </w:r>
            <w:r>
              <w:rPr>
                <w:sz w:val="18"/>
                <w:szCs w:val="18"/>
              </w:rPr>
              <w:t xml:space="preserve"> or falsify</w:t>
            </w:r>
            <w:r w:rsidRPr="007E03A1">
              <w:rPr>
                <w:sz w:val="18"/>
                <w:szCs w:val="18"/>
              </w:rPr>
              <w:t xml:space="preserve"> regulatory and mandatory documentation and declarations are per course requirements</w:t>
            </w:r>
            <w:r>
              <w:rPr>
                <w:sz w:val="18"/>
                <w:szCs w:val="18"/>
              </w:rPr>
              <w:t xml:space="preserve"> e.g., DBS, self-declaration of convictions</w:t>
            </w:r>
          </w:p>
        </w:tc>
        <w:tc>
          <w:tcPr>
            <w:tcW w:w="1996" w:type="dxa"/>
          </w:tcPr>
          <w:p w14:paraId="065264B3" w14:textId="36475583" w:rsidR="001D651C" w:rsidRDefault="001D651C" w:rsidP="00C452A5">
            <w:pPr>
              <w:tabs>
                <w:tab w:val="left" w:pos="1404"/>
              </w:tabs>
              <w:jc w:val="both"/>
              <w:rPr>
                <w:b/>
                <w:bCs/>
              </w:rPr>
            </w:pPr>
            <w:r>
              <w:rPr>
                <w:b/>
                <w:bCs/>
              </w:rPr>
              <w:t>6</w:t>
            </w:r>
          </w:p>
        </w:tc>
        <w:tc>
          <w:tcPr>
            <w:tcW w:w="7529" w:type="dxa"/>
          </w:tcPr>
          <w:p w14:paraId="21EDCA9F" w14:textId="77777777" w:rsidR="001D651C" w:rsidRDefault="001D651C" w:rsidP="00C452A5">
            <w:pPr>
              <w:tabs>
                <w:tab w:val="left" w:pos="1404"/>
              </w:tabs>
              <w:jc w:val="both"/>
              <w:rPr>
                <w:b/>
                <w:bCs/>
              </w:rPr>
            </w:pPr>
          </w:p>
        </w:tc>
      </w:tr>
    </w:tbl>
    <w:p w14:paraId="1BDCAA9B" w14:textId="2E859928" w:rsidR="00D449AE" w:rsidRDefault="00D449AE" w:rsidP="00C452A5">
      <w:pPr>
        <w:tabs>
          <w:tab w:val="left" w:pos="1404"/>
        </w:tabs>
        <w:jc w:val="both"/>
        <w:rPr>
          <w:b/>
          <w:bCs/>
        </w:rPr>
      </w:pPr>
    </w:p>
    <w:p w14:paraId="565171CA" w14:textId="38F8D85C" w:rsidR="00D453E5" w:rsidRDefault="00D453E5" w:rsidP="00C452A5">
      <w:pPr>
        <w:jc w:val="both"/>
        <w:rPr>
          <w:b/>
          <w:bCs/>
        </w:rPr>
      </w:pPr>
      <w:r>
        <w:rPr>
          <w:b/>
          <w:bCs/>
        </w:rPr>
        <w:br w:type="page"/>
      </w:r>
    </w:p>
    <w:p w14:paraId="2B1D3C6D" w14:textId="77777777" w:rsidR="00D157E6" w:rsidRDefault="00D157E6" w:rsidP="00C452A5">
      <w:pPr>
        <w:tabs>
          <w:tab w:val="left" w:pos="1404"/>
        </w:tabs>
        <w:jc w:val="both"/>
        <w:rPr>
          <w:b/>
          <w:bCs/>
        </w:rPr>
        <w:sectPr w:rsidR="00D157E6" w:rsidSect="00F11453">
          <w:pgSz w:w="16838" w:h="11906" w:orient="landscape" w:code="9"/>
          <w:pgMar w:top="1440" w:right="1440" w:bottom="1440" w:left="1440" w:header="709" w:footer="709" w:gutter="0"/>
          <w:cols w:space="708"/>
          <w:docGrid w:linePitch="360"/>
        </w:sectPr>
      </w:pPr>
    </w:p>
    <w:p w14:paraId="50448E21" w14:textId="15AF1787" w:rsidR="004031CF" w:rsidRDefault="00D157E6" w:rsidP="00C452A5">
      <w:pPr>
        <w:pStyle w:val="Heading2"/>
      </w:pPr>
      <w:bookmarkStart w:id="11" w:name="_Toc110951266"/>
      <w:r>
        <w:lastRenderedPageBreak/>
        <w:t xml:space="preserve">Appendix </w:t>
      </w:r>
      <w:r w:rsidR="004031CF">
        <w:t>3</w:t>
      </w:r>
      <w:r w:rsidR="00711AD7">
        <w:t xml:space="preserve"> Lapses in Professionalism</w:t>
      </w:r>
      <w:r w:rsidR="00C96576">
        <w:t xml:space="preserve"> </w:t>
      </w:r>
      <w:r w:rsidR="004031CF">
        <w:t>Spreadshe</w:t>
      </w:r>
      <w:r w:rsidR="00B3623C">
        <w:t>et</w:t>
      </w:r>
      <w:bookmarkEnd w:id="11"/>
    </w:p>
    <w:p w14:paraId="6CA500A1" w14:textId="11161F7F" w:rsidR="00C840FE" w:rsidRPr="002E6A4D" w:rsidRDefault="00C840FE" w:rsidP="00C452A5">
      <w:pPr>
        <w:tabs>
          <w:tab w:val="left" w:pos="1404"/>
        </w:tabs>
        <w:jc w:val="both"/>
      </w:pPr>
    </w:p>
    <w:p w14:paraId="18C2FA1F" w14:textId="219B1348" w:rsidR="001C4813" w:rsidRPr="002E6A4D" w:rsidRDefault="00B3623C" w:rsidP="00C452A5">
      <w:pPr>
        <w:tabs>
          <w:tab w:val="left" w:pos="1404"/>
        </w:tabs>
        <w:jc w:val="both"/>
      </w:pPr>
      <w:r w:rsidRPr="00C452A5">
        <w:t xml:space="preserve">This is linked and populated by the </w:t>
      </w:r>
      <w:r w:rsidR="00672FCC" w:rsidRPr="00C452A5">
        <w:t xml:space="preserve">MS Forms Lapses </w:t>
      </w:r>
      <w:r w:rsidRPr="00C452A5">
        <w:t xml:space="preserve">record form. There are </w:t>
      </w:r>
      <w:r w:rsidR="00C452A5" w:rsidRPr="00C452A5">
        <w:t>two</w:t>
      </w:r>
      <w:r w:rsidRPr="00C452A5">
        <w:t xml:space="preserve"> </w:t>
      </w:r>
      <w:r w:rsidR="007E5B93" w:rsidRPr="00C452A5">
        <w:t>spreadsheets</w:t>
      </w:r>
      <w:r w:rsidRPr="00C452A5">
        <w:t xml:space="preserve"> that </w:t>
      </w:r>
      <w:r w:rsidR="007E5B93" w:rsidRPr="00C452A5">
        <w:t>Programme Leads and or LME can access depending on the tariff</w:t>
      </w:r>
      <w:r w:rsidR="002E6A4D" w:rsidRPr="00C452A5">
        <w:t xml:space="preserve"> 1-3 or 4 and above. These links can be found in the Lead Lapses in Professionalism Team.</w:t>
      </w:r>
    </w:p>
    <w:p w14:paraId="3CE48A70" w14:textId="77777777" w:rsidR="001C4813" w:rsidRDefault="001C4813" w:rsidP="00C452A5">
      <w:pPr>
        <w:jc w:val="both"/>
        <w:rPr>
          <w:b/>
          <w:bCs/>
        </w:rPr>
      </w:pPr>
      <w:r>
        <w:rPr>
          <w:b/>
          <w:bCs/>
        </w:rPr>
        <w:br w:type="page"/>
      </w:r>
    </w:p>
    <w:p w14:paraId="573843C3" w14:textId="77777777" w:rsidR="001C4813" w:rsidRDefault="001C4813" w:rsidP="00C452A5">
      <w:pPr>
        <w:tabs>
          <w:tab w:val="left" w:pos="1404"/>
        </w:tabs>
        <w:jc w:val="both"/>
        <w:rPr>
          <w:b/>
          <w:bCs/>
        </w:rPr>
        <w:sectPr w:rsidR="001C4813" w:rsidSect="00C96576">
          <w:pgSz w:w="16838" w:h="11906" w:orient="landscape" w:code="9"/>
          <w:pgMar w:top="1440" w:right="1440" w:bottom="1440" w:left="1440" w:header="709" w:footer="709" w:gutter="0"/>
          <w:cols w:space="708"/>
          <w:docGrid w:linePitch="360"/>
        </w:sectPr>
      </w:pPr>
    </w:p>
    <w:p w14:paraId="74A98E8D" w14:textId="0689DF49" w:rsidR="00C840FE" w:rsidRDefault="001C4813" w:rsidP="001B419E">
      <w:pPr>
        <w:pStyle w:val="Heading2"/>
      </w:pPr>
      <w:bookmarkStart w:id="12" w:name="_Toc110951267"/>
      <w:r w:rsidRPr="001B419E">
        <w:lastRenderedPageBreak/>
        <w:t>Appendix 4 Lapses in Professionalism reporting form</w:t>
      </w:r>
      <w:r w:rsidR="00014910" w:rsidRPr="001B419E">
        <w:t xml:space="preserve"> 1-3</w:t>
      </w:r>
      <w:r w:rsidR="002811CA" w:rsidRPr="001B419E">
        <w:t xml:space="preserve"> (now a MS Form for review)</w:t>
      </w:r>
      <w:bookmarkEnd w:id="12"/>
    </w:p>
    <w:p w14:paraId="7247B6BA" w14:textId="4439FB26" w:rsidR="002C08EC" w:rsidRDefault="002C08EC" w:rsidP="002C08EC"/>
    <w:p w14:paraId="7F64CB20" w14:textId="77777777" w:rsidR="002C08EC" w:rsidRPr="002C08EC" w:rsidRDefault="002C08EC" w:rsidP="002C08EC"/>
    <w:p w14:paraId="1F220264" w14:textId="5FC3CD9D" w:rsidR="001C4813" w:rsidRDefault="001C4813" w:rsidP="00C452A5">
      <w:pPr>
        <w:tabs>
          <w:tab w:val="left" w:pos="1404"/>
        </w:tabs>
        <w:jc w:val="both"/>
        <w:rPr>
          <w:b/>
          <w:bCs/>
        </w:rPr>
      </w:pPr>
      <w:r w:rsidRPr="00F91F2A">
        <w:rPr>
          <w:noProof/>
        </w:rPr>
        <w:drawing>
          <wp:inline distT="0" distB="0" distL="0" distR="0" wp14:anchorId="1C985E8C" wp14:editId="3BC0C71F">
            <wp:extent cx="1483264" cy="1196340"/>
            <wp:effectExtent l="0" t="0" r="3175" b="3810"/>
            <wp:docPr id="19" name="Picture 19" descr="Bango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Bangor University logo"/>
                    <pic:cNvPicPr/>
                  </pic:nvPicPr>
                  <pic:blipFill>
                    <a:blip r:embed="rId11"/>
                    <a:stretch>
                      <a:fillRect/>
                    </a:stretch>
                  </pic:blipFill>
                  <pic:spPr>
                    <a:xfrm>
                      <a:off x="0" y="0"/>
                      <a:ext cx="1528419" cy="1232761"/>
                    </a:xfrm>
                    <a:prstGeom prst="rect">
                      <a:avLst/>
                    </a:prstGeom>
                  </pic:spPr>
                </pic:pic>
              </a:graphicData>
            </a:graphic>
          </wp:inline>
        </w:drawing>
      </w:r>
    </w:p>
    <w:p w14:paraId="7FD264E4" w14:textId="1FC02610" w:rsidR="001C4813" w:rsidRDefault="001C4813" w:rsidP="00C452A5">
      <w:pPr>
        <w:tabs>
          <w:tab w:val="left" w:pos="1404"/>
        </w:tabs>
        <w:jc w:val="both"/>
        <w:rPr>
          <w:b/>
          <w:bCs/>
        </w:rPr>
      </w:pPr>
    </w:p>
    <w:p w14:paraId="427311BF" w14:textId="2BF817B9" w:rsidR="00D835BD" w:rsidRDefault="00D835BD" w:rsidP="00C452A5">
      <w:pPr>
        <w:tabs>
          <w:tab w:val="left" w:pos="1404"/>
        </w:tabs>
        <w:jc w:val="both"/>
        <w:rPr>
          <w:b/>
          <w:bCs/>
        </w:rPr>
      </w:pPr>
      <w:r>
        <w:rPr>
          <w:b/>
          <w:bCs/>
        </w:rPr>
        <w:t xml:space="preserve">Link to complete form </w:t>
      </w:r>
      <w:hyperlink r:id="rId18" w:history="1">
        <w:r w:rsidRPr="00792389">
          <w:rPr>
            <w:rStyle w:val="Hyperlink"/>
            <w:b/>
            <w:bCs/>
          </w:rPr>
          <w:t>https://forms.office.com/Pages/ResponsePage.aspx?id=VUxHxiOpKk2b1OzjcUjbsqqtLBtRbjBFpHz6wm_9MoZUQ05IMUgxTVFHWTQ2WkhGMzRHVjgxWjFLSS4u</w:t>
        </w:r>
      </w:hyperlink>
      <w:r>
        <w:rPr>
          <w:b/>
          <w:bCs/>
        </w:rPr>
        <w:t xml:space="preserve"> </w:t>
      </w:r>
    </w:p>
    <w:p w14:paraId="6E1EE677" w14:textId="77777777" w:rsidR="00D835BD" w:rsidRDefault="00D835BD" w:rsidP="00C452A5">
      <w:pPr>
        <w:tabs>
          <w:tab w:val="left" w:pos="1404"/>
        </w:tabs>
        <w:jc w:val="both"/>
        <w:rPr>
          <w:b/>
          <w:bCs/>
        </w:rPr>
      </w:pPr>
    </w:p>
    <w:p w14:paraId="0D73E4E2" w14:textId="77777777" w:rsidR="003B3835" w:rsidRDefault="003B3835" w:rsidP="00C452A5">
      <w:pPr>
        <w:jc w:val="both"/>
        <w:rPr>
          <w:b/>
          <w:bCs/>
        </w:rPr>
      </w:pPr>
      <w:r>
        <w:rPr>
          <w:b/>
          <w:bCs/>
        </w:rPr>
        <w:br w:type="page"/>
      </w:r>
    </w:p>
    <w:p w14:paraId="3220620F" w14:textId="5EC958F7" w:rsidR="003B3835" w:rsidRDefault="003B3835" w:rsidP="002C08EC">
      <w:pPr>
        <w:pStyle w:val="Heading2"/>
      </w:pPr>
      <w:bookmarkStart w:id="13" w:name="_Toc110951268"/>
      <w:r w:rsidRPr="002C08EC">
        <w:lastRenderedPageBreak/>
        <w:t>Appendix 4 Lapses in Professionalism reporting form (4 and above)</w:t>
      </w:r>
      <w:r w:rsidR="00E26039" w:rsidRPr="002C08EC">
        <w:t xml:space="preserve"> Now an MS Form</w:t>
      </w:r>
      <w:bookmarkEnd w:id="13"/>
    </w:p>
    <w:p w14:paraId="6D66DEDC" w14:textId="1E8083AD" w:rsidR="002C08EC" w:rsidRDefault="002C08EC" w:rsidP="002C08EC"/>
    <w:p w14:paraId="43485119" w14:textId="77777777" w:rsidR="002C08EC" w:rsidRPr="002C08EC" w:rsidRDefault="002C08EC" w:rsidP="002C08EC"/>
    <w:p w14:paraId="1F5E9685" w14:textId="77777777" w:rsidR="003B3835" w:rsidRDefault="003B3835" w:rsidP="00C452A5">
      <w:pPr>
        <w:tabs>
          <w:tab w:val="left" w:pos="1404"/>
        </w:tabs>
        <w:jc w:val="both"/>
        <w:rPr>
          <w:b/>
          <w:bCs/>
        </w:rPr>
      </w:pPr>
      <w:r w:rsidRPr="00F91F2A">
        <w:rPr>
          <w:noProof/>
        </w:rPr>
        <w:drawing>
          <wp:inline distT="0" distB="0" distL="0" distR="0" wp14:anchorId="3E49492A" wp14:editId="22B914DB">
            <wp:extent cx="1483264" cy="1196340"/>
            <wp:effectExtent l="0" t="0" r="3175" b="3810"/>
            <wp:docPr id="23" name="Picture 23" descr="Bango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Bangor University Logo"/>
                    <pic:cNvPicPr/>
                  </pic:nvPicPr>
                  <pic:blipFill>
                    <a:blip r:embed="rId11"/>
                    <a:stretch>
                      <a:fillRect/>
                    </a:stretch>
                  </pic:blipFill>
                  <pic:spPr>
                    <a:xfrm>
                      <a:off x="0" y="0"/>
                      <a:ext cx="1528419" cy="1232761"/>
                    </a:xfrm>
                    <a:prstGeom prst="rect">
                      <a:avLst/>
                    </a:prstGeom>
                  </pic:spPr>
                </pic:pic>
              </a:graphicData>
            </a:graphic>
          </wp:inline>
        </w:drawing>
      </w:r>
    </w:p>
    <w:p w14:paraId="0BBDF1B6" w14:textId="5F9C305D" w:rsidR="005B37A4" w:rsidRDefault="00B37198" w:rsidP="00C452A5">
      <w:pPr>
        <w:tabs>
          <w:tab w:val="left" w:pos="1404"/>
        </w:tabs>
        <w:jc w:val="both"/>
        <w:rPr>
          <w:b/>
          <w:bCs/>
        </w:rPr>
      </w:pPr>
      <w:hyperlink r:id="rId19" w:history="1">
        <w:r w:rsidR="00E26039" w:rsidRPr="00792389">
          <w:rPr>
            <w:rStyle w:val="Hyperlink"/>
            <w:b/>
            <w:bCs/>
          </w:rPr>
          <w:t>https://forms.office.com/Pages/ResponsePage.aspx?id=VUxHxiOpKk2b1OzjcUjbsqqtLBtRbjBFpHz6wm_9MoZUNEs3OE1ESEpRVFdSM0NUUEZSQTFFOFBHQy4u</w:t>
        </w:r>
      </w:hyperlink>
      <w:r w:rsidR="00E26039">
        <w:rPr>
          <w:b/>
          <w:bCs/>
        </w:rPr>
        <w:t xml:space="preserve"> </w:t>
      </w:r>
      <w:r w:rsidR="005B37A4">
        <w:rPr>
          <w:b/>
          <w:bCs/>
        </w:rPr>
        <w:br w:type="page"/>
      </w:r>
    </w:p>
    <w:p w14:paraId="3B0250F4" w14:textId="608D4564" w:rsidR="000F70E0" w:rsidRDefault="005B37A4" w:rsidP="002C08EC">
      <w:pPr>
        <w:pStyle w:val="Heading2"/>
      </w:pPr>
      <w:bookmarkStart w:id="14" w:name="_Toc110951269"/>
      <w:r>
        <w:lastRenderedPageBreak/>
        <w:t xml:space="preserve">Appendix </w:t>
      </w:r>
      <w:r w:rsidR="003B3835">
        <w:t>6</w:t>
      </w:r>
      <w:r>
        <w:t xml:space="preserve"> Letter of </w:t>
      </w:r>
      <w:r w:rsidR="001447E0">
        <w:t xml:space="preserve">initial </w:t>
      </w:r>
      <w:r>
        <w:t>information and award of tariff to studen</w:t>
      </w:r>
      <w:r w:rsidR="002C08EC">
        <w:t>t</w:t>
      </w:r>
      <w:bookmarkEnd w:id="14"/>
    </w:p>
    <w:p w14:paraId="26AC08BD" w14:textId="30D7F45B" w:rsidR="002C08EC" w:rsidRDefault="002C08EC" w:rsidP="002C08EC"/>
    <w:p w14:paraId="67C61BA7" w14:textId="77777777" w:rsidR="002C08EC" w:rsidRPr="002C08EC" w:rsidRDefault="002C08EC" w:rsidP="002C08EC"/>
    <w:p w14:paraId="5143FB92" w14:textId="3303CF1A" w:rsidR="005B37A4" w:rsidRDefault="005B37A4" w:rsidP="00C452A5">
      <w:pPr>
        <w:tabs>
          <w:tab w:val="left" w:pos="1404"/>
        </w:tabs>
        <w:jc w:val="both"/>
        <w:rPr>
          <w:b/>
          <w:bCs/>
        </w:rPr>
      </w:pPr>
      <w:r w:rsidRPr="00F91F2A">
        <w:rPr>
          <w:noProof/>
        </w:rPr>
        <w:drawing>
          <wp:inline distT="0" distB="0" distL="0" distR="0" wp14:anchorId="606DC18C" wp14:editId="355AAFCB">
            <wp:extent cx="1728900" cy="1394460"/>
            <wp:effectExtent l="0" t="0" r="5080" b="0"/>
            <wp:docPr id="21" name="Picture 21" descr="Bango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Bangor University logo"/>
                    <pic:cNvPicPr/>
                  </pic:nvPicPr>
                  <pic:blipFill>
                    <a:blip r:embed="rId11"/>
                    <a:stretch>
                      <a:fillRect/>
                    </a:stretch>
                  </pic:blipFill>
                  <pic:spPr>
                    <a:xfrm>
                      <a:off x="0" y="0"/>
                      <a:ext cx="1769923" cy="1427548"/>
                    </a:xfrm>
                    <a:prstGeom prst="rect">
                      <a:avLst/>
                    </a:prstGeom>
                  </pic:spPr>
                </pic:pic>
              </a:graphicData>
            </a:graphic>
          </wp:inline>
        </w:drawing>
      </w:r>
    </w:p>
    <w:p w14:paraId="342CE027" w14:textId="38A00B7D" w:rsidR="00AD1CE9" w:rsidRDefault="00AD1CE9" w:rsidP="00C452A5">
      <w:pPr>
        <w:tabs>
          <w:tab w:val="left" w:pos="1404"/>
        </w:tabs>
        <w:jc w:val="both"/>
        <w:rPr>
          <w:b/>
          <w:bCs/>
        </w:rPr>
      </w:pPr>
    </w:p>
    <w:p w14:paraId="6EE593A6" w14:textId="3B377545" w:rsidR="00AD1CE9" w:rsidRDefault="00AD1CE9" w:rsidP="00C452A5">
      <w:pPr>
        <w:tabs>
          <w:tab w:val="left" w:pos="1404"/>
        </w:tabs>
        <w:jc w:val="both"/>
        <w:rPr>
          <w:b/>
          <w:bCs/>
        </w:rPr>
      </w:pPr>
      <w:r>
        <w:rPr>
          <w:b/>
          <w:bCs/>
        </w:rPr>
        <w:t>Date</w:t>
      </w:r>
    </w:p>
    <w:p w14:paraId="599AB606" w14:textId="3CABB29E" w:rsidR="00AD1CE9" w:rsidRDefault="00AD1CE9" w:rsidP="00C452A5">
      <w:pPr>
        <w:tabs>
          <w:tab w:val="left" w:pos="1404"/>
        </w:tabs>
        <w:jc w:val="both"/>
        <w:rPr>
          <w:b/>
          <w:bCs/>
        </w:rPr>
      </w:pPr>
      <w:r>
        <w:rPr>
          <w:b/>
          <w:bCs/>
        </w:rPr>
        <w:t>Dear</w:t>
      </w:r>
      <w:r w:rsidR="009C1CF4">
        <w:rPr>
          <w:b/>
          <w:bCs/>
        </w:rPr>
        <w:t xml:space="preserve"> (Name and Banner Number)</w:t>
      </w:r>
    </w:p>
    <w:p w14:paraId="5B783065" w14:textId="2CE58436" w:rsidR="00AD1CE9" w:rsidRDefault="00AD1CE9" w:rsidP="00C452A5">
      <w:pPr>
        <w:tabs>
          <w:tab w:val="left" w:pos="1404"/>
        </w:tabs>
        <w:jc w:val="both"/>
        <w:rPr>
          <w:b/>
          <w:bCs/>
        </w:rPr>
      </w:pPr>
    </w:p>
    <w:p w14:paraId="7C0DC635" w14:textId="318938C5" w:rsidR="00AD1CE9" w:rsidRDefault="00703A36" w:rsidP="00C452A5">
      <w:pPr>
        <w:tabs>
          <w:tab w:val="left" w:pos="1404"/>
        </w:tabs>
        <w:jc w:val="both"/>
      </w:pPr>
      <w:r>
        <w:t>A</w:t>
      </w:r>
      <w:r w:rsidR="00AD1CE9">
        <w:t xml:space="preserve"> report of a lapse in professional behaviour </w:t>
      </w:r>
      <w:r>
        <w:t xml:space="preserve">has been received </w:t>
      </w:r>
      <w:r w:rsidR="00AD1CE9">
        <w:t>on:</w:t>
      </w:r>
    </w:p>
    <w:p w14:paraId="7335792C" w14:textId="4BF155E3" w:rsidR="00547E3A" w:rsidRDefault="00547E3A" w:rsidP="00C452A5">
      <w:pPr>
        <w:tabs>
          <w:tab w:val="left" w:pos="1404"/>
        </w:tabs>
        <w:jc w:val="both"/>
      </w:pPr>
      <w:r>
        <w:t>The nature and description of the lapse was:</w:t>
      </w:r>
    </w:p>
    <w:p w14:paraId="61C66048" w14:textId="52F8AE38" w:rsidR="00032DFA" w:rsidRDefault="00547E3A" w:rsidP="00C452A5">
      <w:pPr>
        <w:tabs>
          <w:tab w:val="left" w:pos="1404"/>
        </w:tabs>
        <w:jc w:val="both"/>
      </w:pPr>
      <w:r>
        <w:t>Following</w:t>
      </w:r>
      <w:r w:rsidR="001676B0">
        <w:t xml:space="preserve"> review </w:t>
      </w:r>
      <w:r w:rsidR="001447E0">
        <w:t xml:space="preserve">by </w:t>
      </w:r>
      <w:r w:rsidR="00032DFA">
        <w:t xml:space="preserve">the reporting person and your Course Lead it is proposed you </w:t>
      </w:r>
      <w:r w:rsidR="00703A36">
        <w:t xml:space="preserve">have been given </w:t>
      </w:r>
      <w:r w:rsidR="00032DFA">
        <w:t xml:space="preserve">the following </w:t>
      </w:r>
      <w:r w:rsidR="00D33BD1">
        <w:t>tariff points of............</w:t>
      </w:r>
      <w:r w:rsidR="00B447B2">
        <w:t xml:space="preserve">. </w:t>
      </w:r>
    </w:p>
    <w:p w14:paraId="3C349F09" w14:textId="77777777" w:rsidR="00703A36" w:rsidRDefault="00B447B2" w:rsidP="00C452A5">
      <w:pPr>
        <w:tabs>
          <w:tab w:val="left" w:pos="1404"/>
        </w:tabs>
        <w:jc w:val="both"/>
      </w:pPr>
      <w:r>
        <w:t>Please find attached a copy of the School of Medical and Health Sciences Lapses in Professionalism policy</w:t>
      </w:r>
      <w:r w:rsidR="007D5F7A">
        <w:t xml:space="preserve">, </w:t>
      </w:r>
    </w:p>
    <w:p w14:paraId="38E71C3E" w14:textId="58BFB1F2" w:rsidR="00351BE9" w:rsidRDefault="00351BE9" w:rsidP="00C452A5">
      <w:pPr>
        <w:tabs>
          <w:tab w:val="left" w:pos="1404"/>
        </w:tabs>
        <w:jc w:val="both"/>
      </w:pPr>
      <w:r>
        <w:t xml:space="preserve"> (</w:t>
      </w:r>
      <w:r w:rsidR="001B419E">
        <w:t>Use</w:t>
      </w:r>
      <w:r>
        <w:t xml:space="preserve"> this section for cases referred to LiP Committee)</w:t>
      </w:r>
    </w:p>
    <w:p w14:paraId="47796DF1" w14:textId="6311B204" w:rsidR="001676B0" w:rsidRDefault="00351BE9" w:rsidP="00C452A5">
      <w:pPr>
        <w:tabs>
          <w:tab w:val="left" w:pos="1404"/>
        </w:tabs>
        <w:jc w:val="both"/>
      </w:pPr>
      <w:r>
        <w:t>This will be referred to the LiP Committee and you will be notified of their decision</w:t>
      </w:r>
    </w:p>
    <w:p w14:paraId="43826E01" w14:textId="3A035616" w:rsidR="007D5F7A" w:rsidRDefault="007D5F7A" w:rsidP="00C452A5">
      <w:pPr>
        <w:tabs>
          <w:tab w:val="left" w:pos="1404"/>
        </w:tabs>
        <w:jc w:val="both"/>
      </w:pPr>
      <w:r>
        <w:t xml:space="preserve">You may submit any </w:t>
      </w:r>
      <w:r w:rsidR="005B3FE0">
        <w:t xml:space="preserve">written </w:t>
      </w:r>
      <w:r>
        <w:t>evidence</w:t>
      </w:r>
      <w:r w:rsidR="005B3FE0">
        <w:t xml:space="preserve"> of </w:t>
      </w:r>
      <w:r w:rsidR="0013226C">
        <w:t>mitigating information</w:t>
      </w:r>
      <w:r>
        <w:t xml:space="preserve"> to this Committee by</w:t>
      </w:r>
      <w:r w:rsidR="00DC09E3">
        <w:t>...................... and send this to .......... Professionalism Lead for the School of Medical and Health Sciences who is Chair of this Committee.</w:t>
      </w:r>
    </w:p>
    <w:p w14:paraId="60402BBD" w14:textId="376FD44E" w:rsidR="00643F50" w:rsidRDefault="00643F50" w:rsidP="00C452A5">
      <w:pPr>
        <w:tabs>
          <w:tab w:val="left" w:pos="1404"/>
        </w:tabs>
        <w:jc w:val="both"/>
      </w:pPr>
      <w:r>
        <w:t>Once the Committee has sat and reached a decision you will be informed days of the Tariff award. If you</w:t>
      </w:r>
      <w:r w:rsidR="009D4D82">
        <w:t xml:space="preserve"> </w:t>
      </w:r>
      <w:r>
        <w:t xml:space="preserve">wish to appeal this award you have 10 working days from the </w:t>
      </w:r>
      <w:r w:rsidR="009D4D82">
        <w:t xml:space="preserve">Committee awarding the points and if you do not appeal or appeal is not upheld then </w:t>
      </w:r>
      <w:r w:rsidR="00A70A45">
        <w:t xml:space="preserve">these will be recorded on the database and in your </w:t>
      </w:r>
      <w:r w:rsidR="001B419E">
        <w:t>My Bangor</w:t>
      </w:r>
      <w:r w:rsidR="00A70A45">
        <w:t xml:space="preserve"> record.</w:t>
      </w:r>
    </w:p>
    <w:p w14:paraId="18CA2F20" w14:textId="1F7E9B2B" w:rsidR="00A70A45" w:rsidRDefault="00A70A45" w:rsidP="00C452A5">
      <w:pPr>
        <w:tabs>
          <w:tab w:val="left" w:pos="1404"/>
        </w:tabs>
        <w:jc w:val="both"/>
      </w:pPr>
    </w:p>
    <w:p w14:paraId="57139178" w14:textId="0C799185" w:rsidR="00A70A45" w:rsidRDefault="00A70A45" w:rsidP="00C452A5">
      <w:pPr>
        <w:tabs>
          <w:tab w:val="left" w:pos="1404"/>
        </w:tabs>
        <w:jc w:val="both"/>
      </w:pPr>
      <w:r>
        <w:t>Yours Sincerely</w:t>
      </w:r>
      <w:r w:rsidR="002C08EC">
        <w:t>,</w:t>
      </w:r>
    </w:p>
    <w:p w14:paraId="3197E5A6" w14:textId="2B51D1F8" w:rsidR="00A70A45" w:rsidRDefault="00A70A45" w:rsidP="00C452A5">
      <w:pPr>
        <w:tabs>
          <w:tab w:val="left" w:pos="1404"/>
        </w:tabs>
        <w:jc w:val="both"/>
      </w:pPr>
    </w:p>
    <w:p w14:paraId="7CF0E790" w14:textId="40F082A9" w:rsidR="00A70A45" w:rsidRDefault="00A70A45" w:rsidP="00C452A5">
      <w:pPr>
        <w:tabs>
          <w:tab w:val="left" w:pos="1404"/>
        </w:tabs>
        <w:jc w:val="both"/>
      </w:pPr>
    </w:p>
    <w:p w14:paraId="65D17744" w14:textId="50C9FD36" w:rsidR="00A70A45" w:rsidRDefault="00A70A45" w:rsidP="00C452A5">
      <w:pPr>
        <w:tabs>
          <w:tab w:val="left" w:pos="1404"/>
        </w:tabs>
        <w:jc w:val="both"/>
      </w:pPr>
      <w:r>
        <w:t>(</w:t>
      </w:r>
      <w:r w:rsidR="00E3018B">
        <w:t xml:space="preserve">Name and </w:t>
      </w:r>
      <w:r>
        <w:t>designation</w:t>
      </w:r>
      <w:r w:rsidR="009C1CF4">
        <w:t xml:space="preserve"> Course Lead and/or LME</w:t>
      </w:r>
      <w:r>
        <w:t>)</w:t>
      </w:r>
    </w:p>
    <w:p w14:paraId="20E9FFF9" w14:textId="1FC6D3E2" w:rsidR="001447E0" w:rsidRDefault="001447E0" w:rsidP="00C452A5">
      <w:pPr>
        <w:jc w:val="both"/>
      </w:pPr>
    </w:p>
    <w:p w14:paraId="43C12560" w14:textId="4AA73210" w:rsidR="001447E0" w:rsidRDefault="001447E0" w:rsidP="002C08EC">
      <w:pPr>
        <w:pStyle w:val="Heading2"/>
      </w:pPr>
      <w:bookmarkStart w:id="15" w:name="_Toc110951270"/>
      <w:r w:rsidRPr="001447E0">
        <w:lastRenderedPageBreak/>
        <w:t xml:space="preserve">Appendix </w:t>
      </w:r>
      <w:r w:rsidR="003B3835">
        <w:t>7</w:t>
      </w:r>
      <w:r>
        <w:t xml:space="preserve"> Letter of </w:t>
      </w:r>
      <w:r w:rsidR="00E3018B">
        <w:t>outcome</w:t>
      </w:r>
      <w:r>
        <w:t xml:space="preserve"> and award of tariff points</w:t>
      </w:r>
      <w:bookmarkEnd w:id="15"/>
      <w:r>
        <w:t xml:space="preserve"> </w:t>
      </w:r>
    </w:p>
    <w:p w14:paraId="0B385DF7" w14:textId="77777777" w:rsidR="002C08EC" w:rsidRPr="002C08EC" w:rsidRDefault="002C08EC" w:rsidP="002C08EC"/>
    <w:p w14:paraId="2AAF9A27" w14:textId="77777777" w:rsidR="00E3018B" w:rsidRDefault="00E3018B" w:rsidP="00C452A5">
      <w:pPr>
        <w:tabs>
          <w:tab w:val="left" w:pos="1404"/>
        </w:tabs>
        <w:jc w:val="both"/>
        <w:rPr>
          <w:b/>
          <w:bCs/>
        </w:rPr>
      </w:pPr>
      <w:r w:rsidRPr="00F91F2A">
        <w:rPr>
          <w:noProof/>
        </w:rPr>
        <w:drawing>
          <wp:inline distT="0" distB="0" distL="0" distR="0" wp14:anchorId="68CF844F" wp14:editId="5A00547C">
            <wp:extent cx="1728900" cy="1394460"/>
            <wp:effectExtent l="0" t="0" r="5080" b="0"/>
            <wp:docPr id="22" name="Picture 22" descr="Bango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Bangor University Logo"/>
                    <pic:cNvPicPr/>
                  </pic:nvPicPr>
                  <pic:blipFill>
                    <a:blip r:embed="rId11"/>
                    <a:stretch>
                      <a:fillRect/>
                    </a:stretch>
                  </pic:blipFill>
                  <pic:spPr>
                    <a:xfrm>
                      <a:off x="0" y="0"/>
                      <a:ext cx="1769923" cy="1427548"/>
                    </a:xfrm>
                    <a:prstGeom prst="rect">
                      <a:avLst/>
                    </a:prstGeom>
                  </pic:spPr>
                </pic:pic>
              </a:graphicData>
            </a:graphic>
          </wp:inline>
        </w:drawing>
      </w:r>
    </w:p>
    <w:p w14:paraId="2DB9915A" w14:textId="77777777" w:rsidR="00E3018B" w:rsidRDefault="00E3018B" w:rsidP="00C452A5">
      <w:pPr>
        <w:tabs>
          <w:tab w:val="left" w:pos="1404"/>
        </w:tabs>
        <w:jc w:val="both"/>
        <w:rPr>
          <w:b/>
          <w:bCs/>
        </w:rPr>
      </w:pPr>
    </w:p>
    <w:p w14:paraId="4309F29A" w14:textId="77777777" w:rsidR="00E3018B" w:rsidRDefault="00E3018B" w:rsidP="00C452A5">
      <w:pPr>
        <w:tabs>
          <w:tab w:val="left" w:pos="1404"/>
        </w:tabs>
        <w:jc w:val="both"/>
        <w:rPr>
          <w:b/>
          <w:bCs/>
        </w:rPr>
      </w:pPr>
      <w:r>
        <w:rPr>
          <w:b/>
          <w:bCs/>
        </w:rPr>
        <w:t>Date</w:t>
      </w:r>
    </w:p>
    <w:p w14:paraId="6FACCDAB" w14:textId="1501BB05" w:rsidR="00E3018B" w:rsidRDefault="00E3018B" w:rsidP="00C452A5">
      <w:pPr>
        <w:tabs>
          <w:tab w:val="left" w:pos="1404"/>
        </w:tabs>
        <w:jc w:val="both"/>
        <w:rPr>
          <w:b/>
          <w:bCs/>
        </w:rPr>
      </w:pPr>
      <w:r>
        <w:rPr>
          <w:b/>
          <w:bCs/>
        </w:rPr>
        <w:t>Dear</w:t>
      </w:r>
      <w:r w:rsidR="009C1CF4">
        <w:rPr>
          <w:b/>
          <w:bCs/>
        </w:rPr>
        <w:t xml:space="preserve"> (Name and Banner Number)</w:t>
      </w:r>
    </w:p>
    <w:p w14:paraId="535AFD26" w14:textId="77777777" w:rsidR="00E3018B" w:rsidRDefault="00E3018B" w:rsidP="00C452A5">
      <w:pPr>
        <w:tabs>
          <w:tab w:val="left" w:pos="1404"/>
        </w:tabs>
        <w:jc w:val="both"/>
        <w:rPr>
          <w:b/>
          <w:bCs/>
        </w:rPr>
      </w:pPr>
    </w:p>
    <w:p w14:paraId="64AE8786" w14:textId="77777777" w:rsidR="00E3018B" w:rsidRDefault="00E3018B" w:rsidP="00C452A5">
      <w:pPr>
        <w:tabs>
          <w:tab w:val="left" w:pos="1404"/>
        </w:tabs>
        <w:jc w:val="both"/>
      </w:pPr>
      <w:r>
        <w:t>We have received a report of a lapse in professional behaviour on:</w:t>
      </w:r>
    </w:p>
    <w:p w14:paraId="16920F07" w14:textId="77777777" w:rsidR="00E3018B" w:rsidRDefault="00E3018B" w:rsidP="00C452A5">
      <w:pPr>
        <w:tabs>
          <w:tab w:val="left" w:pos="1404"/>
        </w:tabs>
        <w:jc w:val="both"/>
      </w:pPr>
    </w:p>
    <w:p w14:paraId="7C572FDE" w14:textId="77777777" w:rsidR="00E3018B" w:rsidRDefault="00E3018B" w:rsidP="00C452A5">
      <w:pPr>
        <w:tabs>
          <w:tab w:val="left" w:pos="1404"/>
        </w:tabs>
        <w:jc w:val="both"/>
      </w:pPr>
      <w:r>
        <w:t>The nature and description of the lapse was:</w:t>
      </w:r>
    </w:p>
    <w:p w14:paraId="37D45DEC" w14:textId="77777777" w:rsidR="00E3018B" w:rsidRDefault="00E3018B" w:rsidP="00C452A5">
      <w:pPr>
        <w:tabs>
          <w:tab w:val="left" w:pos="1404"/>
        </w:tabs>
        <w:jc w:val="both"/>
      </w:pPr>
    </w:p>
    <w:p w14:paraId="6923ED64" w14:textId="1E9C2212" w:rsidR="00E3018B" w:rsidRDefault="00E3018B" w:rsidP="00C452A5">
      <w:pPr>
        <w:tabs>
          <w:tab w:val="left" w:pos="1404"/>
        </w:tabs>
        <w:jc w:val="both"/>
      </w:pPr>
      <w:r>
        <w:t xml:space="preserve">Following review by sitting of the School Lapses in Professionalism Committee you will be awarded the following tariff points of............. </w:t>
      </w:r>
    </w:p>
    <w:p w14:paraId="75FC8D3E" w14:textId="0B800B5E" w:rsidR="00E3018B" w:rsidRDefault="00E3018B" w:rsidP="00C452A5">
      <w:pPr>
        <w:tabs>
          <w:tab w:val="left" w:pos="1404"/>
        </w:tabs>
        <w:jc w:val="both"/>
      </w:pPr>
      <w:r>
        <w:t xml:space="preserve">If you wish to appeal this award you have 10 working days from the Committee awarding the points and if you do not appeal or appeal is not upheld then these will be recorded on the database and in your </w:t>
      </w:r>
      <w:r w:rsidR="001B419E">
        <w:t>M</w:t>
      </w:r>
      <w:r>
        <w:t>y</w:t>
      </w:r>
      <w:r w:rsidR="001B419E">
        <w:t xml:space="preserve"> </w:t>
      </w:r>
      <w:r>
        <w:t>Bangor record.</w:t>
      </w:r>
    </w:p>
    <w:p w14:paraId="74C3890B" w14:textId="77777777" w:rsidR="00E3018B" w:rsidRDefault="00E3018B" w:rsidP="00C452A5">
      <w:pPr>
        <w:tabs>
          <w:tab w:val="left" w:pos="1404"/>
        </w:tabs>
        <w:jc w:val="both"/>
      </w:pPr>
    </w:p>
    <w:p w14:paraId="0C6D5F37" w14:textId="4A40D3B7" w:rsidR="00E3018B" w:rsidRDefault="00E3018B" w:rsidP="00C452A5">
      <w:pPr>
        <w:tabs>
          <w:tab w:val="left" w:pos="1404"/>
        </w:tabs>
        <w:jc w:val="both"/>
      </w:pPr>
      <w:r>
        <w:t>Yours Sincerely</w:t>
      </w:r>
      <w:r w:rsidR="001B419E">
        <w:t>,</w:t>
      </w:r>
    </w:p>
    <w:p w14:paraId="5AEA69F7" w14:textId="77777777" w:rsidR="00E3018B" w:rsidRDefault="00E3018B" w:rsidP="00C452A5">
      <w:pPr>
        <w:tabs>
          <w:tab w:val="left" w:pos="1404"/>
        </w:tabs>
        <w:jc w:val="both"/>
      </w:pPr>
    </w:p>
    <w:p w14:paraId="6DF01047" w14:textId="77777777" w:rsidR="00E3018B" w:rsidRDefault="00E3018B" w:rsidP="00C452A5">
      <w:pPr>
        <w:tabs>
          <w:tab w:val="left" w:pos="1404"/>
        </w:tabs>
        <w:jc w:val="both"/>
      </w:pPr>
    </w:p>
    <w:p w14:paraId="2DAD750C" w14:textId="77777777" w:rsidR="00E3018B" w:rsidRDefault="00E3018B" w:rsidP="00C452A5">
      <w:pPr>
        <w:tabs>
          <w:tab w:val="left" w:pos="1404"/>
        </w:tabs>
        <w:jc w:val="both"/>
      </w:pPr>
    </w:p>
    <w:p w14:paraId="72700D92" w14:textId="77777777" w:rsidR="00E3018B" w:rsidRDefault="00E3018B" w:rsidP="00C452A5">
      <w:pPr>
        <w:tabs>
          <w:tab w:val="left" w:pos="1404"/>
        </w:tabs>
        <w:jc w:val="both"/>
      </w:pPr>
    </w:p>
    <w:p w14:paraId="4FC58D6E" w14:textId="77777777" w:rsidR="00E3018B" w:rsidRDefault="00E3018B" w:rsidP="00C452A5">
      <w:pPr>
        <w:tabs>
          <w:tab w:val="left" w:pos="1404"/>
        </w:tabs>
        <w:jc w:val="both"/>
      </w:pPr>
      <w:r>
        <w:t>(Name and designation)</w:t>
      </w:r>
    </w:p>
    <w:p w14:paraId="23DDCD28" w14:textId="77777777" w:rsidR="00E3018B" w:rsidRPr="001447E0" w:rsidRDefault="00E3018B" w:rsidP="00C452A5">
      <w:pPr>
        <w:tabs>
          <w:tab w:val="left" w:pos="1404"/>
        </w:tabs>
        <w:jc w:val="both"/>
        <w:rPr>
          <w:b/>
          <w:bCs/>
        </w:rPr>
      </w:pPr>
    </w:p>
    <w:sectPr w:rsidR="00E3018B" w:rsidRPr="001447E0" w:rsidSect="001C48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E208" w14:textId="77777777" w:rsidR="00CE58E8" w:rsidRDefault="00CE58E8" w:rsidP="0077738E">
      <w:pPr>
        <w:spacing w:after="0" w:line="240" w:lineRule="auto"/>
      </w:pPr>
      <w:r>
        <w:separator/>
      </w:r>
    </w:p>
  </w:endnote>
  <w:endnote w:type="continuationSeparator" w:id="0">
    <w:p w14:paraId="5AEFD55C" w14:textId="77777777" w:rsidR="00CE58E8" w:rsidRDefault="00CE58E8" w:rsidP="0077738E">
      <w:pPr>
        <w:spacing w:after="0" w:line="240" w:lineRule="auto"/>
      </w:pPr>
      <w:r>
        <w:continuationSeparator/>
      </w:r>
    </w:p>
  </w:endnote>
  <w:endnote w:type="continuationNotice" w:id="1">
    <w:p w14:paraId="49239469" w14:textId="77777777" w:rsidR="00CE58E8" w:rsidRDefault="00CE5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3F571" w14:textId="77777777" w:rsidR="00CE58E8" w:rsidRDefault="00CE58E8" w:rsidP="0077738E">
      <w:pPr>
        <w:spacing w:after="0" w:line="240" w:lineRule="auto"/>
      </w:pPr>
      <w:r>
        <w:separator/>
      </w:r>
    </w:p>
  </w:footnote>
  <w:footnote w:type="continuationSeparator" w:id="0">
    <w:p w14:paraId="7F12DE18" w14:textId="77777777" w:rsidR="00CE58E8" w:rsidRDefault="00CE58E8" w:rsidP="0077738E">
      <w:pPr>
        <w:spacing w:after="0" w:line="240" w:lineRule="auto"/>
      </w:pPr>
      <w:r>
        <w:continuationSeparator/>
      </w:r>
    </w:p>
  </w:footnote>
  <w:footnote w:type="continuationNotice" w:id="1">
    <w:p w14:paraId="3DA73822" w14:textId="77777777" w:rsidR="00CE58E8" w:rsidRDefault="00CE58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7071" w14:textId="24B675A4" w:rsidR="0077738E" w:rsidRDefault="0077738E">
    <w:pPr>
      <w:pStyle w:val="Header"/>
    </w:pPr>
    <w:r>
      <w:t xml:space="preserve">SMHS Lapses in Professionalism </w:t>
    </w:r>
    <w:r w:rsidR="00B20143">
      <w:t>July 2022</w:t>
    </w:r>
  </w:p>
  <w:p w14:paraId="53CCC6F5" w14:textId="57A1FD14" w:rsidR="0077738E" w:rsidRDefault="0077738E">
    <w:pPr>
      <w:pStyle w:val="Header"/>
    </w:pPr>
  </w:p>
</w:hdr>
</file>

<file path=word/intelligence2.xml><?xml version="1.0" encoding="utf-8"?>
<int2:intelligence xmlns:int2="http://schemas.microsoft.com/office/intelligence/2020/intelligence">
  <int2:observations>
    <int2:bookmark int2:bookmarkName="_Int_Au3CqtQe" int2:invalidationBookmarkName="" int2:hashCode="3JVP+1OEoX6+tf" int2:id="e7dR35zR">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85F57"/>
    <w:multiLevelType w:val="hybridMultilevel"/>
    <w:tmpl w:val="BD0CF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680E9F"/>
    <w:multiLevelType w:val="hybridMultilevel"/>
    <w:tmpl w:val="57FA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650C9D"/>
    <w:multiLevelType w:val="hybridMultilevel"/>
    <w:tmpl w:val="170202C0"/>
    <w:lvl w:ilvl="0" w:tplc="01AC7E48">
      <w:start w:val="1"/>
      <w:numFmt w:val="bullet"/>
      <w:lvlText w:val=""/>
      <w:lvlJc w:val="left"/>
      <w:pPr>
        <w:tabs>
          <w:tab w:val="num" w:pos="720"/>
        </w:tabs>
        <w:ind w:left="720" w:hanging="360"/>
      </w:pPr>
      <w:rPr>
        <w:rFonts w:ascii="Wingdings 2" w:hAnsi="Wingdings 2" w:hint="default"/>
      </w:rPr>
    </w:lvl>
    <w:lvl w:ilvl="1" w:tplc="0002BB1A" w:tentative="1">
      <w:start w:val="1"/>
      <w:numFmt w:val="bullet"/>
      <w:lvlText w:val=""/>
      <w:lvlJc w:val="left"/>
      <w:pPr>
        <w:tabs>
          <w:tab w:val="num" w:pos="1440"/>
        </w:tabs>
        <w:ind w:left="1440" w:hanging="360"/>
      </w:pPr>
      <w:rPr>
        <w:rFonts w:ascii="Wingdings 2" w:hAnsi="Wingdings 2" w:hint="default"/>
      </w:rPr>
    </w:lvl>
    <w:lvl w:ilvl="2" w:tplc="7E90C2F2" w:tentative="1">
      <w:start w:val="1"/>
      <w:numFmt w:val="bullet"/>
      <w:lvlText w:val=""/>
      <w:lvlJc w:val="left"/>
      <w:pPr>
        <w:tabs>
          <w:tab w:val="num" w:pos="2160"/>
        </w:tabs>
        <w:ind w:left="2160" w:hanging="360"/>
      </w:pPr>
      <w:rPr>
        <w:rFonts w:ascii="Wingdings 2" w:hAnsi="Wingdings 2" w:hint="default"/>
      </w:rPr>
    </w:lvl>
    <w:lvl w:ilvl="3" w:tplc="4A4EF350" w:tentative="1">
      <w:start w:val="1"/>
      <w:numFmt w:val="bullet"/>
      <w:lvlText w:val=""/>
      <w:lvlJc w:val="left"/>
      <w:pPr>
        <w:tabs>
          <w:tab w:val="num" w:pos="2880"/>
        </w:tabs>
        <w:ind w:left="2880" w:hanging="360"/>
      </w:pPr>
      <w:rPr>
        <w:rFonts w:ascii="Wingdings 2" w:hAnsi="Wingdings 2" w:hint="default"/>
      </w:rPr>
    </w:lvl>
    <w:lvl w:ilvl="4" w:tplc="02B8B516" w:tentative="1">
      <w:start w:val="1"/>
      <w:numFmt w:val="bullet"/>
      <w:lvlText w:val=""/>
      <w:lvlJc w:val="left"/>
      <w:pPr>
        <w:tabs>
          <w:tab w:val="num" w:pos="3600"/>
        </w:tabs>
        <w:ind w:left="3600" w:hanging="360"/>
      </w:pPr>
      <w:rPr>
        <w:rFonts w:ascii="Wingdings 2" w:hAnsi="Wingdings 2" w:hint="default"/>
      </w:rPr>
    </w:lvl>
    <w:lvl w:ilvl="5" w:tplc="A7D29F1E" w:tentative="1">
      <w:start w:val="1"/>
      <w:numFmt w:val="bullet"/>
      <w:lvlText w:val=""/>
      <w:lvlJc w:val="left"/>
      <w:pPr>
        <w:tabs>
          <w:tab w:val="num" w:pos="4320"/>
        </w:tabs>
        <w:ind w:left="4320" w:hanging="360"/>
      </w:pPr>
      <w:rPr>
        <w:rFonts w:ascii="Wingdings 2" w:hAnsi="Wingdings 2" w:hint="default"/>
      </w:rPr>
    </w:lvl>
    <w:lvl w:ilvl="6" w:tplc="E7BA5DFA" w:tentative="1">
      <w:start w:val="1"/>
      <w:numFmt w:val="bullet"/>
      <w:lvlText w:val=""/>
      <w:lvlJc w:val="left"/>
      <w:pPr>
        <w:tabs>
          <w:tab w:val="num" w:pos="5040"/>
        </w:tabs>
        <w:ind w:left="5040" w:hanging="360"/>
      </w:pPr>
      <w:rPr>
        <w:rFonts w:ascii="Wingdings 2" w:hAnsi="Wingdings 2" w:hint="default"/>
      </w:rPr>
    </w:lvl>
    <w:lvl w:ilvl="7" w:tplc="B3AA0666" w:tentative="1">
      <w:start w:val="1"/>
      <w:numFmt w:val="bullet"/>
      <w:lvlText w:val=""/>
      <w:lvlJc w:val="left"/>
      <w:pPr>
        <w:tabs>
          <w:tab w:val="num" w:pos="5760"/>
        </w:tabs>
        <w:ind w:left="5760" w:hanging="360"/>
      </w:pPr>
      <w:rPr>
        <w:rFonts w:ascii="Wingdings 2" w:hAnsi="Wingdings 2" w:hint="default"/>
      </w:rPr>
    </w:lvl>
    <w:lvl w:ilvl="8" w:tplc="E9305B7C"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8E"/>
    <w:rsid w:val="000057B9"/>
    <w:rsid w:val="00011F48"/>
    <w:rsid w:val="00014910"/>
    <w:rsid w:val="00017787"/>
    <w:rsid w:val="00020A3B"/>
    <w:rsid w:val="00022F57"/>
    <w:rsid w:val="00030804"/>
    <w:rsid w:val="000323D5"/>
    <w:rsid w:val="00032DFA"/>
    <w:rsid w:val="00034E5C"/>
    <w:rsid w:val="00036DAF"/>
    <w:rsid w:val="000472DE"/>
    <w:rsid w:val="00051DD3"/>
    <w:rsid w:val="00051F75"/>
    <w:rsid w:val="00053501"/>
    <w:rsid w:val="0005532D"/>
    <w:rsid w:val="00055A12"/>
    <w:rsid w:val="00061D22"/>
    <w:rsid w:val="00063A40"/>
    <w:rsid w:val="00075C7A"/>
    <w:rsid w:val="00075DBE"/>
    <w:rsid w:val="00076E8E"/>
    <w:rsid w:val="0007785D"/>
    <w:rsid w:val="00084E19"/>
    <w:rsid w:val="0008743E"/>
    <w:rsid w:val="00095743"/>
    <w:rsid w:val="000967E0"/>
    <w:rsid w:val="00096A83"/>
    <w:rsid w:val="00096D44"/>
    <w:rsid w:val="00097ADF"/>
    <w:rsid w:val="000A03F3"/>
    <w:rsid w:val="000A3D98"/>
    <w:rsid w:val="000A5D1C"/>
    <w:rsid w:val="000B482C"/>
    <w:rsid w:val="000B69A5"/>
    <w:rsid w:val="000B6C50"/>
    <w:rsid w:val="000C1BFA"/>
    <w:rsid w:val="000C49CA"/>
    <w:rsid w:val="000D193C"/>
    <w:rsid w:val="000D1B80"/>
    <w:rsid w:val="000D3A6E"/>
    <w:rsid w:val="000D5983"/>
    <w:rsid w:val="000D78A4"/>
    <w:rsid w:val="000E2456"/>
    <w:rsid w:val="000E4685"/>
    <w:rsid w:val="000E7B90"/>
    <w:rsid w:val="000F01C3"/>
    <w:rsid w:val="000F3710"/>
    <w:rsid w:val="000F3E48"/>
    <w:rsid w:val="000F402C"/>
    <w:rsid w:val="000F6215"/>
    <w:rsid w:val="000F70E0"/>
    <w:rsid w:val="00102B13"/>
    <w:rsid w:val="0011001D"/>
    <w:rsid w:val="00110771"/>
    <w:rsid w:val="0011154A"/>
    <w:rsid w:val="00112F1A"/>
    <w:rsid w:val="00115986"/>
    <w:rsid w:val="00122D77"/>
    <w:rsid w:val="00124573"/>
    <w:rsid w:val="0013226C"/>
    <w:rsid w:val="00133B2A"/>
    <w:rsid w:val="00134672"/>
    <w:rsid w:val="00134B0E"/>
    <w:rsid w:val="0013655B"/>
    <w:rsid w:val="001447E0"/>
    <w:rsid w:val="00145AD2"/>
    <w:rsid w:val="001462F1"/>
    <w:rsid w:val="001466B1"/>
    <w:rsid w:val="001521D2"/>
    <w:rsid w:val="001618CF"/>
    <w:rsid w:val="00163D2B"/>
    <w:rsid w:val="00164FA4"/>
    <w:rsid w:val="0016653A"/>
    <w:rsid w:val="001676B0"/>
    <w:rsid w:val="00170FC5"/>
    <w:rsid w:val="001751DF"/>
    <w:rsid w:val="00185D32"/>
    <w:rsid w:val="0019133A"/>
    <w:rsid w:val="00193463"/>
    <w:rsid w:val="00194FBD"/>
    <w:rsid w:val="001970CA"/>
    <w:rsid w:val="001A12EB"/>
    <w:rsid w:val="001B2BAA"/>
    <w:rsid w:val="001B308D"/>
    <w:rsid w:val="001B3241"/>
    <w:rsid w:val="001B419E"/>
    <w:rsid w:val="001C21A5"/>
    <w:rsid w:val="001C3FD0"/>
    <w:rsid w:val="001C4813"/>
    <w:rsid w:val="001C5022"/>
    <w:rsid w:val="001D50D1"/>
    <w:rsid w:val="001D651C"/>
    <w:rsid w:val="001D7FC2"/>
    <w:rsid w:val="001E38DC"/>
    <w:rsid w:val="001E497E"/>
    <w:rsid w:val="001F167D"/>
    <w:rsid w:val="001F4517"/>
    <w:rsid w:val="001F737F"/>
    <w:rsid w:val="00207C9F"/>
    <w:rsid w:val="00215857"/>
    <w:rsid w:val="00216825"/>
    <w:rsid w:val="00222887"/>
    <w:rsid w:val="00223E2A"/>
    <w:rsid w:val="00230C6E"/>
    <w:rsid w:val="0023127B"/>
    <w:rsid w:val="00231D32"/>
    <w:rsid w:val="00232A30"/>
    <w:rsid w:val="00233A1C"/>
    <w:rsid w:val="00234AE4"/>
    <w:rsid w:val="00236CB6"/>
    <w:rsid w:val="00240B26"/>
    <w:rsid w:val="00243D35"/>
    <w:rsid w:val="002472F0"/>
    <w:rsid w:val="0026039E"/>
    <w:rsid w:val="00260C9F"/>
    <w:rsid w:val="00262B84"/>
    <w:rsid w:val="00264206"/>
    <w:rsid w:val="00264EFB"/>
    <w:rsid w:val="002658E0"/>
    <w:rsid w:val="00265E04"/>
    <w:rsid w:val="00271C47"/>
    <w:rsid w:val="00273770"/>
    <w:rsid w:val="002811CA"/>
    <w:rsid w:val="00283694"/>
    <w:rsid w:val="002873BD"/>
    <w:rsid w:val="002879D9"/>
    <w:rsid w:val="00295A2C"/>
    <w:rsid w:val="002A0EFC"/>
    <w:rsid w:val="002A2F32"/>
    <w:rsid w:val="002A4207"/>
    <w:rsid w:val="002B0B80"/>
    <w:rsid w:val="002B6A09"/>
    <w:rsid w:val="002C08EC"/>
    <w:rsid w:val="002C29CD"/>
    <w:rsid w:val="002D50D6"/>
    <w:rsid w:val="002D5C56"/>
    <w:rsid w:val="002D64A9"/>
    <w:rsid w:val="002E6A4D"/>
    <w:rsid w:val="002F139B"/>
    <w:rsid w:val="002F4E5E"/>
    <w:rsid w:val="002F6451"/>
    <w:rsid w:val="002F7C30"/>
    <w:rsid w:val="0030546A"/>
    <w:rsid w:val="00316C61"/>
    <w:rsid w:val="00323133"/>
    <w:rsid w:val="003235B4"/>
    <w:rsid w:val="00325258"/>
    <w:rsid w:val="003269D7"/>
    <w:rsid w:val="003275BD"/>
    <w:rsid w:val="00334575"/>
    <w:rsid w:val="0033572C"/>
    <w:rsid w:val="00337AF9"/>
    <w:rsid w:val="00337C6A"/>
    <w:rsid w:val="003427A5"/>
    <w:rsid w:val="00346614"/>
    <w:rsid w:val="00350FE4"/>
    <w:rsid w:val="00351BE9"/>
    <w:rsid w:val="0035754B"/>
    <w:rsid w:val="0036123B"/>
    <w:rsid w:val="003624E5"/>
    <w:rsid w:val="00376C21"/>
    <w:rsid w:val="0037754E"/>
    <w:rsid w:val="00393FB7"/>
    <w:rsid w:val="00395478"/>
    <w:rsid w:val="00395B58"/>
    <w:rsid w:val="003A0191"/>
    <w:rsid w:val="003A1FA9"/>
    <w:rsid w:val="003A37D2"/>
    <w:rsid w:val="003A3F38"/>
    <w:rsid w:val="003A3FFD"/>
    <w:rsid w:val="003A7222"/>
    <w:rsid w:val="003B18DD"/>
    <w:rsid w:val="003B25D7"/>
    <w:rsid w:val="003B2FA4"/>
    <w:rsid w:val="003B37D4"/>
    <w:rsid w:val="003B3835"/>
    <w:rsid w:val="003B3928"/>
    <w:rsid w:val="003B4897"/>
    <w:rsid w:val="003B650D"/>
    <w:rsid w:val="003C46BE"/>
    <w:rsid w:val="003C59B7"/>
    <w:rsid w:val="003C5EF9"/>
    <w:rsid w:val="003C6C59"/>
    <w:rsid w:val="003C79F8"/>
    <w:rsid w:val="003D5171"/>
    <w:rsid w:val="003D5BAB"/>
    <w:rsid w:val="003E4C14"/>
    <w:rsid w:val="003F6DD0"/>
    <w:rsid w:val="004002B2"/>
    <w:rsid w:val="004031CF"/>
    <w:rsid w:val="004038A4"/>
    <w:rsid w:val="00405D12"/>
    <w:rsid w:val="00406CE1"/>
    <w:rsid w:val="00414257"/>
    <w:rsid w:val="00424455"/>
    <w:rsid w:val="0042774E"/>
    <w:rsid w:val="0043236C"/>
    <w:rsid w:val="00435314"/>
    <w:rsid w:val="00436443"/>
    <w:rsid w:val="00437FF2"/>
    <w:rsid w:val="004410C2"/>
    <w:rsid w:val="004416A0"/>
    <w:rsid w:val="00444EBB"/>
    <w:rsid w:val="00452A5F"/>
    <w:rsid w:val="004620ED"/>
    <w:rsid w:val="0046212F"/>
    <w:rsid w:val="00462AEE"/>
    <w:rsid w:val="0046321C"/>
    <w:rsid w:val="004657AF"/>
    <w:rsid w:val="00472616"/>
    <w:rsid w:val="004858B3"/>
    <w:rsid w:val="00485F63"/>
    <w:rsid w:val="00490A5D"/>
    <w:rsid w:val="00491B6D"/>
    <w:rsid w:val="00492F5B"/>
    <w:rsid w:val="00494568"/>
    <w:rsid w:val="004959FF"/>
    <w:rsid w:val="00497F62"/>
    <w:rsid w:val="004A606F"/>
    <w:rsid w:val="004B0E6B"/>
    <w:rsid w:val="004B59E6"/>
    <w:rsid w:val="004B6445"/>
    <w:rsid w:val="004B711D"/>
    <w:rsid w:val="004C0006"/>
    <w:rsid w:val="004C40E2"/>
    <w:rsid w:val="004C4E7E"/>
    <w:rsid w:val="004D5DB3"/>
    <w:rsid w:val="004D61FB"/>
    <w:rsid w:val="004E5253"/>
    <w:rsid w:val="004F441B"/>
    <w:rsid w:val="004F772E"/>
    <w:rsid w:val="00502496"/>
    <w:rsid w:val="00505441"/>
    <w:rsid w:val="005067B7"/>
    <w:rsid w:val="00515B05"/>
    <w:rsid w:val="00522B82"/>
    <w:rsid w:val="0052456B"/>
    <w:rsid w:val="00526FDC"/>
    <w:rsid w:val="005319E2"/>
    <w:rsid w:val="00532990"/>
    <w:rsid w:val="00535C3E"/>
    <w:rsid w:val="00537174"/>
    <w:rsid w:val="005377AF"/>
    <w:rsid w:val="00537900"/>
    <w:rsid w:val="005476C4"/>
    <w:rsid w:val="00547E3A"/>
    <w:rsid w:val="00547E5C"/>
    <w:rsid w:val="00557239"/>
    <w:rsid w:val="00557AD7"/>
    <w:rsid w:val="00562680"/>
    <w:rsid w:val="0056426D"/>
    <w:rsid w:val="00565DF0"/>
    <w:rsid w:val="005711EC"/>
    <w:rsid w:val="005717DD"/>
    <w:rsid w:val="00571EA7"/>
    <w:rsid w:val="00572CEB"/>
    <w:rsid w:val="0057673B"/>
    <w:rsid w:val="00583C42"/>
    <w:rsid w:val="005866E7"/>
    <w:rsid w:val="005A2F83"/>
    <w:rsid w:val="005A5245"/>
    <w:rsid w:val="005A607B"/>
    <w:rsid w:val="005A7B9F"/>
    <w:rsid w:val="005B37A4"/>
    <w:rsid w:val="005B3FE0"/>
    <w:rsid w:val="005C36AC"/>
    <w:rsid w:val="005D34EF"/>
    <w:rsid w:val="005D4733"/>
    <w:rsid w:val="005D5599"/>
    <w:rsid w:val="005D7C9A"/>
    <w:rsid w:val="005E3404"/>
    <w:rsid w:val="005E5966"/>
    <w:rsid w:val="005F323C"/>
    <w:rsid w:val="005F6785"/>
    <w:rsid w:val="005F697E"/>
    <w:rsid w:val="00600D98"/>
    <w:rsid w:val="00600DF5"/>
    <w:rsid w:val="006059E8"/>
    <w:rsid w:val="006157D6"/>
    <w:rsid w:val="00620A77"/>
    <w:rsid w:val="00624E23"/>
    <w:rsid w:val="00630852"/>
    <w:rsid w:val="0063512C"/>
    <w:rsid w:val="0063676D"/>
    <w:rsid w:val="00643D6F"/>
    <w:rsid w:val="00643F50"/>
    <w:rsid w:val="00652465"/>
    <w:rsid w:val="00654EDD"/>
    <w:rsid w:val="0065754C"/>
    <w:rsid w:val="00660A52"/>
    <w:rsid w:val="006617DC"/>
    <w:rsid w:val="0066205F"/>
    <w:rsid w:val="006660E5"/>
    <w:rsid w:val="00667662"/>
    <w:rsid w:val="00672FCC"/>
    <w:rsid w:val="00682D29"/>
    <w:rsid w:val="006861C4"/>
    <w:rsid w:val="006906E6"/>
    <w:rsid w:val="00693084"/>
    <w:rsid w:val="006A1F13"/>
    <w:rsid w:val="006A2A3E"/>
    <w:rsid w:val="006A5E11"/>
    <w:rsid w:val="006B5716"/>
    <w:rsid w:val="006C1E74"/>
    <w:rsid w:val="006C2671"/>
    <w:rsid w:val="006C4B89"/>
    <w:rsid w:val="006C4CB3"/>
    <w:rsid w:val="006D0F33"/>
    <w:rsid w:val="006D3F85"/>
    <w:rsid w:val="006D7A2B"/>
    <w:rsid w:val="006E060B"/>
    <w:rsid w:val="006E787D"/>
    <w:rsid w:val="00700560"/>
    <w:rsid w:val="00703A36"/>
    <w:rsid w:val="00705D0C"/>
    <w:rsid w:val="00711AD7"/>
    <w:rsid w:val="0071389E"/>
    <w:rsid w:val="00716B7E"/>
    <w:rsid w:val="007206E6"/>
    <w:rsid w:val="00721C0F"/>
    <w:rsid w:val="007240CF"/>
    <w:rsid w:val="007276FA"/>
    <w:rsid w:val="00733802"/>
    <w:rsid w:val="00740949"/>
    <w:rsid w:val="00745E8A"/>
    <w:rsid w:val="007471E5"/>
    <w:rsid w:val="007612A0"/>
    <w:rsid w:val="00763188"/>
    <w:rsid w:val="00763E07"/>
    <w:rsid w:val="007710C6"/>
    <w:rsid w:val="007732B1"/>
    <w:rsid w:val="00776492"/>
    <w:rsid w:val="0077738E"/>
    <w:rsid w:val="00781110"/>
    <w:rsid w:val="00781A35"/>
    <w:rsid w:val="0078524B"/>
    <w:rsid w:val="00786981"/>
    <w:rsid w:val="00791D1A"/>
    <w:rsid w:val="00792443"/>
    <w:rsid w:val="00794D67"/>
    <w:rsid w:val="00797D57"/>
    <w:rsid w:val="007A0F34"/>
    <w:rsid w:val="007A1C8F"/>
    <w:rsid w:val="007A2837"/>
    <w:rsid w:val="007A78CB"/>
    <w:rsid w:val="007B181A"/>
    <w:rsid w:val="007B24D6"/>
    <w:rsid w:val="007B2DA0"/>
    <w:rsid w:val="007B307F"/>
    <w:rsid w:val="007C393F"/>
    <w:rsid w:val="007C3C7B"/>
    <w:rsid w:val="007C7DAD"/>
    <w:rsid w:val="007D09C7"/>
    <w:rsid w:val="007D5F7A"/>
    <w:rsid w:val="007D7BB5"/>
    <w:rsid w:val="007E030C"/>
    <w:rsid w:val="007E03A1"/>
    <w:rsid w:val="007E2777"/>
    <w:rsid w:val="007E5B93"/>
    <w:rsid w:val="007E63FA"/>
    <w:rsid w:val="007F2F74"/>
    <w:rsid w:val="007F4046"/>
    <w:rsid w:val="007F40EC"/>
    <w:rsid w:val="007F5875"/>
    <w:rsid w:val="007F660F"/>
    <w:rsid w:val="00800460"/>
    <w:rsid w:val="00803AB0"/>
    <w:rsid w:val="00804EBC"/>
    <w:rsid w:val="00810E2F"/>
    <w:rsid w:val="00813B85"/>
    <w:rsid w:val="00814395"/>
    <w:rsid w:val="008230EF"/>
    <w:rsid w:val="008260E8"/>
    <w:rsid w:val="00830EDB"/>
    <w:rsid w:val="00833FC9"/>
    <w:rsid w:val="00834822"/>
    <w:rsid w:val="008349B9"/>
    <w:rsid w:val="00834D83"/>
    <w:rsid w:val="00836521"/>
    <w:rsid w:val="008379ED"/>
    <w:rsid w:val="008416B9"/>
    <w:rsid w:val="0084209C"/>
    <w:rsid w:val="00847002"/>
    <w:rsid w:val="008500BF"/>
    <w:rsid w:val="0086268E"/>
    <w:rsid w:val="008639C0"/>
    <w:rsid w:val="00863C8B"/>
    <w:rsid w:val="00865A4D"/>
    <w:rsid w:val="00866596"/>
    <w:rsid w:val="0087282B"/>
    <w:rsid w:val="00873950"/>
    <w:rsid w:val="00881C19"/>
    <w:rsid w:val="00885C6E"/>
    <w:rsid w:val="00887D01"/>
    <w:rsid w:val="00887DC1"/>
    <w:rsid w:val="00891650"/>
    <w:rsid w:val="00892025"/>
    <w:rsid w:val="008938D2"/>
    <w:rsid w:val="00894003"/>
    <w:rsid w:val="00896521"/>
    <w:rsid w:val="00897629"/>
    <w:rsid w:val="008A1E54"/>
    <w:rsid w:val="008A372E"/>
    <w:rsid w:val="008A4809"/>
    <w:rsid w:val="008A4C07"/>
    <w:rsid w:val="008A60FB"/>
    <w:rsid w:val="008B5B2A"/>
    <w:rsid w:val="008C032D"/>
    <w:rsid w:val="008C3B23"/>
    <w:rsid w:val="008C4993"/>
    <w:rsid w:val="008C5AE4"/>
    <w:rsid w:val="008C6A47"/>
    <w:rsid w:val="008D41F2"/>
    <w:rsid w:val="008D6616"/>
    <w:rsid w:val="008E1E67"/>
    <w:rsid w:val="008E4B2B"/>
    <w:rsid w:val="008E5490"/>
    <w:rsid w:val="008E6DC9"/>
    <w:rsid w:val="008F027B"/>
    <w:rsid w:val="008F0F89"/>
    <w:rsid w:val="008F0FA9"/>
    <w:rsid w:val="008F79C1"/>
    <w:rsid w:val="009002CB"/>
    <w:rsid w:val="009068DC"/>
    <w:rsid w:val="00906ACC"/>
    <w:rsid w:val="00907E8F"/>
    <w:rsid w:val="00910664"/>
    <w:rsid w:val="009140E1"/>
    <w:rsid w:val="00916563"/>
    <w:rsid w:val="00921988"/>
    <w:rsid w:val="00930D11"/>
    <w:rsid w:val="009353FF"/>
    <w:rsid w:val="009376EE"/>
    <w:rsid w:val="00940083"/>
    <w:rsid w:val="00940603"/>
    <w:rsid w:val="00941C0F"/>
    <w:rsid w:val="00942F8A"/>
    <w:rsid w:val="009438C0"/>
    <w:rsid w:val="00945E3C"/>
    <w:rsid w:val="00947B56"/>
    <w:rsid w:val="009537A8"/>
    <w:rsid w:val="00954B46"/>
    <w:rsid w:val="00954DDE"/>
    <w:rsid w:val="00960165"/>
    <w:rsid w:val="00962DD8"/>
    <w:rsid w:val="00975125"/>
    <w:rsid w:val="00977415"/>
    <w:rsid w:val="009851EC"/>
    <w:rsid w:val="00990FB1"/>
    <w:rsid w:val="0099361E"/>
    <w:rsid w:val="00995343"/>
    <w:rsid w:val="009957B4"/>
    <w:rsid w:val="009A0563"/>
    <w:rsid w:val="009A25D4"/>
    <w:rsid w:val="009A28A5"/>
    <w:rsid w:val="009A3F69"/>
    <w:rsid w:val="009A6E5A"/>
    <w:rsid w:val="009C152C"/>
    <w:rsid w:val="009C17D4"/>
    <w:rsid w:val="009C17EA"/>
    <w:rsid w:val="009C1CF4"/>
    <w:rsid w:val="009C5859"/>
    <w:rsid w:val="009D176F"/>
    <w:rsid w:val="009D4D82"/>
    <w:rsid w:val="009D5083"/>
    <w:rsid w:val="009D5DD6"/>
    <w:rsid w:val="009E7187"/>
    <w:rsid w:val="009F1402"/>
    <w:rsid w:val="009F1EB9"/>
    <w:rsid w:val="009F3A90"/>
    <w:rsid w:val="00A000E9"/>
    <w:rsid w:val="00A044BD"/>
    <w:rsid w:val="00A05B1E"/>
    <w:rsid w:val="00A15ACE"/>
    <w:rsid w:val="00A16BEA"/>
    <w:rsid w:val="00A3076C"/>
    <w:rsid w:val="00A35E13"/>
    <w:rsid w:val="00A454F8"/>
    <w:rsid w:val="00A51CD0"/>
    <w:rsid w:val="00A51E91"/>
    <w:rsid w:val="00A522DB"/>
    <w:rsid w:val="00A53A98"/>
    <w:rsid w:val="00A54643"/>
    <w:rsid w:val="00A570DB"/>
    <w:rsid w:val="00A604CA"/>
    <w:rsid w:val="00A67471"/>
    <w:rsid w:val="00A679EA"/>
    <w:rsid w:val="00A70A45"/>
    <w:rsid w:val="00A7152F"/>
    <w:rsid w:val="00A717E3"/>
    <w:rsid w:val="00A718AB"/>
    <w:rsid w:val="00A77003"/>
    <w:rsid w:val="00A808F0"/>
    <w:rsid w:val="00A948F0"/>
    <w:rsid w:val="00A9591C"/>
    <w:rsid w:val="00AA21A5"/>
    <w:rsid w:val="00AA2994"/>
    <w:rsid w:val="00AA2DF3"/>
    <w:rsid w:val="00AA4B9E"/>
    <w:rsid w:val="00AA56F4"/>
    <w:rsid w:val="00AB2814"/>
    <w:rsid w:val="00AB4C7F"/>
    <w:rsid w:val="00AC4F8E"/>
    <w:rsid w:val="00AC573D"/>
    <w:rsid w:val="00AC7E32"/>
    <w:rsid w:val="00AD0A9A"/>
    <w:rsid w:val="00AD1CE9"/>
    <w:rsid w:val="00AD50E5"/>
    <w:rsid w:val="00AE23BA"/>
    <w:rsid w:val="00AE3106"/>
    <w:rsid w:val="00AF2432"/>
    <w:rsid w:val="00B00A68"/>
    <w:rsid w:val="00B0254D"/>
    <w:rsid w:val="00B0703A"/>
    <w:rsid w:val="00B12BB8"/>
    <w:rsid w:val="00B15CD5"/>
    <w:rsid w:val="00B20143"/>
    <w:rsid w:val="00B2092A"/>
    <w:rsid w:val="00B24DAD"/>
    <w:rsid w:val="00B35780"/>
    <w:rsid w:val="00B3623C"/>
    <w:rsid w:val="00B447B2"/>
    <w:rsid w:val="00B4625B"/>
    <w:rsid w:val="00B4692D"/>
    <w:rsid w:val="00B55506"/>
    <w:rsid w:val="00B55794"/>
    <w:rsid w:val="00B5610F"/>
    <w:rsid w:val="00B60092"/>
    <w:rsid w:val="00B6069C"/>
    <w:rsid w:val="00B60D43"/>
    <w:rsid w:val="00B71647"/>
    <w:rsid w:val="00B716FF"/>
    <w:rsid w:val="00B719CE"/>
    <w:rsid w:val="00B73B9B"/>
    <w:rsid w:val="00B7650F"/>
    <w:rsid w:val="00B866CB"/>
    <w:rsid w:val="00B9369C"/>
    <w:rsid w:val="00BA12CC"/>
    <w:rsid w:val="00BB2C3F"/>
    <w:rsid w:val="00BC04C4"/>
    <w:rsid w:val="00BC42C8"/>
    <w:rsid w:val="00BD56A3"/>
    <w:rsid w:val="00BE03FB"/>
    <w:rsid w:val="00BE1623"/>
    <w:rsid w:val="00BE1758"/>
    <w:rsid w:val="00BE418E"/>
    <w:rsid w:val="00BE56AB"/>
    <w:rsid w:val="00BF5157"/>
    <w:rsid w:val="00C030D0"/>
    <w:rsid w:val="00C07FEB"/>
    <w:rsid w:val="00C1000E"/>
    <w:rsid w:val="00C121B9"/>
    <w:rsid w:val="00C128BD"/>
    <w:rsid w:val="00C22ED9"/>
    <w:rsid w:val="00C26277"/>
    <w:rsid w:val="00C32A5C"/>
    <w:rsid w:val="00C432CC"/>
    <w:rsid w:val="00C44208"/>
    <w:rsid w:val="00C452A5"/>
    <w:rsid w:val="00C50370"/>
    <w:rsid w:val="00C531D4"/>
    <w:rsid w:val="00C55199"/>
    <w:rsid w:val="00C60367"/>
    <w:rsid w:val="00C63071"/>
    <w:rsid w:val="00C72486"/>
    <w:rsid w:val="00C7386B"/>
    <w:rsid w:val="00C75CC1"/>
    <w:rsid w:val="00C76FA7"/>
    <w:rsid w:val="00C77468"/>
    <w:rsid w:val="00C77BB4"/>
    <w:rsid w:val="00C81F6F"/>
    <w:rsid w:val="00C840FE"/>
    <w:rsid w:val="00C85825"/>
    <w:rsid w:val="00C85E86"/>
    <w:rsid w:val="00C90072"/>
    <w:rsid w:val="00C91940"/>
    <w:rsid w:val="00C96576"/>
    <w:rsid w:val="00CA3B2E"/>
    <w:rsid w:val="00CA46BF"/>
    <w:rsid w:val="00CB1D9A"/>
    <w:rsid w:val="00CB4E19"/>
    <w:rsid w:val="00CC34EE"/>
    <w:rsid w:val="00CC3CF3"/>
    <w:rsid w:val="00CD4B1F"/>
    <w:rsid w:val="00CE4426"/>
    <w:rsid w:val="00CE52F3"/>
    <w:rsid w:val="00CE58E8"/>
    <w:rsid w:val="00CE727A"/>
    <w:rsid w:val="00D0257E"/>
    <w:rsid w:val="00D03E6C"/>
    <w:rsid w:val="00D05F3D"/>
    <w:rsid w:val="00D0759C"/>
    <w:rsid w:val="00D07D92"/>
    <w:rsid w:val="00D10B2D"/>
    <w:rsid w:val="00D14C1A"/>
    <w:rsid w:val="00D157E6"/>
    <w:rsid w:val="00D16C79"/>
    <w:rsid w:val="00D234EC"/>
    <w:rsid w:val="00D23904"/>
    <w:rsid w:val="00D24B84"/>
    <w:rsid w:val="00D2609B"/>
    <w:rsid w:val="00D264AF"/>
    <w:rsid w:val="00D30E82"/>
    <w:rsid w:val="00D30F20"/>
    <w:rsid w:val="00D33BD1"/>
    <w:rsid w:val="00D4404E"/>
    <w:rsid w:val="00D449AE"/>
    <w:rsid w:val="00D453E5"/>
    <w:rsid w:val="00D4570E"/>
    <w:rsid w:val="00D474F5"/>
    <w:rsid w:val="00D53233"/>
    <w:rsid w:val="00D606FD"/>
    <w:rsid w:val="00D62415"/>
    <w:rsid w:val="00D65939"/>
    <w:rsid w:val="00D709BC"/>
    <w:rsid w:val="00D7127A"/>
    <w:rsid w:val="00D75531"/>
    <w:rsid w:val="00D77C3A"/>
    <w:rsid w:val="00D80E0C"/>
    <w:rsid w:val="00D828E6"/>
    <w:rsid w:val="00D835BD"/>
    <w:rsid w:val="00D86D59"/>
    <w:rsid w:val="00D8770D"/>
    <w:rsid w:val="00D87A7D"/>
    <w:rsid w:val="00D96ADA"/>
    <w:rsid w:val="00D97401"/>
    <w:rsid w:val="00D97F39"/>
    <w:rsid w:val="00DA232A"/>
    <w:rsid w:val="00DA29C4"/>
    <w:rsid w:val="00DA2C16"/>
    <w:rsid w:val="00DA4EF4"/>
    <w:rsid w:val="00DA7846"/>
    <w:rsid w:val="00DA7CEA"/>
    <w:rsid w:val="00DB130E"/>
    <w:rsid w:val="00DB3670"/>
    <w:rsid w:val="00DC09E3"/>
    <w:rsid w:val="00DC374D"/>
    <w:rsid w:val="00DC49C9"/>
    <w:rsid w:val="00DD0469"/>
    <w:rsid w:val="00DD1027"/>
    <w:rsid w:val="00DD1D61"/>
    <w:rsid w:val="00DD7F05"/>
    <w:rsid w:val="00DE17B5"/>
    <w:rsid w:val="00DE3C74"/>
    <w:rsid w:val="00DE3FE2"/>
    <w:rsid w:val="00DE7353"/>
    <w:rsid w:val="00DF007C"/>
    <w:rsid w:val="00DF22E1"/>
    <w:rsid w:val="00DF7F45"/>
    <w:rsid w:val="00E00C6C"/>
    <w:rsid w:val="00E01A9E"/>
    <w:rsid w:val="00E02396"/>
    <w:rsid w:val="00E049BC"/>
    <w:rsid w:val="00E10B8F"/>
    <w:rsid w:val="00E12B63"/>
    <w:rsid w:val="00E134B6"/>
    <w:rsid w:val="00E147DE"/>
    <w:rsid w:val="00E15D6F"/>
    <w:rsid w:val="00E26039"/>
    <w:rsid w:val="00E26679"/>
    <w:rsid w:val="00E26941"/>
    <w:rsid w:val="00E3018B"/>
    <w:rsid w:val="00E3107B"/>
    <w:rsid w:val="00E36DB8"/>
    <w:rsid w:val="00E42424"/>
    <w:rsid w:val="00E42E69"/>
    <w:rsid w:val="00E45DEA"/>
    <w:rsid w:val="00E530A2"/>
    <w:rsid w:val="00E6035A"/>
    <w:rsid w:val="00E6303A"/>
    <w:rsid w:val="00E63995"/>
    <w:rsid w:val="00E66F0C"/>
    <w:rsid w:val="00E70ED0"/>
    <w:rsid w:val="00E71431"/>
    <w:rsid w:val="00E73952"/>
    <w:rsid w:val="00E7503C"/>
    <w:rsid w:val="00E770A7"/>
    <w:rsid w:val="00E77D7B"/>
    <w:rsid w:val="00E825DC"/>
    <w:rsid w:val="00E82D02"/>
    <w:rsid w:val="00E832BE"/>
    <w:rsid w:val="00E83AFC"/>
    <w:rsid w:val="00E8750A"/>
    <w:rsid w:val="00E952B4"/>
    <w:rsid w:val="00E978B2"/>
    <w:rsid w:val="00EA073A"/>
    <w:rsid w:val="00EA13F4"/>
    <w:rsid w:val="00EA485E"/>
    <w:rsid w:val="00EA6908"/>
    <w:rsid w:val="00EB4F20"/>
    <w:rsid w:val="00EB58BE"/>
    <w:rsid w:val="00EB5C66"/>
    <w:rsid w:val="00EB7A97"/>
    <w:rsid w:val="00EC0A3D"/>
    <w:rsid w:val="00EC5508"/>
    <w:rsid w:val="00EC597A"/>
    <w:rsid w:val="00EC5F91"/>
    <w:rsid w:val="00EC673F"/>
    <w:rsid w:val="00ED0609"/>
    <w:rsid w:val="00ED13A9"/>
    <w:rsid w:val="00ED23FE"/>
    <w:rsid w:val="00ED36C7"/>
    <w:rsid w:val="00ED3E95"/>
    <w:rsid w:val="00ED552E"/>
    <w:rsid w:val="00ED6A22"/>
    <w:rsid w:val="00ED7ABD"/>
    <w:rsid w:val="00EF06A8"/>
    <w:rsid w:val="00EF3FED"/>
    <w:rsid w:val="00F00860"/>
    <w:rsid w:val="00F0231A"/>
    <w:rsid w:val="00F040CF"/>
    <w:rsid w:val="00F11453"/>
    <w:rsid w:val="00F159D9"/>
    <w:rsid w:val="00F1764E"/>
    <w:rsid w:val="00F23DE3"/>
    <w:rsid w:val="00F250BB"/>
    <w:rsid w:val="00F25E47"/>
    <w:rsid w:val="00F32C37"/>
    <w:rsid w:val="00F37578"/>
    <w:rsid w:val="00F42826"/>
    <w:rsid w:val="00F501ED"/>
    <w:rsid w:val="00F50F79"/>
    <w:rsid w:val="00F52908"/>
    <w:rsid w:val="00F6061B"/>
    <w:rsid w:val="00F6302E"/>
    <w:rsid w:val="00F6415D"/>
    <w:rsid w:val="00F655C0"/>
    <w:rsid w:val="00F65FFE"/>
    <w:rsid w:val="00F66154"/>
    <w:rsid w:val="00F71B92"/>
    <w:rsid w:val="00F738D4"/>
    <w:rsid w:val="00F80548"/>
    <w:rsid w:val="00F92D64"/>
    <w:rsid w:val="00F95CA4"/>
    <w:rsid w:val="00F96A90"/>
    <w:rsid w:val="00FA12C1"/>
    <w:rsid w:val="00FA450A"/>
    <w:rsid w:val="00FB1559"/>
    <w:rsid w:val="00FB2A43"/>
    <w:rsid w:val="00FB4B62"/>
    <w:rsid w:val="00FB603B"/>
    <w:rsid w:val="00FC0792"/>
    <w:rsid w:val="00FC4029"/>
    <w:rsid w:val="00FD3D0A"/>
    <w:rsid w:val="00FE5D0F"/>
    <w:rsid w:val="00FE7010"/>
    <w:rsid w:val="00FF06A9"/>
    <w:rsid w:val="00FF17B3"/>
    <w:rsid w:val="00FF3580"/>
    <w:rsid w:val="00FF74CC"/>
    <w:rsid w:val="01693262"/>
    <w:rsid w:val="01D1A2BC"/>
    <w:rsid w:val="037B513C"/>
    <w:rsid w:val="063D6591"/>
    <w:rsid w:val="06E448D4"/>
    <w:rsid w:val="06F5D66A"/>
    <w:rsid w:val="079E366B"/>
    <w:rsid w:val="07EF9E78"/>
    <w:rsid w:val="097FE486"/>
    <w:rsid w:val="0AD5C495"/>
    <w:rsid w:val="0B0670AA"/>
    <w:rsid w:val="0BC77EA0"/>
    <w:rsid w:val="0C33B834"/>
    <w:rsid w:val="0C4EC891"/>
    <w:rsid w:val="0CF14C19"/>
    <w:rsid w:val="0E9D50B3"/>
    <w:rsid w:val="1037526F"/>
    <w:rsid w:val="1212C527"/>
    <w:rsid w:val="1432C756"/>
    <w:rsid w:val="151860F6"/>
    <w:rsid w:val="15A08C73"/>
    <w:rsid w:val="15D21D71"/>
    <w:rsid w:val="185E4521"/>
    <w:rsid w:val="1AF67469"/>
    <w:rsid w:val="1B8F5FF8"/>
    <w:rsid w:val="1DB708D1"/>
    <w:rsid w:val="1E916770"/>
    <w:rsid w:val="1F3964A9"/>
    <w:rsid w:val="1F3C650E"/>
    <w:rsid w:val="1FEF358D"/>
    <w:rsid w:val="20029E6D"/>
    <w:rsid w:val="20BBAF71"/>
    <w:rsid w:val="20FEB57A"/>
    <w:rsid w:val="214B749C"/>
    <w:rsid w:val="21E95BD9"/>
    <w:rsid w:val="22B6CBA5"/>
    <w:rsid w:val="2489A5C1"/>
    <w:rsid w:val="24B5574B"/>
    <w:rsid w:val="25ECCF2C"/>
    <w:rsid w:val="275BD8B8"/>
    <w:rsid w:val="28B00A48"/>
    <w:rsid w:val="2A707C38"/>
    <w:rsid w:val="2BB0DF81"/>
    <w:rsid w:val="2D839E35"/>
    <w:rsid w:val="2E7DA035"/>
    <w:rsid w:val="2FC9E86C"/>
    <w:rsid w:val="33D03B2A"/>
    <w:rsid w:val="3429AEE4"/>
    <w:rsid w:val="34BD1FBC"/>
    <w:rsid w:val="34F67963"/>
    <w:rsid w:val="36678560"/>
    <w:rsid w:val="369AF4D3"/>
    <w:rsid w:val="376BA2AC"/>
    <w:rsid w:val="38AA27DE"/>
    <w:rsid w:val="3977BB1E"/>
    <w:rsid w:val="399763C8"/>
    <w:rsid w:val="3F033E7E"/>
    <w:rsid w:val="408F71A5"/>
    <w:rsid w:val="40FB0E51"/>
    <w:rsid w:val="419B76A3"/>
    <w:rsid w:val="41F3DE67"/>
    <w:rsid w:val="4289B420"/>
    <w:rsid w:val="4493B34A"/>
    <w:rsid w:val="47C77F1D"/>
    <w:rsid w:val="48DB6014"/>
    <w:rsid w:val="4A23966C"/>
    <w:rsid w:val="4A5D8DFE"/>
    <w:rsid w:val="4CCD6D30"/>
    <w:rsid w:val="4D8B48FC"/>
    <w:rsid w:val="4DF4FDCC"/>
    <w:rsid w:val="4F328C83"/>
    <w:rsid w:val="5169EF63"/>
    <w:rsid w:val="51BA80D8"/>
    <w:rsid w:val="525A11EA"/>
    <w:rsid w:val="550DD5A1"/>
    <w:rsid w:val="556A74A1"/>
    <w:rsid w:val="558A3610"/>
    <w:rsid w:val="582FABE7"/>
    <w:rsid w:val="5879C21B"/>
    <w:rsid w:val="5AC74BD7"/>
    <w:rsid w:val="5ACC4B0B"/>
    <w:rsid w:val="5B0EC77D"/>
    <w:rsid w:val="5B9D1225"/>
    <w:rsid w:val="5BE93127"/>
    <w:rsid w:val="5C6D2792"/>
    <w:rsid w:val="5D0E309C"/>
    <w:rsid w:val="5F6AFD7F"/>
    <w:rsid w:val="5F79BAA8"/>
    <w:rsid w:val="6263CA61"/>
    <w:rsid w:val="62D77211"/>
    <w:rsid w:val="635A67B5"/>
    <w:rsid w:val="64C40C57"/>
    <w:rsid w:val="66B20EC9"/>
    <w:rsid w:val="6702C0A5"/>
    <w:rsid w:val="6AF892A5"/>
    <w:rsid w:val="6B8CCDD2"/>
    <w:rsid w:val="6EC0AF1F"/>
    <w:rsid w:val="716E5D5A"/>
    <w:rsid w:val="73F4B2FD"/>
    <w:rsid w:val="763AE8E7"/>
    <w:rsid w:val="772442BF"/>
    <w:rsid w:val="784CC407"/>
    <w:rsid w:val="7A1B8900"/>
    <w:rsid w:val="7C50A9AE"/>
    <w:rsid w:val="7D85C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F0995"/>
  <w15:chartTrackingRefBased/>
  <w15:docId w15:val="{7696ADDF-10AB-48F4-B6A4-BFDD2908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50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1F16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38E"/>
  </w:style>
  <w:style w:type="paragraph" w:styleId="Footer">
    <w:name w:val="footer"/>
    <w:basedOn w:val="Normal"/>
    <w:link w:val="FooterChar"/>
    <w:uiPriority w:val="99"/>
    <w:unhideWhenUsed/>
    <w:rsid w:val="00777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38E"/>
  </w:style>
  <w:style w:type="character" w:customStyle="1" w:styleId="markedcontent">
    <w:name w:val="markedcontent"/>
    <w:basedOn w:val="DefaultParagraphFont"/>
    <w:rsid w:val="002B6A09"/>
  </w:style>
  <w:style w:type="paragraph" w:styleId="ListParagraph">
    <w:name w:val="List Paragraph"/>
    <w:basedOn w:val="Normal"/>
    <w:uiPriority w:val="34"/>
    <w:qFormat/>
    <w:rsid w:val="00652465"/>
    <w:pPr>
      <w:ind w:left="720"/>
      <w:contextualSpacing/>
    </w:pPr>
  </w:style>
  <w:style w:type="table" w:styleId="TableGrid">
    <w:name w:val="Table Grid"/>
    <w:basedOn w:val="TableNormal"/>
    <w:uiPriority w:val="39"/>
    <w:rsid w:val="00D44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5022"/>
    <w:rPr>
      <w:rFonts w:ascii="Times New Roman" w:eastAsia="Times New Roman" w:hAnsi="Times New Roman" w:cs="Times New Roman"/>
      <w:b/>
      <w:bCs/>
      <w:kern w:val="36"/>
      <w:sz w:val="48"/>
      <w:szCs w:val="48"/>
      <w:lang w:eastAsia="en-GB"/>
    </w:rPr>
  </w:style>
  <w:style w:type="character" w:customStyle="1" w:styleId="title-text">
    <w:name w:val="title-text"/>
    <w:basedOn w:val="DefaultParagraphFont"/>
    <w:rsid w:val="00084E19"/>
  </w:style>
  <w:style w:type="character" w:styleId="CommentReference">
    <w:name w:val="annotation reference"/>
    <w:basedOn w:val="DefaultParagraphFont"/>
    <w:uiPriority w:val="99"/>
    <w:semiHidden/>
    <w:unhideWhenUsed/>
    <w:rsid w:val="00906ACC"/>
    <w:rPr>
      <w:sz w:val="16"/>
      <w:szCs w:val="16"/>
    </w:rPr>
  </w:style>
  <w:style w:type="paragraph" w:styleId="CommentText">
    <w:name w:val="annotation text"/>
    <w:basedOn w:val="Normal"/>
    <w:link w:val="CommentTextChar"/>
    <w:uiPriority w:val="99"/>
    <w:semiHidden/>
    <w:unhideWhenUsed/>
    <w:rsid w:val="00906ACC"/>
    <w:pPr>
      <w:spacing w:line="240" w:lineRule="auto"/>
    </w:pPr>
    <w:rPr>
      <w:sz w:val="20"/>
      <w:szCs w:val="20"/>
    </w:rPr>
  </w:style>
  <w:style w:type="character" w:customStyle="1" w:styleId="CommentTextChar">
    <w:name w:val="Comment Text Char"/>
    <w:basedOn w:val="DefaultParagraphFont"/>
    <w:link w:val="CommentText"/>
    <w:uiPriority w:val="99"/>
    <w:semiHidden/>
    <w:rsid w:val="00906ACC"/>
    <w:rPr>
      <w:sz w:val="20"/>
      <w:szCs w:val="20"/>
    </w:rPr>
  </w:style>
  <w:style w:type="paragraph" w:styleId="CommentSubject">
    <w:name w:val="annotation subject"/>
    <w:basedOn w:val="CommentText"/>
    <w:next w:val="CommentText"/>
    <w:link w:val="CommentSubjectChar"/>
    <w:uiPriority w:val="99"/>
    <w:semiHidden/>
    <w:unhideWhenUsed/>
    <w:rsid w:val="00906ACC"/>
    <w:rPr>
      <w:b/>
      <w:bCs/>
    </w:rPr>
  </w:style>
  <w:style w:type="character" w:customStyle="1" w:styleId="CommentSubjectChar">
    <w:name w:val="Comment Subject Char"/>
    <w:basedOn w:val="CommentTextChar"/>
    <w:link w:val="CommentSubject"/>
    <w:uiPriority w:val="99"/>
    <w:semiHidden/>
    <w:rsid w:val="00906ACC"/>
    <w:rPr>
      <w:b/>
      <w:bCs/>
      <w:sz w:val="20"/>
      <w:szCs w:val="20"/>
    </w:rPr>
  </w:style>
  <w:style w:type="paragraph" w:customStyle="1" w:styleId="paragraph">
    <w:name w:val="paragraph"/>
    <w:basedOn w:val="Normal"/>
    <w:rsid w:val="00287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79D9"/>
  </w:style>
  <w:style w:type="character" w:customStyle="1" w:styleId="eop">
    <w:name w:val="eop"/>
    <w:basedOn w:val="DefaultParagraphFont"/>
    <w:rsid w:val="002879D9"/>
  </w:style>
  <w:style w:type="character" w:styleId="Hyperlink">
    <w:name w:val="Hyperlink"/>
    <w:basedOn w:val="DefaultParagraphFont"/>
    <w:uiPriority w:val="99"/>
    <w:unhideWhenUsed/>
    <w:rsid w:val="000B482C"/>
    <w:rPr>
      <w:color w:val="0563C1" w:themeColor="hyperlink"/>
      <w:u w:val="single"/>
    </w:rPr>
  </w:style>
  <w:style w:type="character" w:styleId="UnresolvedMention">
    <w:name w:val="Unresolved Mention"/>
    <w:basedOn w:val="DefaultParagraphFont"/>
    <w:uiPriority w:val="99"/>
    <w:semiHidden/>
    <w:unhideWhenUsed/>
    <w:rsid w:val="000B482C"/>
    <w:rPr>
      <w:color w:val="605E5C"/>
      <w:shd w:val="clear" w:color="auto" w:fill="E1DFDD"/>
    </w:rPr>
  </w:style>
  <w:style w:type="character" w:styleId="FollowedHyperlink">
    <w:name w:val="FollowedHyperlink"/>
    <w:basedOn w:val="DefaultParagraphFont"/>
    <w:uiPriority w:val="99"/>
    <w:semiHidden/>
    <w:unhideWhenUsed/>
    <w:rsid w:val="00A000E9"/>
    <w:rPr>
      <w:color w:val="954F72" w:themeColor="followedHyperlink"/>
      <w:u w:val="single"/>
    </w:rPr>
  </w:style>
  <w:style w:type="character" w:customStyle="1" w:styleId="Heading2Char">
    <w:name w:val="Heading 2 Char"/>
    <w:basedOn w:val="DefaultParagraphFont"/>
    <w:link w:val="Heading2"/>
    <w:uiPriority w:val="9"/>
    <w:rsid w:val="001F167D"/>
    <w:rPr>
      <w:rFonts w:asciiTheme="majorHAnsi" w:eastAsiaTheme="majorEastAsia" w:hAnsiTheme="majorHAnsi" w:cstheme="majorBidi"/>
      <w:color w:val="2F5496" w:themeColor="accent1" w:themeShade="BF"/>
      <w:sz w:val="26"/>
      <w:szCs w:val="26"/>
    </w:rPr>
  </w:style>
  <w:style w:type="character" w:styleId="HTMLCite">
    <w:name w:val="HTML Cite"/>
    <w:basedOn w:val="DefaultParagraphFont"/>
    <w:uiPriority w:val="99"/>
    <w:semiHidden/>
    <w:unhideWhenUsed/>
    <w:rsid w:val="001F167D"/>
    <w:rPr>
      <w:i/>
      <w:iCs/>
    </w:rPr>
  </w:style>
  <w:style w:type="paragraph" w:styleId="TOCHeading">
    <w:name w:val="TOC Heading"/>
    <w:basedOn w:val="Heading1"/>
    <w:next w:val="Normal"/>
    <w:uiPriority w:val="39"/>
    <w:unhideWhenUsed/>
    <w:qFormat/>
    <w:rsid w:val="00C452A5"/>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2">
    <w:name w:val="toc 2"/>
    <w:basedOn w:val="Normal"/>
    <w:next w:val="Normal"/>
    <w:autoRedefine/>
    <w:uiPriority w:val="39"/>
    <w:unhideWhenUsed/>
    <w:rsid w:val="00C452A5"/>
    <w:pPr>
      <w:spacing w:after="100"/>
      <w:ind w:left="220"/>
    </w:pPr>
  </w:style>
  <w:style w:type="paragraph" w:styleId="TOC1">
    <w:name w:val="toc 1"/>
    <w:basedOn w:val="Normal"/>
    <w:next w:val="Normal"/>
    <w:autoRedefine/>
    <w:uiPriority w:val="39"/>
    <w:unhideWhenUsed/>
    <w:rsid w:val="00C452A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8286">
      <w:bodyDiv w:val="1"/>
      <w:marLeft w:val="0"/>
      <w:marRight w:val="0"/>
      <w:marTop w:val="0"/>
      <w:marBottom w:val="0"/>
      <w:divBdr>
        <w:top w:val="none" w:sz="0" w:space="0" w:color="auto"/>
        <w:left w:val="none" w:sz="0" w:space="0" w:color="auto"/>
        <w:bottom w:val="none" w:sz="0" w:space="0" w:color="auto"/>
        <w:right w:val="none" w:sz="0" w:space="0" w:color="auto"/>
      </w:divBdr>
      <w:divsChild>
        <w:div w:id="464008536">
          <w:marLeft w:val="0"/>
          <w:marRight w:val="0"/>
          <w:marTop w:val="0"/>
          <w:marBottom w:val="0"/>
          <w:divBdr>
            <w:top w:val="none" w:sz="0" w:space="0" w:color="auto"/>
            <w:left w:val="none" w:sz="0" w:space="0" w:color="auto"/>
            <w:bottom w:val="none" w:sz="0" w:space="0" w:color="auto"/>
            <w:right w:val="none" w:sz="0" w:space="0" w:color="auto"/>
          </w:divBdr>
        </w:div>
      </w:divsChild>
    </w:div>
    <w:div w:id="658460603">
      <w:bodyDiv w:val="1"/>
      <w:marLeft w:val="0"/>
      <w:marRight w:val="0"/>
      <w:marTop w:val="0"/>
      <w:marBottom w:val="0"/>
      <w:divBdr>
        <w:top w:val="none" w:sz="0" w:space="0" w:color="auto"/>
        <w:left w:val="none" w:sz="0" w:space="0" w:color="auto"/>
        <w:bottom w:val="none" w:sz="0" w:space="0" w:color="auto"/>
        <w:right w:val="none" w:sz="0" w:space="0" w:color="auto"/>
      </w:divBdr>
      <w:divsChild>
        <w:div w:id="1705862072">
          <w:marLeft w:val="0"/>
          <w:marRight w:val="0"/>
          <w:marTop w:val="0"/>
          <w:marBottom w:val="0"/>
          <w:divBdr>
            <w:top w:val="none" w:sz="0" w:space="0" w:color="auto"/>
            <w:left w:val="none" w:sz="0" w:space="0" w:color="auto"/>
            <w:bottom w:val="none" w:sz="0" w:space="0" w:color="auto"/>
            <w:right w:val="none" w:sz="0" w:space="0" w:color="auto"/>
          </w:divBdr>
        </w:div>
      </w:divsChild>
    </w:div>
    <w:div w:id="919633348">
      <w:bodyDiv w:val="1"/>
      <w:marLeft w:val="0"/>
      <w:marRight w:val="0"/>
      <w:marTop w:val="0"/>
      <w:marBottom w:val="0"/>
      <w:divBdr>
        <w:top w:val="none" w:sz="0" w:space="0" w:color="auto"/>
        <w:left w:val="none" w:sz="0" w:space="0" w:color="auto"/>
        <w:bottom w:val="none" w:sz="0" w:space="0" w:color="auto"/>
        <w:right w:val="none" w:sz="0" w:space="0" w:color="auto"/>
      </w:divBdr>
    </w:div>
    <w:div w:id="999118030">
      <w:bodyDiv w:val="1"/>
      <w:marLeft w:val="0"/>
      <w:marRight w:val="0"/>
      <w:marTop w:val="0"/>
      <w:marBottom w:val="0"/>
      <w:divBdr>
        <w:top w:val="none" w:sz="0" w:space="0" w:color="auto"/>
        <w:left w:val="none" w:sz="0" w:space="0" w:color="auto"/>
        <w:bottom w:val="none" w:sz="0" w:space="0" w:color="auto"/>
        <w:right w:val="none" w:sz="0" w:space="0" w:color="auto"/>
      </w:divBdr>
      <w:divsChild>
        <w:div w:id="581640636">
          <w:marLeft w:val="0"/>
          <w:marRight w:val="0"/>
          <w:marTop w:val="0"/>
          <w:marBottom w:val="0"/>
          <w:divBdr>
            <w:top w:val="none" w:sz="0" w:space="0" w:color="auto"/>
            <w:left w:val="none" w:sz="0" w:space="0" w:color="auto"/>
            <w:bottom w:val="none" w:sz="0" w:space="0" w:color="auto"/>
            <w:right w:val="none" w:sz="0" w:space="0" w:color="auto"/>
          </w:divBdr>
        </w:div>
      </w:divsChild>
    </w:div>
    <w:div w:id="1176067766">
      <w:bodyDiv w:val="1"/>
      <w:marLeft w:val="0"/>
      <w:marRight w:val="0"/>
      <w:marTop w:val="0"/>
      <w:marBottom w:val="0"/>
      <w:divBdr>
        <w:top w:val="none" w:sz="0" w:space="0" w:color="auto"/>
        <w:left w:val="none" w:sz="0" w:space="0" w:color="auto"/>
        <w:bottom w:val="none" w:sz="0" w:space="0" w:color="auto"/>
        <w:right w:val="none" w:sz="0" w:space="0" w:color="auto"/>
      </w:divBdr>
      <w:divsChild>
        <w:div w:id="1502968465">
          <w:marLeft w:val="0"/>
          <w:marRight w:val="0"/>
          <w:marTop w:val="0"/>
          <w:marBottom w:val="0"/>
          <w:divBdr>
            <w:top w:val="none" w:sz="0" w:space="0" w:color="auto"/>
            <w:left w:val="none" w:sz="0" w:space="0" w:color="auto"/>
            <w:bottom w:val="none" w:sz="0" w:space="0" w:color="auto"/>
            <w:right w:val="none" w:sz="0" w:space="0" w:color="auto"/>
          </w:divBdr>
        </w:div>
        <w:div w:id="1715999587">
          <w:marLeft w:val="0"/>
          <w:marRight w:val="0"/>
          <w:marTop w:val="0"/>
          <w:marBottom w:val="0"/>
          <w:divBdr>
            <w:top w:val="none" w:sz="0" w:space="0" w:color="auto"/>
            <w:left w:val="none" w:sz="0" w:space="0" w:color="auto"/>
            <w:bottom w:val="none" w:sz="0" w:space="0" w:color="auto"/>
            <w:right w:val="none" w:sz="0" w:space="0" w:color="auto"/>
          </w:divBdr>
        </w:div>
      </w:divsChild>
    </w:div>
    <w:div w:id="1372344441">
      <w:bodyDiv w:val="1"/>
      <w:marLeft w:val="0"/>
      <w:marRight w:val="0"/>
      <w:marTop w:val="0"/>
      <w:marBottom w:val="0"/>
      <w:divBdr>
        <w:top w:val="none" w:sz="0" w:space="0" w:color="auto"/>
        <w:left w:val="none" w:sz="0" w:space="0" w:color="auto"/>
        <w:bottom w:val="none" w:sz="0" w:space="0" w:color="auto"/>
        <w:right w:val="none" w:sz="0" w:space="0" w:color="auto"/>
      </w:divBdr>
      <w:divsChild>
        <w:div w:id="1935438459">
          <w:marLeft w:val="432"/>
          <w:marRight w:val="0"/>
          <w:marTop w:val="120"/>
          <w:marBottom w:val="0"/>
          <w:divBdr>
            <w:top w:val="none" w:sz="0" w:space="0" w:color="auto"/>
            <w:left w:val="none" w:sz="0" w:space="0" w:color="auto"/>
            <w:bottom w:val="none" w:sz="0" w:space="0" w:color="auto"/>
            <w:right w:val="none" w:sz="0" w:space="0" w:color="auto"/>
          </w:divBdr>
        </w:div>
        <w:div w:id="64838014">
          <w:marLeft w:val="432"/>
          <w:marRight w:val="0"/>
          <w:marTop w:val="120"/>
          <w:marBottom w:val="0"/>
          <w:divBdr>
            <w:top w:val="none" w:sz="0" w:space="0" w:color="auto"/>
            <w:left w:val="none" w:sz="0" w:space="0" w:color="auto"/>
            <w:bottom w:val="none" w:sz="0" w:space="0" w:color="auto"/>
            <w:right w:val="none" w:sz="0" w:space="0" w:color="auto"/>
          </w:divBdr>
        </w:div>
        <w:div w:id="1349985898">
          <w:marLeft w:val="432"/>
          <w:marRight w:val="0"/>
          <w:marTop w:val="120"/>
          <w:marBottom w:val="0"/>
          <w:divBdr>
            <w:top w:val="none" w:sz="0" w:space="0" w:color="auto"/>
            <w:left w:val="none" w:sz="0" w:space="0" w:color="auto"/>
            <w:bottom w:val="none" w:sz="0" w:space="0" w:color="auto"/>
            <w:right w:val="none" w:sz="0" w:space="0" w:color="auto"/>
          </w:divBdr>
        </w:div>
      </w:divsChild>
    </w:div>
    <w:div w:id="1592935413">
      <w:bodyDiv w:val="1"/>
      <w:marLeft w:val="0"/>
      <w:marRight w:val="0"/>
      <w:marTop w:val="0"/>
      <w:marBottom w:val="0"/>
      <w:divBdr>
        <w:top w:val="none" w:sz="0" w:space="0" w:color="auto"/>
        <w:left w:val="none" w:sz="0" w:space="0" w:color="auto"/>
        <w:bottom w:val="none" w:sz="0" w:space="0" w:color="auto"/>
        <w:right w:val="none" w:sz="0" w:space="0" w:color="auto"/>
      </w:divBdr>
      <w:divsChild>
        <w:div w:id="16977740">
          <w:marLeft w:val="0"/>
          <w:marRight w:val="0"/>
          <w:marTop w:val="0"/>
          <w:marBottom w:val="0"/>
          <w:divBdr>
            <w:top w:val="none" w:sz="0" w:space="0" w:color="auto"/>
            <w:left w:val="none" w:sz="0" w:space="0" w:color="auto"/>
            <w:bottom w:val="none" w:sz="0" w:space="0" w:color="auto"/>
            <w:right w:val="none" w:sz="0" w:space="0" w:color="auto"/>
          </w:divBdr>
        </w:div>
      </w:divsChild>
    </w:div>
    <w:div w:id="1643533624">
      <w:bodyDiv w:val="1"/>
      <w:marLeft w:val="0"/>
      <w:marRight w:val="0"/>
      <w:marTop w:val="0"/>
      <w:marBottom w:val="0"/>
      <w:divBdr>
        <w:top w:val="none" w:sz="0" w:space="0" w:color="auto"/>
        <w:left w:val="none" w:sz="0" w:space="0" w:color="auto"/>
        <w:bottom w:val="none" w:sz="0" w:space="0" w:color="auto"/>
        <w:right w:val="none" w:sz="0" w:space="0" w:color="auto"/>
      </w:divBdr>
    </w:div>
    <w:div w:id="1658067372">
      <w:bodyDiv w:val="1"/>
      <w:marLeft w:val="0"/>
      <w:marRight w:val="0"/>
      <w:marTop w:val="0"/>
      <w:marBottom w:val="0"/>
      <w:divBdr>
        <w:top w:val="none" w:sz="0" w:space="0" w:color="auto"/>
        <w:left w:val="none" w:sz="0" w:space="0" w:color="auto"/>
        <w:bottom w:val="none" w:sz="0" w:space="0" w:color="auto"/>
        <w:right w:val="none" w:sz="0" w:space="0" w:color="auto"/>
      </w:divBdr>
    </w:div>
    <w:div w:id="1776559649">
      <w:bodyDiv w:val="1"/>
      <w:marLeft w:val="0"/>
      <w:marRight w:val="0"/>
      <w:marTop w:val="0"/>
      <w:marBottom w:val="0"/>
      <w:divBdr>
        <w:top w:val="none" w:sz="0" w:space="0" w:color="auto"/>
        <w:left w:val="none" w:sz="0" w:space="0" w:color="auto"/>
        <w:bottom w:val="none" w:sz="0" w:space="0" w:color="auto"/>
        <w:right w:val="none" w:sz="0" w:space="0" w:color="auto"/>
      </w:divBdr>
      <w:divsChild>
        <w:div w:id="1534733024">
          <w:marLeft w:val="0"/>
          <w:marRight w:val="0"/>
          <w:marTop w:val="0"/>
          <w:marBottom w:val="0"/>
          <w:divBdr>
            <w:top w:val="none" w:sz="0" w:space="0" w:color="auto"/>
            <w:left w:val="none" w:sz="0" w:space="0" w:color="auto"/>
            <w:bottom w:val="none" w:sz="0" w:space="0" w:color="auto"/>
            <w:right w:val="none" w:sz="0" w:space="0" w:color="auto"/>
          </w:divBdr>
        </w:div>
      </w:divsChild>
    </w:div>
    <w:div w:id="213656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dc-uk.org" TargetMode="External"/><Relationship Id="rId18" Type="http://schemas.openxmlformats.org/officeDocument/2006/relationships/hyperlink" Target="https://forms.office.com/Pages/ResponsePage.aspx?id=VUxHxiOpKk2b1OzjcUjbsqqtLBtRbjBFpHz6wm_9MoZUQ05IMUgxTVFHWTQ2WkhGMzRHVjgxWjFLSS4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mc.org.uk/concerns-nurses-midwives/dealing-concerns/what-is-fitness-to-practi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ru.ac.uk/business-employers/practicehub/midwife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harmacyregulation.org" TargetMode="External"/><Relationship Id="rId10" Type="http://schemas.openxmlformats.org/officeDocument/2006/relationships/endnotes" Target="endnotes.xml"/><Relationship Id="rId19" Type="http://schemas.openxmlformats.org/officeDocument/2006/relationships/hyperlink" Target="https://forms.office.com/Pages/ResponsePage.aspx?id=VUxHxiOpKk2b1OzjcUjbsqqtLBtRbjBFpHz6wm_9MoZUNEs3OE1ESEpRVFdSM0NUUEZSQTFFOFBHQy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cpc-uk.org/concerns/what-we-investigate/fitness-to-practise/"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32E2C629E680409D0586A741BD0D8D" ma:contentTypeVersion="4" ma:contentTypeDescription="Create a new document." ma:contentTypeScope="" ma:versionID="c59503b90171b3983389d8c327d8064c">
  <xsd:schema xmlns:xsd="http://www.w3.org/2001/XMLSchema" xmlns:xs="http://www.w3.org/2001/XMLSchema" xmlns:p="http://schemas.microsoft.com/office/2006/metadata/properties" xmlns:ns2="5de99db9-3161-488b-9012-3fc50b0a695b" targetNamespace="http://schemas.microsoft.com/office/2006/metadata/properties" ma:root="true" ma:fieldsID="df7fdc030a3ce37fda02be770764d05e" ns2:_="">
    <xsd:import namespace="5de99db9-3161-488b-9012-3fc50b0a69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99db9-3161-488b-9012-3fc50b0a6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0824F-D4FE-4EDE-9603-5478FB029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99db9-3161-488b-9012-3fc50b0a6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3B41A-C821-4658-934C-A56EAA3DCF28}">
  <ds:schemaRefs>
    <ds:schemaRef ds:uri="http://schemas.microsoft.com/sharepoint/v3/contenttype/forms"/>
  </ds:schemaRefs>
</ds:datastoreItem>
</file>

<file path=customXml/itemProps3.xml><?xml version="1.0" encoding="utf-8"?>
<ds:datastoreItem xmlns:ds="http://schemas.openxmlformats.org/officeDocument/2006/customXml" ds:itemID="{047F23D7-A24D-4ECC-A264-BE179EDA0E8D}">
  <ds:schemaRefs>
    <ds:schemaRef ds:uri="http://schemas.openxmlformats.org/officeDocument/2006/bibliography"/>
  </ds:schemaRefs>
</ds:datastoreItem>
</file>

<file path=customXml/itemProps4.xml><?xml version="1.0" encoding="utf-8"?>
<ds:datastoreItem xmlns:ds="http://schemas.openxmlformats.org/officeDocument/2006/customXml" ds:itemID="{DEFC35E9-A5B0-45CE-9CEB-B159B775CC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16</Pages>
  <Words>3096</Words>
  <Characters>17652</Characters>
  <Application>Microsoft Office Word</Application>
  <DocSecurity>0</DocSecurity>
  <Lines>147</Lines>
  <Paragraphs>41</Paragraphs>
  <ScaleCrop>false</ScaleCrop>
  <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Jo Jones</cp:lastModifiedBy>
  <cp:revision>67</cp:revision>
  <dcterms:created xsi:type="dcterms:W3CDTF">2022-08-05T10:46:00Z</dcterms:created>
  <dcterms:modified xsi:type="dcterms:W3CDTF">2022-08-17T08:06:00Z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0x0101009B32E2C629E680409D0586A741BD0D8D</vt:lpwstr>
  </property>
</Properties>
</file>