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CC7A" w14:textId="1F4B1224" w:rsidR="00CD3497" w:rsidRDefault="003620D3" w:rsidP="003620D3">
      <w:pPr>
        <w:jc w:val="center"/>
        <w:rPr>
          <w:rFonts w:ascii="Times New Roman" w:hAnsi="Times New Roman" w:cs="Times New Roman"/>
          <w:b/>
          <w:bCs/>
          <w:sz w:val="28"/>
          <w:szCs w:val="28"/>
        </w:rPr>
      </w:pPr>
      <w:r w:rsidRPr="1996ED4C">
        <w:rPr>
          <w:rFonts w:ascii="Times New Roman" w:hAnsi="Times New Roman" w:cs="Times New Roman"/>
          <w:b/>
          <w:bCs/>
          <w:sz w:val="28"/>
          <w:szCs w:val="28"/>
        </w:rPr>
        <w:t>School of Health Sciences Research</w:t>
      </w:r>
      <w:r w:rsidR="00973D56" w:rsidRPr="1996ED4C">
        <w:rPr>
          <w:rFonts w:ascii="Times New Roman" w:hAnsi="Times New Roman" w:cs="Times New Roman"/>
          <w:b/>
          <w:bCs/>
          <w:sz w:val="28"/>
          <w:szCs w:val="28"/>
        </w:rPr>
        <w:t xml:space="preserve"> and Impact</w:t>
      </w:r>
      <w:r w:rsidRPr="1996ED4C">
        <w:rPr>
          <w:rFonts w:ascii="Times New Roman" w:hAnsi="Times New Roman" w:cs="Times New Roman"/>
          <w:b/>
          <w:bCs/>
          <w:sz w:val="28"/>
          <w:szCs w:val="28"/>
        </w:rPr>
        <w:t xml:space="preserve"> </w:t>
      </w:r>
      <w:r w:rsidR="00E96B95" w:rsidRPr="1996ED4C">
        <w:rPr>
          <w:rFonts w:ascii="Times New Roman" w:hAnsi="Times New Roman" w:cs="Times New Roman"/>
          <w:b/>
          <w:bCs/>
          <w:sz w:val="28"/>
          <w:szCs w:val="28"/>
        </w:rPr>
        <w:t>Plan</w:t>
      </w:r>
      <w:r w:rsidR="00AE7886" w:rsidRPr="1996ED4C">
        <w:rPr>
          <w:rFonts w:ascii="Times New Roman" w:hAnsi="Times New Roman" w:cs="Times New Roman"/>
          <w:b/>
          <w:bCs/>
          <w:sz w:val="28"/>
          <w:szCs w:val="28"/>
        </w:rPr>
        <w:t xml:space="preserve"> </w:t>
      </w:r>
      <w:r w:rsidR="004F6CF5" w:rsidRPr="1996ED4C">
        <w:rPr>
          <w:rFonts w:ascii="Times New Roman" w:hAnsi="Times New Roman" w:cs="Times New Roman"/>
          <w:b/>
          <w:bCs/>
          <w:sz w:val="28"/>
          <w:szCs w:val="28"/>
        </w:rPr>
        <w:t>2024</w:t>
      </w:r>
      <w:r w:rsidR="0A56694A" w:rsidRPr="1996ED4C">
        <w:rPr>
          <w:rFonts w:ascii="Times New Roman" w:hAnsi="Times New Roman" w:cs="Times New Roman"/>
          <w:b/>
          <w:bCs/>
          <w:sz w:val="28"/>
          <w:szCs w:val="28"/>
        </w:rPr>
        <w:t>-</w:t>
      </w:r>
      <w:r w:rsidR="00821538">
        <w:rPr>
          <w:rFonts w:ascii="Times New Roman" w:hAnsi="Times New Roman" w:cs="Times New Roman"/>
          <w:b/>
          <w:bCs/>
          <w:sz w:val="28"/>
          <w:szCs w:val="28"/>
        </w:rPr>
        <w:t>20</w:t>
      </w:r>
      <w:r w:rsidR="0A56694A" w:rsidRPr="1996ED4C">
        <w:rPr>
          <w:rFonts w:ascii="Times New Roman" w:hAnsi="Times New Roman" w:cs="Times New Roman"/>
          <w:b/>
          <w:bCs/>
          <w:sz w:val="28"/>
          <w:szCs w:val="28"/>
        </w:rPr>
        <w:t>2</w:t>
      </w:r>
      <w:r w:rsidR="00B214AA">
        <w:rPr>
          <w:rFonts w:ascii="Times New Roman" w:hAnsi="Times New Roman" w:cs="Times New Roman"/>
          <w:b/>
          <w:bCs/>
          <w:sz w:val="28"/>
          <w:szCs w:val="28"/>
        </w:rPr>
        <w:t>8</w:t>
      </w:r>
    </w:p>
    <w:p w14:paraId="18F261DF" w14:textId="25A17663" w:rsidR="00E429C0" w:rsidRDefault="00E429C0" w:rsidP="00A551FC">
      <w:pPr>
        <w:pStyle w:val="Default"/>
        <w:jc w:val="both"/>
        <w:rPr>
          <w:rFonts w:ascii="Times New Roman" w:eastAsia="Calibri" w:hAnsi="Times New Roman" w:cs="Times New Roman"/>
          <w:color w:val="auto"/>
        </w:rPr>
      </w:pPr>
    </w:p>
    <w:p w14:paraId="4F5B161F" w14:textId="61C22A86" w:rsidR="003620D3" w:rsidRPr="00B15B62" w:rsidRDefault="003620D3" w:rsidP="0040778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B15B62">
        <w:rPr>
          <w:rFonts w:ascii="Times New Roman" w:hAnsi="Times New Roman" w:cs="Times New Roman"/>
          <w:b/>
          <w:bCs/>
          <w:sz w:val="24"/>
          <w:szCs w:val="24"/>
        </w:rPr>
        <w:t>Ambition</w:t>
      </w:r>
      <w:r w:rsidR="00A551FC">
        <w:rPr>
          <w:rFonts w:ascii="Times New Roman" w:hAnsi="Times New Roman" w:cs="Times New Roman"/>
          <w:b/>
          <w:bCs/>
          <w:sz w:val="24"/>
          <w:szCs w:val="24"/>
        </w:rPr>
        <w:t xml:space="preserve"> </w:t>
      </w:r>
    </w:p>
    <w:p w14:paraId="60219F74" w14:textId="7CE68BE8" w:rsidR="00565BAE" w:rsidRDefault="00F61B8F" w:rsidP="0040778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We will build </w:t>
      </w:r>
      <w:r w:rsidR="008C0C87">
        <w:rPr>
          <w:rFonts w:ascii="Times New Roman" w:hAnsi="Times New Roman" w:cs="Times New Roman"/>
          <w:b/>
          <w:bCs/>
          <w:sz w:val="24"/>
          <w:szCs w:val="24"/>
        </w:rPr>
        <w:t xml:space="preserve">and sustain </w:t>
      </w:r>
      <w:r>
        <w:rPr>
          <w:rFonts w:ascii="Times New Roman" w:hAnsi="Times New Roman" w:cs="Times New Roman"/>
          <w:b/>
          <w:bCs/>
          <w:sz w:val="24"/>
          <w:szCs w:val="24"/>
        </w:rPr>
        <w:t>a collaborative and supportive research culture</w:t>
      </w:r>
      <w:r w:rsidR="00746802">
        <w:rPr>
          <w:rFonts w:ascii="Times New Roman" w:hAnsi="Times New Roman" w:cs="Times New Roman"/>
          <w:b/>
          <w:bCs/>
          <w:sz w:val="24"/>
          <w:szCs w:val="24"/>
        </w:rPr>
        <w:t xml:space="preserve"> </w:t>
      </w:r>
      <w:r w:rsidR="00105D9A">
        <w:rPr>
          <w:rFonts w:ascii="Times New Roman" w:hAnsi="Times New Roman" w:cs="Times New Roman"/>
          <w:b/>
          <w:bCs/>
          <w:sz w:val="24"/>
          <w:szCs w:val="24"/>
        </w:rPr>
        <w:t xml:space="preserve">underpinned </w:t>
      </w:r>
      <w:r w:rsidR="00A06943">
        <w:rPr>
          <w:rFonts w:ascii="Times New Roman" w:hAnsi="Times New Roman" w:cs="Times New Roman"/>
          <w:b/>
          <w:bCs/>
          <w:sz w:val="24"/>
          <w:szCs w:val="24"/>
        </w:rPr>
        <w:t>by our track record of internationally recognised and world leading research</w:t>
      </w:r>
      <w:r w:rsidR="003776AA">
        <w:rPr>
          <w:rFonts w:ascii="Times New Roman" w:hAnsi="Times New Roman" w:cs="Times New Roman"/>
          <w:b/>
          <w:bCs/>
          <w:sz w:val="24"/>
          <w:szCs w:val="24"/>
        </w:rPr>
        <w:t xml:space="preserve">. Our commitment to </w:t>
      </w:r>
      <w:r w:rsidR="00AC6E89">
        <w:rPr>
          <w:rFonts w:ascii="Times New Roman" w:hAnsi="Times New Roman" w:cs="Times New Roman"/>
          <w:b/>
          <w:bCs/>
          <w:sz w:val="24"/>
          <w:szCs w:val="24"/>
        </w:rPr>
        <w:t xml:space="preserve">research </w:t>
      </w:r>
      <w:r w:rsidR="003776AA">
        <w:rPr>
          <w:rFonts w:ascii="Times New Roman" w:hAnsi="Times New Roman" w:cs="Times New Roman"/>
          <w:b/>
          <w:bCs/>
          <w:sz w:val="24"/>
          <w:szCs w:val="24"/>
        </w:rPr>
        <w:t xml:space="preserve">excellence will </w:t>
      </w:r>
      <w:r w:rsidR="00565BAE">
        <w:rPr>
          <w:rFonts w:ascii="Times New Roman" w:hAnsi="Times New Roman" w:cs="Times New Roman"/>
          <w:b/>
          <w:bCs/>
          <w:sz w:val="24"/>
          <w:szCs w:val="24"/>
        </w:rPr>
        <w:t xml:space="preserve">address major health and care challenges and </w:t>
      </w:r>
      <w:r w:rsidR="009D36ED">
        <w:rPr>
          <w:rFonts w:ascii="Times New Roman" w:hAnsi="Times New Roman" w:cs="Times New Roman"/>
          <w:b/>
          <w:bCs/>
          <w:sz w:val="24"/>
          <w:szCs w:val="24"/>
        </w:rPr>
        <w:t>enable world</w:t>
      </w:r>
      <w:r w:rsidR="00E96A1C">
        <w:rPr>
          <w:rFonts w:ascii="Times New Roman" w:hAnsi="Times New Roman" w:cs="Times New Roman"/>
          <w:b/>
          <w:bCs/>
          <w:sz w:val="24"/>
          <w:szCs w:val="24"/>
        </w:rPr>
        <w:t>-</w:t>
      </w:r>
      <w:r w:rsidR="009D36ED">
        <w:rPr>
          <w:rFonts w:ascii="Times New Roman" w:hAnsi="Times New Roman" w:cs="Times New Roman"/>
          <w:b/>
          <w:bCs/>
          <w:sz w:val="24"/>
          <w:szCs w:val="24"/>
        </w:rPr>
        <w:t xml:space="preserve">leading research and innovation with </w:t>
      </w:r>
      <w:r w:rsidR="00645E0C">
        <w:rPr>
          <w:rFonts w:ascii="Times New Roman" w:hAnsi="Times New Roman" w:cs="Times New Roman"/>
          <w:b/>
          <w:bCs/>
          <w:sz w:val="24"/>
          <w:szCs w:val="24"/>
        </w:rPr>
        <w:t xml:space="preserve">national and global </w:t>
      </w:r>
      <w:r w:rsidR="009D36ED">
        <w:rPr>
          <w:rFonts w:ascii="Times New Roman" w:hAnsi="Times New Roman" w:cs="Times New Roman"/>
          <w:b/>
          <w:bCs/>
          <w:sz w:val="24"/>
          <w:szCs w:val="24"/>
        </w:rPr>
        <w:t>impact</w:t>
      </w:r>
      <w:r w:rsidR="00180069">
        <w:rPr>
          <w:rFonts w:ascii="Times New Roman" w:hAnsi="Times New Roman" w:cs="Times New Roman"/>
          <w:b/>
          <w:bCs/>
          <w:sz w:val="24"/>
          <w:szCs w:val="24"/>
        </w:rPr>
        <w:t xml:space="preserve"> </w:t>
      </w:r>
      <w:r w:rsidR="004B6FED">
        <w:rPr>
          <w:rFonts w:ascii="Times New Roman" w:hAnsi="Times New Roman" w:cs="Times New Roman"/>
          <w:b/>
          <w:bCs/>
          <w:sz w:val="24"/>
          <w:szCs w:val="24"/>
        </w:rPr>
        <w:t xml:space="preserve">on people, </w:t>
      </w:r>
      <w:proofErr w:type="gramStart"/>
      <w:r w:rsidR="004B6FED">
        <w:rPr>
          <w:rFonts w:ascii="Times New Roman" w:hAnsi="Times New Roman" w:cs="Times New Roman"/>
          <w:b/>
          <w:bCs/>
          <w:sz w:val="24"/>
          <w:szCs w:val="24"/>
        </w:rPr>
        <w:t>policy</w:t>
      </w:r>
      <w:proofErr w:type="gramEnd"/>
      <w:r w:rsidR="004B6FED">
        <w:rPr>
          <w:rFonts w:ascii="Times New Roman" w:hAnsi="Times New Roman" w:cs="Times New Roman"/>
          <w:b/>
          <w:bCs/>
          <w:sz w:val="24"/>
          <w:szCs w:val="24"/>
        </w:rPr>
        <w:t xml:space="preserve"> and practice</w:t>
      </w:r>
      <w:r w:rsidR="00645E0C">
        <w:rPr>
          <w:rFonts w:ascii="Times New Roman" w:hAnsi="Times New Roman" w:cs="Times New Roman"/>
          <w:b/>
          <w:bCs/>
          <w:sz w:val="24"/>
          <w:szCs w:val="24"/>
        </w:rPr>
        <w:t>.</w:t>
      </w:r>
      <w:r w:rsidR="004B6FED">
        <w:rPr>
          <w:rFonts w:ascii="Times New Roman" w:hAnsi="Times New Roman" w:cs="Times New Roman"/>
          <w:b/>
          <w:bCs/>
          <w:sz w:val="24"/>
          <w:szCs w:val="24"/>
        </w:rPr>
        <w:t xml:space="preserve"> </w:t>
      </w:r>
    </w:p>
    <w:p w14:paraId="7838C097" w14:textId="77777777" w:rsidR="00427189" w:rsidRDefault="00427189" w:rsidP="0040778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p>
    <w:p w14:paraId="2D8AE180" w14:textId="77777777" w:rsidR="00340F6E" w:rsidRDefault="00340F6E" w:rsidP="00B03CFB">
      <w:pPr>
        <w:spacing w:after="0" w:line="256" w:lineRule="auto"/>
        <w:contextualSpacing/>
        <w:rPr>
          <w:rFonts w:ascii="Times New Roman" w:eastAsia="Times New Roman" w:hAnsi="Times New Roman" w:cs="Times New Roman"/>
          <w:b/>
          <w:bCs/>
          <w:sz w:val="24"/>
          <w:szCs w:val="24"/>
          <w:lang w:eastAsia="en-GB"/>
        </w:rPr>
      </w:pPr>
    </w:p>
    <w:p w14:paraId="2AA011B5" w14:textId="77777777" w:rsidR="005F5951" w:rsidRPr="00F3733C" w:rsidRDefault="005F5951" w:rsidP="005F5951">
      <w:pPr>
        <w:jc w:val="center"/>
        <w:rPr>
          <w:rFonts w:ascii="Times New Roman" w:hAnsi="Times New Roman" w:cs="Times New Roman"/>
          <w:b/>
          <w:bCs/>
          <w:sz w:val="24"/>
          <w:szCs w:val="24"/>
        </w:rPr>
      </w:pPr>
      <w:r w:rsidRPr="00F3733C">
        <w:rPr>
          <w:rFonts w:ascii="Times New Roman" w:hAnsi="Times New Roman" w:cs="Times New Roman"/>
          <w:b/>
          <w:bCs/>
          <w:sz w:val="24"/>
          <w:szCs w:val="24"/>
        </w:rPr>
        <w:t xml:space="preserve">Principles and values underpinning our </w:t>
      </w:r>
      <w:proofErr w:type="gramStart"/>
      <w:r w:rsidRPr="00F3733C">
        <w:rPr>
          <w:rFonts w:ascii="Times New Roman" w:hAnsi="Times New Roman" w:cs="Times New Roman"/>
          <w:b/>
          <w:bCs/>
          <w:sz w:val="24"/>
          <w:szCs w:val="24"/>
        </w:rPr>
        <w:t>research</w:t>
      </w:r>
      <w:proofErr w:type="gramEnd"/>
    </w:p>
    <w:p w14:paraId="59D40925" w14:textId="0C4C4F54" w:rsidR="005F5951" w:rsidRPr="00F3733C" w:rsidRDefault="005F5951" w:rsidP="005F5951">
      <w:pPr>
        <w:pStyle w:val="ListParagraph"/>
        <w:numPr>
          <w:ilvl w:val="0"/>
          <w:numId w:val="4"/>
        </w:numPr>
        <w:rPr>
          <w:rFonts w:ascii="Times New Roman" w:hAnsi="Times New Roman" w:cs="Times New Roman"/>
          <w:sz w:val="24"/>
          <w:szCs w:val="24"/>
        </w:rPr>
      </w:pPr>
      <w:r w:rsidRPr="00F3733C">
        <w:rPr>
          <w:rFonts w:ascii="Times New Roman" w:hAnsi="Times New Roman" w:cs="Times New Roman"/>
          <w:b/>
          <w:bCs/>
          <w:sz w:val="24"/>
          <w:szCs w:val="24"/>
        </w:rPr>
        <w:t>Ethical research with integrity</w:t>
      </w:r>
      <w:r w:rsidR="0027013E" w:rsidRPr="00F3733C">
        <w:rPr>
          <w:rFonts w:ascii="Times New Roman" w:hAnsi="Times New Roman" w:cs="Times New Roman"/>
          <w:sz w:val="24"/>
          <w:szCs w:val="24"/>
        </w:rPr>
        <w:t xml:space="preserve">: </w:t>
      </w:r>
      <w:r w:rsidR="00D930DC" w:rsidRPr="00F3733C">
        <w:rPr>
          <w:rFonts w:ascii="Times New Roman" w:hAnsi="Times New Roman" w:cs="Times New Roman"/>
          <w:sz w:val="24"/>
          <w:szCs w:val="24"/>
        </w:rPr>
        <w:t>our research is conducted to the highest standard</w:t>
      </w:r>
      <w:r w:rsidR="00E135EC" w:rsidRPr="00F3733C">
        <w:rPr>
          <w:rFonts w:ascii="Times New Roman" w:hAnsi="Times New Roman" w:cs="Times New Roman"/>
          <w:sz w:val="24"/>
          <w:szCs w:val="24"/>
        </w:rPr>
        <w:t>s of practice</w:t>
      </w:r>
      <w:r w:rsidR="00D54779" w:rsidRPr="00F3733C">
        <w:rPr>
          <w:rFonts w:ascii="Times New Roman" w:hAnsi="Times New Roman" w:cs="Times New Roman"/>
          <w:sz w:val="24"/>
          <w:szCs w:val="24"/>
        </w:rPr>
        <w:t xml:space="preserve">, embedding honesty, rigour, </w:t>
      </w:r>
      <w:r w:rsidR="00A72338" w:rsidRPr="00F3733C">
        <w:rPr>
          <w:rFonts w:ascii="Times New Roman" w:hAnsi="Times New Roman" w:cs="Times New Roman"/>
          <w:sz w:val="24"/>
          <w:szCs w:val="24"/>
        </w:rPr>
        <w:t>accountability, care and respect for participants</w:t>
      </w:r>
      <w:r w:rsidR="00301C7D" w:rsidRPr="00F3733C">
        <w:rPr>
          <w:rFonts w:ascii="Times New Roman" w:hAnsi="Times New Roman" w:cs="Times New Roman"/>
          <w:sz w:val="24"/>
          <w:szCs w:val="24"/>
        </w:rPr>
        <w:t xml:space="preserve">, </w:t>
      </w:r>
      <w:proofErr w:type="gramStart"/>
      <w:r w:rsidR="00301C7D" w:rsidRPr="00F3733C">
        <w:rPr>
          <w:rFonts w:ascii="Times New Roman" w:hAnsi="Times New Roman" w:cs="Times New Roman"/>
          <w:sz w:val="24"/>
          <w:szCs w:val="24"/>
        </w:rPr>
        <w:t>transparency</w:t>
      </w:r>
      <w:proofErr w:type="gramEnd"/>
      <w:r w:rsidR="00301C7D" w:rsidRPr="00F3733C">
        <w:rPr>
          <w:rFonts w:ascii="Times New Roman" w:hAnsi="Times New Roman" w:cs="Times New Roman"/>
          <w:sz w:val="24"/>
          <w:szCs w:val="24"/>
        </w:rPr>
        <w:t xml:space="preserve"> and open communication.</w:t>
      </w:r>
    </w:p>
    <w:p w14:paraId="57F3AB82" w14:textId="3708BDBD" w:rsidR="004A48AC" w:rsidRPr="00F3733C" w:rsidRDefault="004A48AC" w:rsidP="005F5951">
      <w:pPr>
        <w:pStyle w:val="ListParagraph"/>
        <w:numPr>
          <w:ilvl w:val="0"/>
          <w:numId w:val="4"/>
        </w:numPr>
        <w:rPr>
          <w:rFonts w:ascii="Times New Roman" w:hAnsi="Times New Roman" w:cs="Times New Roman"/>
          <w:sz w:val="24"/>
          <w:szCs w:val="24"/>
        </w:rPr>
      </w:pPr>
      <w:r w:rsidRPr="00F3733C">
        <w:rPr>
          <w:rFonts w:ascii="Times New Roman" w:hAnsi="Times New Roman" w:cs="Times New Roman"/>
          <w:b/>
          <w:bCs/>
          <w:sz w:val="24"/>
          <w:szCs w:val="24"/>
        </w:rPr>
        <w:t xml:space="preserve">Public involvement and engagement (PPIE): </w:t>
      </w:r>
      <w:r w:rsidR="00B50DAD" w:rsidRPr="00F3733C">
        <w:rPr>
          <w:rFonts w:ascii="Times New Roman" w:hAnsi="Times New Roman" w:cs="Times New Roman"/>
          <w:sz w:val="24"/>
          <w:szCs w:val="24"/>
        </w:rPr>
        <w:t xml:space="preserve">our research </w:t>
      </w:r>
      <w:r w:rsidR="00687601" w:rsidRPr="00F3733C">
        <w:rPr>
          <w:rFonts w:ascii="Times New Roman" w:hAnsi="Times New Roman" w:cs="Times New Roman"/>
          <w:sz w:val="24"/>
          <w:szCs w:val="24"/>
        </w:rPr>
        <w:t xml:space="preserve">places those with </w:t>
      </w:r>
      <w:r w:rsidR="006A79D0" w:rsidRPr="00F3733C">
        <w:rPr>
          <w:rFonts w:ascii="Times New Roman" w:hAnsi="Times New Roman" w:cs="Times New Roman"/>
          <w:sz w:val="24"/>
          <w:szCs w:val="24"/>
        </w:rPr>
        <w:t xml:space="preserve">lived experiences of the topics we research at the heart </w:t>
      </w:r>
      <w:r w:rsidR="00A66666" w:rsidRPr="00F3733C">
        <w:rPr>
          <w:rFonts w:ascii="Times New Roman" w:hAnsi="Times New Roman" w:cs="Times New Roman"/>
          <w:sz w:val="24"/>
          <w:szCs w:val="24"/>
        </w:rPr>
        <w:t xml:space="preserve">of our </w:t>
      </w:r>
      <w:proofErr w:type="gramStart"/>
      <w:r w:rsidR="00A66666" w:rsidRPr="00F3733C">
        <w:rPr>
          <w:rFonts w:ascii="Times New Roman" w:hAnsi="Times New Roman" w:cs="Times New Roman"/>
          <w:sz w:val="24"/>
          <w:szCs w:val="24"/>
        </w:rPr>
        <w:t>activities</w:t>
      </w:r>
      <w:proofErr w:type="gramEnd"/>
      <w:r w:rsidR="00A66666" w:rsidRPr="00F3733C">
        <w:rPr>
          <w:rFonts w:ascii="Times New Roman" w:hAnsi="Times New Roman" w:cs="Times New Roman"/>
          <w:sz w:val="24"/>
          <w:szCs w:val="24"/>
        </w:rPr>
        <w:t xml:space="preserve"> and we embed co-production across the research life-cycle. </w:t>
      </w:r>
      <w:r w:rsidR="00C70C9F" w:rsidRPr="00F3733C">
        <w:rPr>
          <w:rFonts w:ascii="Times New Roman" w:hAnsi="Times New Roman" w:cs="Times New Roman"/>
          <w:sz w:val="24"/>
          <w:szCs w:val="24"/>
        </w:rPr>
        <w:t xml:space="preserve">We uphold the </w:t>
      </w:r>
      <w:hyperlink r:id="rId11" w:history="1">
        <w:r w:rsidR="00C70C9F" w:rsidRPr="00F3733C">
          <w:rPr>
            <w:rStyle w:val="Hyperlink"/>
            <w:rFonts w:ascii="Times New Roman" w:hAnsi="Times New Roman" w:cs="Times New Roman"/>
            <w:sz w:val="24"/>
            <w:szCs w:val="24"/>
          </w:rPr>
          <w:t xml:space="preserve">UK </w:t>
        </w:r>
        <w:r w:rsidR="00BC6797" w:rsidRPr="00F3733C">
          <w:rPr>
            <w:rStyle w:val="Hyperlink"/>
            <w:rFonts w:ascii="Times New Roman" w:hAnsi="Times New Roman" w:cs="Times New Roman"/>
            <w:sz w:val="24"/>
            <w:szCs w:val="24"/>
          </w:rPr>
          <w:t>Standards for Public Involvement</w:t>
        </w:r>
      </w:hyperlink>
      <w:r w:rsidR="00BC6797" w:rsidRPr="00F3733C">
        <w:rPr>
          <w:rFonts w:ascii="Times New Roman" w:hAnsi="Times New Roman" w:cs="Times New Roman"/>
          <w:sz w:val="24"/>
          <w:szCs w:val="24"/>
        </w:rPr>
        <w:t xml:space="preserve">. </w:t>
      </w:r>
    </w:p>
    <w:p w14:paraId="7734832F" w14:textId="49A8B03E" w:rsidR="005F5951" w:rsidRPr="00F3733C" w:rsidRDefault="0094310F" w:rsidP="005F5951">
      <w:pPr>
        <w:pStyle w:val="ListParagraph"/>
        <w:numPr>
          <w:ilvl w:val="0"/>
          <w:numId w:val="4"/>
        </w:numPr>
        <w:rPr>
          <w:rFonts w:ascii="Times New Roman" w:hAnsi="Times New Roman" w:cs="Times New Roman"/>
          <w:sz w:val="24"/>
          <w:szCs w:val="24"/>
        </w:rPr>
      </w:pPr>
      <w:r w:rsidRPr="00F3733C">
        <w:rPr>
          <w:rFonts w:ascii="Times New Roman" w:hAnsi="Times New Roman" w:cs="Times New Roman"/>
          <w:b/>
          <w:bCs/>
          <w:sz w:val="24"/>
          <w:szCs w:val="24"/>
        </w:rPr>
        <w:t>E</w:t>
      </w:r>
      <w:r w:rsidR="005F5951" w:rsidRPr="00F3733C">
        <w:rPr>
          <w:rFonts w:ascii="Times New Roman" w:hAnsi="Times New Roman" w:cs="Times New Roman"/>
          <w:b/>
          <w:bCs/>
          <w:sz w:val="24"/>
          <w:szCs w:val="24"/>
        </w:rPr>
        <w:t xml:space="preserve">quality, </w:t>
      </w:r>
      <w:proofErr w:type="gramStart"/>
      <w:r w:rsidR="005F5951" w:rsidRPr="00F3733C">
        <w:rPr>
          <w:rFonts w:ascii="Times New Roman" w:hAnsi="Times New Roman" w:cs="Times New Roman"/>
          <w:b/>
          <w:bCs/>
          <w:sz w:val="24"/>
          <w:szCs w:val="24"/>
        </w:rPr>
        <w:t>diversity</w:t>
      </w:r>
      <w:proofErr w:type="gramEnd"/>
      <w:r w:rsidR="005F5951" w:rsidRPr="00F3733C">
        <w:rPr>
          <w:rFonts w:ascii="Times New Roman" w:hAnsi="Times New Roman" w:cs="Times New Roman"/>
          <w:b/>
          <w:bCs/>
          <w:sz w:val="24"/>
          <w:szCs w:val="24"/>
        </w:rPr>
        <w:t xml:space="preserve"> and inclusion</w:t>
      </w:r>
      <w:r w:rsidR="00727881" w:rsidRPr="00F3733C">
        <w:rPr>
          <w:rFonts w:ascii="Times New Roman" w:hAnsi="Times New Roman" w:cs="Times New Roman"/>
          <w:sz w:val="24"/>
          <w:szCs w:val="24"/>
        </w:rPr>
        <w:t>:</w:t>
      </w:r>
      <w:r w:rsidR="004E1B34" w:rsidRPr="00F3733C">
        <w:rPr>
          <w:rFonts w:ascii="Times New Roman" w:hAnsi="Times New Roman" w:cs="Times New Roman"/>
          <w:sz w:val="24"/>
          <w:szCs w:val="24"/>
        </w:rPr>
        <w:t xml:space="preserve"> </w:t>
      </w:r>
      <w:r w:rsidR="007417D7" w:rsidRPr="00F3733C">
        <w:rPr>
          <w:rFonts w:ascii="Times New Roman" w:hAnsi="Times New Roman" w:cs="Times New Roman"/>
          <w:sz w:val="24"/>
          <w:szCs w:val="24"/>
        </w:rPr>
        <w:t xml:space="preserve">in our workplace, </w:t>
      </w:r>
      <w:r w:rsidR="00DA177C" w:rsidRPr="00F3733C">
        <w:rPr>
          <w:rFonts w:ascii="Times New Roman" w:hAnsi="Times New Roman" w:cs="Times New Roman"/>
          <w:sz w:val="24"/>
          <w:szCs w:val="24"/>
        </w:rPr>
        <w:t xml:space="preserve">we </w:t>
      </w:r>
      <w:r w:rsidR="00352C27" w:rsidRPr="00F3733C">
        <w:rPr>
          <w:rFonts w:ascii="Times New Roman" w:hAnsi="Times New Roman" w:cs="Times New Roman"/>
          <w:sz w:val="24"/>
          <w:szCs w:val="24"/>
        </w:rPr>
        <w:t>strive</w:t>
      </w:r>
      <w:r w:rsidR="00B24173" w:rsidRPr="00F3733C">
        <w:rPr>
          <w:rFonts w:ascii="Times New Roman" w:hAnsi="Times New Roman" w:cs="Times New Roman"/>
          <w:sz w:val="24"/>
          <w:szCs w:val="24"/>
        </w:rPr>
        <w:t xml:space="preserve"> to ensure everyone </w:t>
      </w:r>
      <w:r w:rsidR="005C0623" w:rsidRPr="00F3733C">
        <w:rPr>
          <w:rFonts w:ascii="Times New Roman" w:hAnsi="Times New Roman" w:cs="Times New Roman"/>
          <w:sz w:val="24"/>
          <w:szCs w:val="24"/>
        </w:rPr>
        <w:t xml:space="preserve">can </w:t>
      </w:r>
      <w:r w:rsidR="00B24173" w:rsidRPr="00F3733C">
        <w:rPr>
          <w:rFonts w:ascii="Times New Roman" w:hAnsi="Times New Roman" w:cs="Times New Roman"/>
          <w:sz w:val="24"/>
          <w:szCs w:val="24"/>
        </w:rPr>
        <w:t>feel</w:t>
      </w:r>
      <w:r w:rsidR="005C0623" w:rsidRPr="00F3733C">
        <w:rPr>
          <w:rFonts w:ascii="Times New Roman" w:hAnsi="Times New Roman" w:cs="Times New Roman"/>
          <w:sz w:val="24"/>
          <w:szCs w:val="24"/>
        </w:rPr>
        <w:t xml:space="preserve"> </w:t>
      </w:r>
      <w:r w:rsidR="00B24173" w:rsidRPr="00F3733C">
        <w:rPr>
          <w:rFonts w:ascii="Times New Roman" w:hAnsi="Times New Roman" w:cs="Times New Roman"/>
          <w:sz w:val="24"/>
          <w:szCs w:val="24"/>
        </w:rPr>
        <w:t>safe</w:t>
      </w:r>
      <w:r w:rsidR="007417D7" w:rsidRPr="00F3733C">
        <w:rPr>
          <w:rFonts w:ascii="Times New Roman" w:hAnsi="Times New Roman" w:cs="Times New Roman"/>
          <w:sz w:val="24"/>
          <w:szCs w:val="24"/>
        </w:rPr>
        <w:t>,</w:t>
      </w:r>
      <w:r w:rsidR="00D07691" w:rsidRPr="00F3733C">
        <w:rPr>
          <w:rFonts w:ascii="Times New Roman" w:hAnsi="Times New Roman" w:cs="Times New Roman"/>
          <w:sz w:val="24"/>
          <w:szCs w:val="24"/>
        </w:rPr>
        <w:t xml:space="preserve"> </w:t>
      </w:r>
      <w:r w:rsidR="00DA177C" w:rsidRPr="00F3733C">
        <w:rPr>
          <w:rFonts w:ascii="Times New Roman" w:hAnsi="Times New Roman" w:cs="Times New Roman"/>
          <w:sz w:val="24"/>
          <w:szCs w:val="24"/>
        </w:rPr>
        <w:t>be themselves</w:t>
      </w:r>
      <w:r w:rsidR="007417D7" w:rsidRPr="00F3733C">
        <w:rPr>
          <w:rFonts w:ascii="Times New Roman" w:hAnsi="Times New Roman" w:cs="Times New Roman"/>
          <w:sz w:val="24"/>
          <w:szCs w:val="24"/>
        </w:rPr>
        <w:t xml:space="preserve"> </w:t>
      </w:r>
      <w:r w:rsidR="00C029FB" w:rsidRPr="00F3733C">
        <w:rPr>
          <w:rFonts w:ascii="Times New Roman" w:hAnsi="Times New Roman" w:cs="Times New Roman"/>
          <w:color w:val="000000"/>
          <w:shd w:val="clear" w:color="auto" w:fill="FFFFFF"/>
        </w:rPr>
        <w:t>and the</w:t>
      </w:r>
      <w:r w:rsidR="007417D7" w:rsidRPr="00F3733C">
        <w:rPr>
          <w:rFonts w:ascii="Times New Roman" w:hAnsi="Times New Roman" w:cs="Times New Roman"/>
          <w:color w:val="000000"/>
          <w:shd w:val="clear" w:color="auto" w:fill="FFFFFF"/>
        </w:rPr>
        <w:t>ir</w:t>
      </w:r>
      <w:r w:rsidR="00C029FB" w:rsidRPr="00F3733C">
        <w:rPr>
          <w:rFonts w:ascii="Times New Roman" w:hAnsi="Times New Roman" w:cs="Times New Roman"/>
          <w:color w:val="000000"/>
          <w:shd w:val="clear" w:color="auto" w:fill="FFFFFF"/>
        </w:rPr>
        <w:t xml:space="preserve"> contribution</w:t>
      </w:r>
      <w:r w:rsidR="007417D7" w:rsidRPr="00F3733C">
        <w:rPr>
          <w:rFonts w:ascii="Times New Roman" w:hAnsi="Times New Roman" w:cs="Times New Roman"/>
          <w:color w:val="000000"/>
          <w:shd w:val="clear" w:color="auto" w:fill="FFFFFF"/>
        </w:rPr>
        <w:t xml:space="preserve"> is valued. </w:t>
      </w:r>
      <w:r w:rsidR="00D07691" w:rsidRPr="00F3733C">
        <w:rPr>
          <w:rFonts w:ascii="Times New Roman" w:hAnsi="Times New Roman" w:cs="Times New Roman"/>
          <w:color w:val="000000"/>
          <w:shd w:val="clear" w:color="auto" w:fill="FFFFFF"/>
        </w:rPr>
        <w:t>We e</w:t>
      </w:r>
      <w:r w:rsidR="00D07691" w:rsidRPr="00F3733C">
        <w:rPr>
          <w:rFonts w:ascii="Times New Roman" w:eastAsia="Times New Roman" w:hAnsi="Times New Roman" w:cs="Times New Roman"/>
          <w:color w:val="000000" w:themeColor="text1"/>
          <w:sz w:val="24"/>
          <w:szCs w:val="24"/>
          <w:lang w:eastAsia="en-GB"/>
        </w:rPr>
        <w:t>mbed the A</w:t>
      </w:r>
      <w:r w:rsidR="00D07691" w:rsidRPr="00F3733C">
        <w:rPr>
          <w:rFonts w:ascii="Times New Roman" w:hAnsi="Times New Roman" w:cs="Times New Roman"/>
          <w:sz w:val="24"/>
          <w:szCs w:val="24"/>
        </w:rPr>
        <w:t xml:space="preserve">thena SWAN Principles and the University’s equality and diversity policy. </w:t>
      </w:r>
      <w:r w:rsidR="00AB635B" w:rsidRPr="00F3733C">
        <w:rPr>
          <w:rFonts w:ascii="Times New Roman" w:hAnsi="Times New Roman" w:cs="Times New Roman"/>
          <w:sz w:val="24"/>
          <w:szCs w:val="24"/>
        </w:rPr>
        <w:t xml:space="preserve">In our research we </w:t>
      </w:r>
      <w:r w:rsidR="003B3BDA" w:rsidRPr="00F3733C">
        <w:rPr>
          <w:rFonts w:ascii="Times New Roman" w:hAnsi="Times New Roman" w:cs="Times New Roman"/>
          <w:sz w:val="24"/>
          <w:szCs w:val="24"/>
        </w:rPr>
        <w:t xml:space="preserve">endeavour to minimise inequalities </w:t>
      </w:r>
      <w:r w:rsidR="00D90F52" w:rsidRPr="00F3733C">
        <w:rPr>
          <w:rFonts w:ascii="Times New Roman" w:hAnsi="Times New Roman" w:cs="Times New Roman"/>
          <w:sz w:val="24"/>
          <w:szCs w:val="24"/>
        </w:rPr>
        <w:t xml:space="preserve">by </w:t>
      </w:r>
      <w:r w:rsidR="003B3BDA" w:rsidRPr="00F3733C">
        <w:rPr>
          <w:rFonts w:ascii="Times New Roman" w:hAnsi="Times New Roman" w:cs="Times New Roman"/>
          <w:sz w:val="24"/>
          <w:szCs w:val="24"/>
        </w:rPr>
        <w:t xml:space="preserve">ensure </w:t>
      </w:r>
      <w:r w:rsidR="009E4F04" w:rsidRPr="00F3733C">
        <w:rPr>
          <w:rFonts w:ascii="Times New Roman" w:hAnsi="Times New Roman" w:cs="Times New Roman"/>
          <w:sz w:val="24"/>
          <w:szCs w:val="24"/>
        </w:rPr>
        <w:t>diverse representation</w:t>
      </w:r>
      <w:r w:rsidR="00563BB7" w:rsidRPr="00F3733C">
        <w:rPr>
          <w:rFonts w:ascii="Times New Roman" w:hAnsi="Times New Roman" w:cs="Times New Roman"/>
          <w:sz w:val="24"/>
          <w:szCs w:val="24"/>
        </w:rPr>
        <w:t xml:space="preserve"> and supporting the needs</w:t>
      </w:r>
      <w:r w:rsidR="00E1125E" w:rsidRPr="00F3733C">
        <w:rPr>
          <w:rFonts w:ascii="Times New Roman" w:hAnsi="Times New Roman" w:cs="Times New Roman"/>
          <w:sz w:val="24"/>
          <w:szCs w:val="24"/>
        </w:rPr>
        <w:t xml:space="preserve"> of our participants to enable involvement.</w:t>
      </w:r>
    </w:p>
    <w:p w14:paraId="71656356" w14:textId="448A8D9C" w:rsidR="005F5951" w:rsidRPr="00F3733C" w:rsidRDefault="00F63A1D" w:rsidP="003B301C">
      <w:pPr>
        <w:pStyle w:val="ListParagraph"/>
        <w:numPr>
          <w:ilvl w:val="0"/>
          <w:numId w:val="4"/>
        </w:numPr>
        <w:spacing w:after="0" w:line="256" w:lineRule="auto"/>
        <w:rPr>
          <w:rFonts w:ascii="Times New Roman" w:eastAsia="Times New Roman" w:hAnsi="Times New Roman" w:cs="Times New Roman"/>
          <w:b/>
          <w:bCs/>
          <w:sz w:val="24"/>
          <w:szCs w:val="24"/>
          <w:lang w:eastAsia="en-GB"/>
        </w:rPr>
      </w:pPr>
      <w:r w:rsidRPr="00F3733C">
        <w:rPr>
          <w:rFonts w:ascii="Times New Roman" w:hAnsi="Times New Roman" w:cs="Times New Roman"/>
          <w:b/>
          <w:bCs/>
          <w:sz w:val="24"/>
          <w:szCs w:val="24"/>
        </w:rPr>
        <w:t xml:space="preserve">Bilingualism and the </w:t>
      </w:r>
      <w:r w:rsidR="00BF5799" w:rsidRPr="00F3733C">
        <w:rPr>
          <w:rFonts w:ascii="Times New Roman" w:hAnsi="Times New Roman" w:cs="Times New Roman"/>
          <w:b/>
          <w:bCs/>
          <w:sz w:val="24"/>
          <w:szCs w:val="24"/>
        </w:rPr>
        <w:t>Welsh language</w:t>
      </w:r>
      <w:r w:rsidR="00BF5799" w:rsidRPr="00F3733C">
        <w:rPr>
          <w:rFonts w:ascii="Times New Roman" w:hAnsi="Times New Roman" w:cs="Times New Roman"/>
          <w:sz w:val="24"/>
          <w:szCs w:val="24"/>
        </w:rPr>
        <w:t xml:space="preserve">: </w:t>
      </w:r>
      <w:r w:rsidR="004954FD">
        <w:rPr>
          <w:rFonts w:ascii="Times New Roman" w:hAnsi="Times New Roman" w:cs="Times New Roman"/>
          <w:sz w:val="24"/>
          <w:szCs w:val="24"/>
        </w:rPr>
        <w:t>we</w:t>
      </w:r>
      <w:r w:rsidR="004954FD" w:rsidRPr="00F3733C">
        <w:rPr>
          <w:rFonts w:ascii="Times New Roman" w:hAnsi="Times New Roman" w:cs="Times New Roman"/>
          <w:sz w:val="24"/>
          <w:szCs w:val="24"/>
        </w:rPr>
        <w:t xml:space="preserve"> </w:t>
      </w:r>
      <w:r w:rsidRPr="00F3733C">
        <w:rPr>
          <w:rFonts w:ascii="Times New Roman" w:hAnsi="Times New Roman" w:cs="Times New Roman"/>
          <w:sz w:val="24"/>
          <w:szCs w:val="24"/>
        </w:rPr>
        <w:t>adhere to and promotes the University Welsh Language Policy and Action Plan</w:t>
      </w:r>
      <w:r w:rsidR="004954FD">
        <w:rPr>
          <w:rFonts w:ascii="Times New Roman" w:hAnsi="Times New Roman" w:cs="Times New Roman"/>
          <w:sz w:val="24"/>
          <w:szCs w:val="24"/>
        </w:rPr>
        <w:t xml:space="preserve">. We </w:t>
      </w:r>
      <w:r w:rsidR="00F3733C" w:rsidRPr="00F3733C">
        <w:rPr>
          <w:rFonts w:ascii="Times New Roman" w:hAnsi="Times New Roman" w:cs="Times New Roman"/>
          <w:sz w:val="24"/>
          <w:szCs w:val="24"/>
        </w:rPr>
        <w:t>ensure</w:t>
      </w:r>
      <w:r w:rsidR="004954FD">
        <w:rPr>
          <w:rFonts w:ascii="Times New Roman" w:hAnsi="Times New Roman" w:cs="Times New Roman"/>
          <w:sz w:val="24"/>
          <w:szCs w:val="24"/>
        </w:rPr>
        <w:t xml:space="preserve"> all our public facing material is bilingual and </w:t>
      </w:r>
      <w:r w:rsidR="000054E0">
        <w:rPr>
          <w:rFonts w:ascii="Times New Roman" w:hAnsi="Times New Roman" w:cs="Times New Roman"/>
          <w:sz w:val="24"/>
          <w:szCs w:val="24"/>
        </w:rPr>
        <w:t>support</w:t>
      </w:r>
      <w:r w:rsidR="00F3733C" w:rsidRPr="00F3733C">
        <w:rPr>
          <w:rFonts w:ascii="Times New Roman" w:hAnsi="Times New Roman" w:cs="Times New Roman"/>
          <w:sz w:val="24"/>
          <w:szCs w:val="24"/>
        </w:rPr>
        <w:t xml:space="preserve"> </w:t>
      </w:r>
      <w:r w:rsidR="00E61419" w:rsidRPr="00F3733C">
        <w:rPr>
          <w:rFonts w:ascii="Times New Roman" w:hAnsi="Times New Roman" w:cs="Times New Roman"/>
          <w:sz w:val="24"/>
          <w:szCs w:val="24"/>
        </w:rPr>
        <w:t xml:space="preserve">the Active Offer for research participants. </w:t>
      </w:r>
    </w:p>
    <w:p w14:paraId="7952C203" w14:textId="77777777" w:rsidR="005F5951" w:rsidRDefault="005F5951" w:rsidP="00B03CFB">
      <w:pPr>
        <w:spacing w:after="0" w:line="256" w:lineRule="auto"/>
        <w:contextualSpacing/>
        <w:rPr>
          <w:rFonts w:ascii="Times New Roman" w:eastAsia="Times New Roman" w:hAnsi="Times New Roman" w:cs="Times New Roman"/>
          <w:b/>
          <w:bCs/>
          <w:sz w:val="24"/>
          <w:szCs w:val="24"/>
          <w:lang w:eastAsia="en-GB"/>
        </w:rPr>
      </w:pPr>
    </w:p>
    <w:p w14:paraId="1914EA2D" w14:textId="127B1D5A" w:rsidR="00B03CFB" w:rsidRDefault="00B03CFB" w:rsidP="00A504B7">
      <w:pPr>
        <w:spacing w:after="0" w:line="256" w:lineRule="auto"/>
        <w:contextualSpacing/>
        <w:jc w:val="center"/>
        <w:rPr>
          <w:rFonts w:ascii="Times New Roman" w:eastAsia="Times New Roman" w:hAnsi="Times New Roman" w:cs="Times New Roman"/>
          <w:b/>
          <w:bCs/>
          <w:sz w:val="24"/>
          <w:szCs w:val="24"/>
          <w:lang w:eastAsia="en-GB"/>
        </w:rPr>
      </w:pPr>
      <w:r w:rsidRPr="00D06645">
        <w:rPr>
          <w:rFonts w:ascii="Times New Roman" w:eastAsia="Times New Roman" w:hAnsi="Times New Roman" w:cs="Times New Roman"/>
          <w:b/>
          <w:bCs/>
          <w:sz w:val="24"/>
          <w:szCs w:val="24"/>
          <w:lang w:eastAsia="en-GB"/>
        </w:rPr>
        <w:t>Aims</w:t>
      </w:r>
    </w:p>
    <w:p w14:paraId="5B56C189" w14:textId="60621707" w:rsidR="00C3634D" w:rsidRPr="00D06645" w:rsidRDefault="00794B15" w:rsidP="00B03CFB">
      <w:pPr>
        <w:numPr>
          <w:ilvl w:val="0"/>
          <w:numId w:val="20"/>
        </w:numPr>
        <w:spacing w:after="0" w:line="256" w:lineRule="auto"/>
        <w:ind w:left="1267"/>
        <w:contextualSpacing/>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Address major health and care challenges </w:t>
      </w:r>
      <w:r w:rsidR="00F05A93">
        <w:rPr>
          <w:rFonts w:ascii="Times New Roman" w:hAnsi="Times New Roman" w:cs="Times New Roman"/>
          <w:sz w:val="24"/>
          <w:szCs w:val="24"/>
        </w:rPr>
        <w:t xml:space="preserve">through </w:t>
      </w:r>
      <w:r w:rsidR="00485DEF">
        <w:rPr>
          <w:rFonts w:ascii="Times New Roman" w:hAnsi="Times New Roman" w:cs="Times New Roman"/>
          <w:sz w:val="24"/>
          <w:szCs w:val="24"/>
        </w:rPr>
        <w:t>novel</w:t>
      </w:r>
      <w:r w:rsidR="00EF62F5">
        <w:rPr>
          <w:rFonts w:ascii="Times New Roman" w:hAnsi="Times New Roman" w:cs="Times New Roman"/>
          <w:sz w:val="24"/>
          <w:szCs w:val="24"/>
        </w:rPr>
        <w:t>, world</w:t>
      </w:r>
      <w:r w:rsidR="00E96A1C">
        <w:rPr>
          <w:rFonts w:ascii="Times New Roman" w:hAnsi="Times New Roman" w:cs="Times New Roman"/>
          <w:sz w:val="24"/>
          <w:szCs w:val="24"/>
        </w:rPr>
        <w:t>-</w:t>
      </w:r>
      <w:r w:rsidR="00EF62F5">
        <w:rPr>
          <w:rFonts w:ascii="Times New Roman" w:hAnsi="Times New Roman" w:cs="Times New Roman"/>
          <w:sz w:val="24"/>
          <w:szCs w:val="24"/>
        </w:rPr>
        <w:t>leading</w:t>
      </w:r>
      <w:r w:rsidR="00485DEF">
        <w:rPr>
          <w:rFonts w:ascii="Times New Roman" w:hAnsi="Times New Roman" w:cs="Times New Roman"/>
          <w:sz w:val="24"/>
          <w:szCs w:val="24"/>
        </w:rPr>
        <w:t xml:space="preserve"> </w:t>
      </w:r>
      <w:r w:rsidR="00F05A93">
        <w:rPr>
          <w:rFonts w:ascii="Times New Roman" w:hAnsi="Times New Roman" w:cs="Times New Roman"/>
          <w:sz w:val="24"/>
          <w:szCs w:val="24"/>
        </w:rPr>
        <w:t>r</w:t>
      </w:r>
      <w:r w:rsidR="00FD1276" w:rsidRPr="00400310">
        <w:rPr>
          <w:rFonts w:ascii="Times New Roman" w:hAnsi="Times New Roman" w:cs="Times New Roman"/>
          <w:sz w:val="24"/>
          <w:szCs w:val="24"/>
        </w:rPr>
        <w:t>esearch with a public focus that deliver</w:t>
      </w:r>
      <w:r w:rsidR="00FD1276">
        <w:rPr>
          <w:rFonts w:ascii="Times New Roman" w:hAnsi="Times New Roman" w:cs="Times New Roman"/>
          <w:sz w:val="24"/>
          <w:szCs w:val="24"/>
        </w:rPr>
        <w:t>s</w:t>
      </w:r>
      <w:r w:rsidR="00FD1276" w:rsidRPr="00400310">
        <w:rPr>
          <w:rFonts w:ascii="Times New Roman" w:hAnsi="Times New Roman" w:cs="Times New Roman"/>
          <w:sz w:val="24"/>
          <w:szCs w:val="24"/>
        </w:rPr>
        <w:t xml:space="preserve"> impact regionally, </w:t>
      </w:r>
      <w:proofErr w:type="gramStart"/>
      <w:r w:rsidR="00FD1276" w:rsidRPr="00400310">
        <w:rPr>
          <w:rFonts w:ascii="Times New Roman" w:hAnsi="Times New Roman" w:cs="Times New Roman"/>
          <w:sz w:val="24"/>
          <w:szCs w:val="24"/>
        </w:rPr>
        <w:t>nationally</w:t>
      </w:r>
      <w:proofErr w:type="gramEnd"/>
      <w:r w:rsidR="00FD1276" w:rsidRPr="00400310">
        <w:rPr>
          <w:rFonts w:ascii="Times New Roman" w:hAnsi="Times New Roman" w:cs="Times New Roman"/>
          <w:sz w:val="24"/>
          <w:szCs w:val="24"/>
        </w:rPr>
        <w:t xml:space="preserve"> and globally</w:t>
      </w:r>
      <w:r w:rsidR="00905209">
        <w:rPr>
          <w:rFonts w:ascii="Times New Roman" w:hAnsi="Times New Roman" w:cs="Times New Roman"/>
          <w:sz w:val="24"/>
          <w:szCs w:val="24"/>
        </w:rPr>
        <w:t>.</w:t>
      </w:r>
    </w:p>
    <w:p w14:paraId="04EA1BBB" w14:textId="2AA76CBE" w:rsidR="00B03CFB" w:rsidRPr="00D06645" w:rsidRDefault="008D5B0A" w:rsidP="00857754">
      <w:pPr>
        <w:numPr>
          <w:ilvl w:val="0"/>
          <w:numId w:val="20"/>
        </w:numPr>
        <w:spacing w:after="0" w:line="256" w:lineRule="auto"/>
        <w:ind w:left="1267"/>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Commit to </w:t>
      </w:r>
      <w:r w:rsidR="00B03CFB" w:rsidRPr="00857754">
        <w:rPr>
          <w:rFonts w:ascii="Times New Roman" w:eastAsia="Calibri" w:hAnsi="Times New Roman" w:cs="Times New Roman"/>
          <w:color w:val="000000" w:themeColor="text1"/>
          <w:kern w:val="24"/>
          <w:sz w:val="24"/>
          <w:szCs w:val="24"/>
          <w:lang w:eastAsia="en-GB"/>
        </w:rPr>
        <w:t xml:space="preserve">the sustainability and growth of our research base in existing areas of </w:t>
      </w:r>
      <w:r w:rsidR="00EC1D47">
        <w:rPr>
          <w:rFonts w:ascii="Times New Roman" w:eastAsia="Calibri" w:hAnsi="Times New Roman" w:cs="Times New Roman"/>
          <w:color w:val="000000" w:themeColor="text1"/>
          <w:kern w:val="24"/>
          <w:sz w:val="24"/>
          <w:szCs w:val="24"/>
          <w:lang w:eastAsia="en-GB"/>
        </w:rPr>
        <w:t xml:space="preserve">demonstrated </w:t>
      </w:r>
      <w:r w:rsidR="00B03CFB" w:rsidRPr="00857754">
        <w:rPr>
          <w:rFonts w:ascii="Times New Roman" w:eastAsia="Calibri" w:hAnsi="Times New Roman" w:cs="Times New Roman"/>
          <w:color w:val="000000" w:themeColor="text1"/>
          <w:kern w:val="24"/>
          <w:sz w:val="24"/>
          <w:szCs w:val="24"/>
          <w:lang w:eastAsia="en-GB"/>
        </w:rPr>
        <w:t>research excellence</w:t>
      </w:r>
      <w:r w:rsidR="00857754">
        <w:rPr>
          <w:rFonts w:ascii="Times New Roman" w:eastAsia="Calibri" w:hAnsi="Times New Roman" w:cs="Times New Roman"/>
          <w:color w:val="000000" w:themeColor="text1"/>
          <w:kern w:val="24"/>
          <w:sz w:val="24"/>
          <w:szCs w:val="24"/>
          <w:lang w:eastAsia="en-GB"/>
        </w:rPr>
        <w:t>.</w:t>
      </w:r>
    </w:p>
    <w:p w14:paraId="4E9E26F4" w14:textId="74293968" w:rsidR="00F724DB" w:rsidRPr="001B0194" w:rsidRDefault="006A28E8" w:rsidP="00190BFD">
      <w:pPr>
        <w:numPr>
          <w:ilvl w:val="0"/>
          <w:numId w:val="20"/>
        </w:numPr>
        <w:spacing w:line="256" w:lineRule="auto"/>
        <w:ind w:left="1267"/>
        <w:contextualSpacing/>
        <w:rPr>
          <w:rFonts w:ascii="Times New Roman" w:eastAsia="Times New Roman" w:hAnsi="Times New Roman" w:cs="Times New Roman"/>
          <w:sz w:val="24"/>
          <w:szCs w:val="24"/>
          <w:lang w:eastAsia="en-GB"/>
        </w:rPr>
      </w:pPr>
      <w:r w:rsidRPr="001B0194">
        <w:rPr>
          <w:rFonts w:ascii="Times New Roman" w:eastAsia="Calibri" w:hAnsi="Times New Roman" w:cs="Times New Roman"/>
          <w:color w:val="000000" w:themeColor="text1"/>
          <w:kern w:val="24"/>
          <w:sz w:val="24"/>
          <w:szCs w:val="24"/>
          <w:lang w:eastAsia="en-GB"/>
        </w:rPr>
        <w:t>Be, visionary, innovative and responsive to new opportunities</w:t>
      </w:r>
      <w:r w:rsidR="00C23927" w:rsidRPr="001B0194">
        <w:rPr>
          <w:rFonts w:ascii="Times New Roman" w:eastAsia="Calibri" w:hAnsi="Times New Roman" w:cs="Times New Roman"/>
          <w:color w:val="000000" w:themeColor="text1"/>
          <w:kern w:val="24"/>
          <w:sz w:val="24"/>
          <w:szCs w:val="24"/>
          <w:lang w:eastAsia="en-GB"/>
        </w:rPr>
        <w:t xml:space="preserve"> through </w:t>
      </w:r>
      <w:r w:rsidR="00967BFB" w:rsidRPr="001B0194">
        <w:rPr>
          <w:rFonts w:ascii="Times New Roman" w:eastAsia="Calibri" w:hAnsi="Times New Roman" w:cs="Times New Roman"/>
          <w:color w:val="000000" w:themeColor="text1"/>
          <w:kern w:val="24"/>
          <w:sz w:val="24"/>
          <w:szCs w:val="24"/>
          <w:lang w:eastAsia="en-GB"/>
        </w:rPr>
        <w:t xml:space="preserve">collaborative </w:t>
      </w:r>
      <w:r w:rsidR="00C23927" w:rsidRPr="001B0194">
        <w:rPr>
          <w:rFonts w:ascii="Times New Roman" w:eastAsia="Calibri" w:hAnsi="Times New Roman" w:cs="Times New Roman"/>
          <w:color w:val="000000" w:themeColor="text1"/>
          <w:kern w:val="24"/>
          <w:sz w:val="24"/>
          <w:szCs w:val="24"/>
          <w:lang w:eastAsia="en-GB"/>
        </w:rPr>
        <w:t xml:space="preserve">interdisciplinary </w:t>
      </w:r>
      <w:r w:rsidR="00967BFB" w:rsidRPr="001B0194">
        <w:rPr>
          <w:rFonts w:ascii="Times New Roman" w:eastAsia="Calibri" w:hAnsi="Times New Roman" w:cs="Times New Roman"/>
          <w:color w:val="000000" w:themeColor="text1"/>
          <w:kern w:val="24"/>
          <w:sz w:val="24"/>
          <w:szCs w:val="24"/>
          <w:lang w:eastAsia="en-GB"/>
        </w:rPr>
        <w:t>research</w:t>
      </w:r>
      <w:r w:rsidR="00436F4B" w:rsidRPr="00436F4B">
        <w:rPr>
          <w:rFonts w:ascii="Times New Roman" w:eastAsia="Calibri" w:hAnsi="Times New Roman" w:cs="Times New Roman"/>
          <w:color w:val="000000" w:themeColor="text1"/>
          <w:kern w:val="24"/>
          <w:sz w:val="24"/>
          <w:szCs w:val="24"/>
          <w:lang w:eastAsia="en-GB"/>
        </w:rPr>
        <w:t xml:space="preserve"> </w:t>
      </w:r>
      <w:r w:rsidR="00436F4B" w:rsidRPr="001B0194">
        <w:rPr>
          <w:rFonts w:ascii="Times New Roman" w:eastAsia="Calibri" w:hAnsi="Times New Roman" w:cs="Times New Roman"/>
          <w:color w:val="000000" w:themeColor="text1"/>
          <w:kern w:val="24"/>
          <w:sz w:val="24"/>
          <w:szCs w:val="24"/>
          <w:lang w:eastAsia="en-GB"/>
        </w:rPr>
        <w:t>that expand our research and methodological excellence</w:t>
      </w:r>
      <w:r w:rsidR="00436F4B">
        <w:rPr>
          <w:rFonts w:ascii="Times New Roman" w:eastAsia="Calibri" w:hAnsi="Times New Roman" w:cs="Times New Roman"/>
          <w:color w:val="000000" w:themeColor="text1"/>
          <w:kern w:val="24"/>
          <w:sz w:val="24"/>
          <w:szCs w:val="24"/>
          <w:lang w:eastAsia="en-GB"/>
        </w:rPr>
        <w:t xml:space="preserve"> </w:t>
      </w:r>
      <w:proofErr w:type="gramStart"/>
      <w:r w:rsidR="000C7098" w:rsidRPr="001B0194">
        <w:rPr>
          <w:rFonts w:ascii="Times New Roman" w:eastAsia="Calibri" w:hAnsi="Times New Roman" w:cs="Times New Roman"/>
          <w:color w:val="000000" w:themeColor="text1"/>
          <w:kern w:val="24"/>
          <w:sz w:val="24"/>
          <w:szCs w:val="24"/>
          <w:lang w:eastAsia="en-GB"/>
        </w:rPr>
        <w:t>e.g.</w:t>
      </w:r>
      <w:proofErr w:type="gramEnd"/>
      <w:r w:rsidR="000C7098" w:rsidRPr="001B0194">
        <w:rPr>
          <w:rFonts w:ascii="Times New Roman" w:eastAsia="Calibri" w:hAnsi="Times New Roman" w:cs="Times New Roman"/>
          <w:color w:val="000000" w:themeColor="text1"/>
          <w:kern w:val="24"/>
          <w:sz w:val="24"/>
          <w:szCs w:val="24"/>
          <w:lang w:eastAsia="en-GB"/>
        </w:rPr>
        <w:t xml:space="preserve"> the rapidly evolving areas of digital health technology, climate change and health. </w:t>
      </w:r>
    </w:p>
    <w:p w14:paraId="5DE1DC72" w14:textId="77777777" w:rsidR="001B0194" w:rsidRPr="0032423B" w:rsidRDefault="001B0194" w:rsidP="001B0194">
      <w:pPr>
        <w:spacing w:line="256" w:lineRule="auto"/>
        <w:ind w:left="1267"/>
        <w:contextualSpacing/>
        <w:rPr>
          <w:rFonts w:ascii="Times New Roman" w:eastAsia="Times New Roman" w:hAnsi="Times New Roman" w:cs="Times New Roman"/>
          <w:sz w:val="24"/>
          <w:szCs w:val="24"/>
          <w:lang w:eastAsia="en-GB"/>
        </w:rPr>
      </w:pPr>
    </w:p>
    <w:p w14:paraId="4C392FC8" w14:textId="76F6FDE6" w:rsidR="00407782" w:rsidRDefault="0096317B" w:rsidP="00A504B7">
      <w:pPr>
        <w:jc w:val="center"/>
        <w:rPr>
          <w:rFonts w:ascii="Times New Roman" w:hAnsi="Times New Roman" w:cs="Times New Roman"/>
          <w:b/>
          <w:bCs/>
          <w:sz w:val="24"/>
          <w:szCs w:val="24"/>
        </w:rPr>
      </w:pPr>
      <w:r>
        <w:rPr>
          <w:rFonts w:ascii="Times New Roman" w:hAnsi="Times New Roman" w:cs="Times New Roman"/>
          <w:b/>
          <w:bCs/>
          <w:sz w:val="24"/>
          <w:szCs w:val="24"/>
        </w:rPr>
        <w:t>Objective</w:t>
      </w:r>
      <w:r w:rsidR="00A504B7">
        <w:rPr>
          <w:rFonts w:ascii="Times New Roman" w:hAnsi="Times New Roman" w:cs="Times New Roman"/>
          <w:b/>
          <w:bCs/>
          <w:sz w:val="24"/>
          <w:szCs w:val="24"/>
        </w:rPr>
        <w:t>s</w:t>
      </w:r>
    </w:p>
    <w:p w14:paraId="0441400C" w14:textId="44A2062E" w:rsidR="00565BAE" w:rsidRDefault="00980430" w:rsidP="000D7C96">
      <w:pPr>
        <w:pStyle w:val="ListParagraph"/>
        <w:numPr>
          <w:ilvl w:val="0"/>
          <w:numId w:val="26"/>
        </w:numPr>
        <w:rPr>
          <w:rFonts w:ascii="Times New Roman" w:hAnsi="Times New Roman" w:cs="Times New Roman"/>
          <w:b/>
          <w:bCs/>
          <w:sz w:val="24"/>
          <w:szCs w:val="24"/>
        </w:rPr>
      </w:pPr>
      <w:r w:rsidRPr="00427189">
        <w:rPr>
          <w:rFonts w:ascii="Times New Roman" w:hAnsi="Times New Roman" w:cs="Times New Roman"/>
          <w:sz w:val="24"/>
          <w:szCs w:val="24"/>
        </w:rPr>
        <w:t xml:space="preserve">Maintain and increase successful grant capture from prestigious </w:t>
      </w:r>
      <w:r w:rsidR="000D7C96" w:rsidRPr="00427189">
        <w:rPr>
          <w:rFonts w:ascii="Times New Roman" w:hAnsi="Times New Roman" w:cs="Times New Roman"/>
          <w:sz w:val="24"/>
          <w:szCs w:val="24"/>
        </w:rPr>
        <w:t>full economic cost funders</w:t>
      </w:r>
      <w:r w:rsidR="002A1CB5">
        <w:rPr>
          <w:rFonts w:ascii="Times New Roman" w:hAnsi="Times New Roman" w:cs="Times New Roman"/>
          <w:sz w:val="24"/>
          <w:szCs w:val="24"/>
        </w:rPr>
        <w:t xml:space="preserve"> (</w:t>
      </w:r>
      <w:proofErr w:type="gramStart"/>
      <w:r w:rsidR="002A1CB5">
        <w:rPr>
          <w:rFonts w:ascii="Times New Roman" w:hAnsi="Times New Roman" w:cs="Times New Roman"/>
          <w:sz w:val="24"/>
          <w:szCs w:val="24"/>
        </w:rPr>
        <w:t>e.g.</w:t>
      </w:r>
      <w:proofErr w:type="gramEnd"/>
      <w:r w:rsidR="002A1CB5">
        <w:rPr>
          <w:rFonts w:ascii="Times New Roman" w:hAnsi="Times New Roman" w:cs="Times New Roman"/>
          <w:sz w:val="24"/>
          <w:szCs w:val="24"/>
        </w:rPr>
        <w:t xml:space="preserve"> UKRI, NIHR, Horizon Europe)</w:t>
      </w:r>
      <w:r w:rsidR="000D7C96" w:rsidRPr="00427189">
        <w:rPr>
          <w:rFonts w:ascii="Times New Roman" w:hAnsi="Times New Roman" w:cs="Times New Roman"/>
          <w:b/>
          <w:bCs/>
          <w:sz w:val="24"/>
          <w:szCs w:val="24"/>
        </w:rPr>
        <w:t>.</w:t>
      </w:r>
    </w:p>
    <w:p w14:paraId="0113F975" w14:textId="014615B8" w:rsidR="000D7C96" w:rsidRPr="006F2C94" w:rsidRDefault="00C471E1" w:rsidP="006F2C94">
      <w:pPr>
        <w:pStyle w:val="ListParagraph"/>
        <w:numPr>
          <w:ilvl w:val="0"/>
          <w:numId w:val="26"/>
        </w:numPr>
        <w:rPr>
          <w:rFonts w:ascii="Times New Roman" w:hAnsi="Times New Roman" w:cs="Times New Roman"/>
          <w:sz w:val="24"/>
          <w:szCs w:val="24"/>
        </w:rPr>
      </w:pPr>
      <w:r w:rsidRPr="006F2C94">
        <w:rPr>
          <w:rFonts w:ascii="Times New Roman" w:hAnsi="Times New Roman" w:cs="Times New Roman"/>
          <w:sz w:val="24"/>
          <w:szCs w:val="24"/>
        </w:rPr>
        <w:t xml:space="preserve">Enable career growth </w:t>
      </w:r>
      <w:r w:rsidR="006F2C94" w:rsidRPr="006F2C94">
        <w:rPr>
          <w:rFonts w:ascii="Times New Roman" w:hAnsi="Times New Roman" w:cs="Times New Roman"/>
          <w:sz w:val="24"/>
          <w:szCs w:val="24"/>
        </w:rPr>
        <w:t xml:space="preserve">for all researchers, </w:t>
      </w:r>
      <w:r w:rsidR="00BA75D3">
        <w:rPr>
          <w:rFonts w:ascii="Times New Roman" w:hAnsi="Times New Roman" w:cs="Times New Roman"/>
          <w:sz w:val="24"/>
          <w:szCs w:val="24"/>
        </w:rPr>
        <w:t xml:space="preserve">and </w:t>
      </w:r>
      <w:r w:rsidR="003B3874" w:rsidRPr="006F2C94">
        <w:rPr>
          <w:rFonts w:ascii="Times New Roman" w:hAnsi="Times New Roman" w:cs="Times New Roman"/>
          <w:sz w:val="24"/>
          <w:szCs w:val="24"/>
        </w:rPr>
        <w:t>support early and mid-</w:t>
      </w:r>
      <w:r w:rsidR="003B3874" w:rsidRPr="00427189">
        <w:rPr>
          <w:rFonts w:ascii="Times New Roman" w:hAnsi="Times New Roman" w:cs="Times New Roman"/>
          <w:sz w:val="24"/>
          <w:szCs w:val="24"/>
        </w:rPr>
        <w:t xml:space="preserve">career researchers to become future </w:t>
      </w:r>
      <w:r w:rsidR="009D4015" w:rsidRPr="00427189">
        <w:rPr>
          <w:rFonts w:ascii="Times New Roman" w:hAnsi="Times New Roman" w:cs="Times New Roman"/>
          <w:sz w:val="24"/>
          <w:szCs w:val="24"/>
        </w:rPr>
        <w:t>research leaders with their own portfolios</w:t>
      </w:r>
      <w:r w:rsidR="004C5DF2" w:rsidRPr="004C5DF2">
        <w:rPr>
          <w:rFonts w:ascii="Times New Roman" w:hAnsi="Times New Roman" w:cs="Times New Roman"/>
          <w:sz w:val="24"/>
          <w:szCs w:val="24"/>
        </w:rPr>
        <w:t xml:space="preserve"> </w:t>
      </w:r>
      <w:r w:rsidR="004C5DF2" w:rsidRPr="006F2C94">
        <w:rPr>
          <w:rFonts w:ascii="Times New Roman" w:hAnsi="Times New Roman" w:cs="Times New Roman"/>
          <w:sz w:val="24"/>
          <w:szCs w:val="24"/>
        </w:rPr>
        <w:t>through coaching and mentoring</w:t>
      </w:r>
      <w:r w:rsidR="009D4015" w:rsidRPr="00427189">
        <w:rPr>
          <w:rFonts w:ascii="Times New Roman" w:hAnsi="Times New Roman" w:cs="Times New Roman"/>
          <w:sz w:val="24"/>
          <w:szCs w:val="24"/>
        </w:rPr>
        <w:t>.</w:t>
      </w:r>
    </w:p>
    <w:p w14:paraId="533CD7B1" w14:textId="51D42A14" w:rsidR="00F635D1" w:rsidRDefault="00CA2C37" w:rsidP="000D7C96">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Strengthen</w:t>
      </w:r>
      <w:r w:rsidR="00F0754F">
        <w:rPr>
          <w:rFonts w:ascii="Times New Roman" w:hAnsi="Times New Roman" w:cs="Times New Roman"/>
          <w:sz w:val="24"/>
          <w:szCs w:val="24"/>
        </w:rPr>
        <w:t xml:space="preserve"> strategic collaborations and partnerships</w:t>
      </w:r>
      <w:r w:rsidR="004A3C41">
        <w:rPr>
          <w:rFonts w:ascii="Times New Roman" w:hAnsi="Times New Roman" w:cs="Times New Roman"/>
          <w:sz w:val="24"/>
          <w:szCs w:val="24"/>
        </w:rPr>
        <w:t xml:space="preserve"> </w:t>
      </w:r>
      <w:r w:rsidR="00007DA0">
        <w:rPr>
          <w:rFonts w:ascii="Times New Roman" w:hAnsi="Times New Roman" w:cs="Times New Roman"/>
          <w:sz w:val="24"/>
          <w:szCs w:val="24"/>
        </w:rPr>
        <w:t>with</w:t>
      </w:r>
      <w:r w:rsidR="00822DAE">
        <w:rPr>
          <w:rFonts w:ascii="Times New Roman" w:hAnsi="Times New Roman" w:cs="Times New Roman"/>
          <w:sz w:val="24"/>
          <w:szCs w:val="24"/>
        </w:rPr>
        <w:t>in the university,</w:t>
      </w:r>
      <w:r w:rsidR="00007DA0">
        <w:rPr>
          <w:rFonts w:ascii="Times New Roman" w:hAnsi="Times New Roman" w:cs="Times New Roman"/>
          <w:sz w:val="24"/>
          <w:szCs w:val="24"/>
        </w:rPr>
        <w:t xml:space="preserve"> </w:t>
      </w:r>
      <w:r w:rsidR="00BA75D3">
        <w:rPr>
          <w:rFonts w:ascii="Times New Roman" w:hAnsi="Times New Roman" w:cs="Times New Roman"/>
          <w:sz w:val="24"/>
          <w:szCs w:val="24"/>
        </w:rPr>
        <w:t xml:space="preserve">with </w:t>
      </w:r>
      <w:r w:rsidR="00007DA0">
        <w:rPr>
          <w:rFonts w:ascii="Times New Roman" w:hAnsi="Times New Roman" w:cs="Times New Roman"/>
          <w:sz w:val="24"/>
          <w:szCs w:val="24"/>
        </w:rPr>
        <w:t xml:space="preserve">other </w:t>
      </w:r>
      <w:r w:rsidR="00E93B51">
        <w:rPr>
          <w:rFonts w:ascii="Times New Roman" w:hAnsi="Times New Roman" w:cs="Times New Roman"/>
          <w:sz w:val="24"/>
          <w:szCs w:val="24"/>
        </w:rPr>
        <w:t xml:space="preserve">academic </w:t>
      </w:r>
      <w:r w:rsidR="00007DA0">
        <w:rPr>
          <w:rFonts w:ascii="Times New Roman" w:hAnsi="Times New Roman" w:cs="Times New Roman"/>
          <w:sz w:val="24"/>
          <w:szCs w:val="24"/>
        </w:rPr>
        <w:t xml:space="preserve">institutions, the NHS, </w:t>
      </w:r>
      <w:r w:rsidR="00E93B51">
        <w:rPr>
          <w:rFonts w:ascii="Times New Roman" w:hAnsi="Times New Roman" w:cs="Times New Roman"/>
          <w:sz w:val="24"/>
          <w:szCs w:val="24"/>
        </w:rPr>
        <w:t>social care, third sector</w:t>
      </w:r>
      <w:r w:rsidR="00822DAE">
        <w:rPr>
          <w:rFonts w:ascii="Times New Roman" w:hAnsi="Times New Roman" w:cs="Times New Roman"/>
          <w:sz w:val="24"/>
          <w:szCs w:val="24"/>
        </w:rPr>
        <w:t xml:space="preserve"> to enabl</w:t>
      </w:r>
      <w:r w:rsidR="00F55D47">
        <w:rPr>
          <w:rFonts w:ascii="Times New Roman" w:hAnsi="Times New Roman" w:cs="Times New Roman"/>
          <w:sz w:val="24"/>
          <w:szCs w:val="24"/>
        </w:rPr>
        <w:t>e world-leading interdisciplinary research</w:t>
      </w:r>
      <w:r w:rsidR="00D06645">
        <w:rPr>
          <w:rFonts w:ascii="Times New Roman" w:hAnsi="Times New Roman" w:cs="Times New Roman"/>
          <w:sz w:val="24"/>
          <w:szCs w:val="24"/>
        </w:rPr>
        <w:t>.</w:t>
      </w:r>
    </w:p>
    <w:p w14:paraId="7E7A3A85" w14:textId="77777777" w:rsidR="007B4C83" w:rsidRPr="007B4C83" w:rsidRDefault="00161690" w:rsidP="00A70294">
      <w:pPr>
        <w:pStyle w:val="ListParagraph"/>
        <w:numPr>
          <w:ilvl w:val="0"/>
          <w:numId w:val="26"/>
        </w:numPr>
        <w:spacing w:line="256" w:lineRule="auto"/>
        <w:rPr>
          <w:rFonts w:ascii="Times New Roman" w:eastAsia="Times New Roman" w:hAnsi="Times New Roman" w:cs="Times New Roman"/>
          <w:sz w:val="24"/>
          <w:szCs w:val="24"/>
          <w:lang w:eastAsia="en-GB"/>
        </w:rPr>
      </w:pPr>
      <w:r w:rsidRPr="007B4C83">
        <w:rPr>
          <w:rFonts w:ascii="Times New Roman" w:hAnsi="Times New Roman" w:cs="Times New Roman"/>
          <w:sz w:val="24"/>
          <w:szCs w:val="24"/>
        </w:rPr>
        <w:t>En</w:t>
      </w:r>
      <w:r w:rsidR="007E7B7D" w:rsidRPr="007B4C83">
        <w:rPr>
          <w:rFonts w:ascii="Times New Roman" w:hAnsi="Times New Roman" w:cs="Times New Roman"/>
          <w:sz w:val="24"/>
          <w:szCs w:val="24"/>
        </w:rPr>
        <w:t>hance</w:t>
      </w:r>
      <w:r w:rsidRPr="007B4C83">
        <w:rPr>
          <w:rFonts w:ascii="Times New Roman" w:hAnsi="Times New Roman" w:cs="Times New Roman"/>
          <w:sz w:val="24"/>
          <w:szCs w:val="24"/>
        </w:rPr>
        <w:t xml:space="preserve"> research</w:t>
      </w:r>
      <w:r w:rsidR="007E7B7D" w:rsidRPr="007B4C83">
        <w:rPr>
          <w:rFonts w:ascii="Times New Roman" w:hAnsi="Times New Roman" w:cs="Times New Roman"/>
          <w:sz w:val="24"/>
          <w:szCs w:val="24"/>
        </w:rPr>
        <w:t xml:space="preserve"> impact by ensuring research </w:t>
      </w:r>
      <w:r w:rsidRPr="007B4C83">
        <w:rPr>
          <w:rFonts w:ascii="Times New Roman" w:hAnsi="Times New Roman" w:cs="Times New Roman"/>
          <w:sz w:val="24"/>
          <w:szCs w:val="24"/>
        </w:rPr>
        <w:t xml:space="preserve">is co-produced with </w:t>
      </w:r>
      <w:r w:rsidR="00EB12F5" w:rsidRPr="007B4C83">
        <w:rPr>
          <w:rFonts w:ascii="Times New Roman" w:hAnsi="Times New Roman" w:cs="Times New Roman"/>
          <w:sz w:val="24"/>
          <w:szCs w:val="24"/>
        </w:rPr>
        <w:t>external partners</w:t>
      </w:r>
      <w:r w:rsidR="000D15EB" w:rsidRPr="007B4C83">
        <w:rPr>
          <w:rFonts w:ascii="Times New Roman" w:hAnsi="Times New Roman" w:cs="Times New Roman"/>
          <w:sz w:val="24"/>
          <w:szCs w:val="24"/>
        </w:rPr>
        <w:t xml:space="preserve"> (</w:t>
      </w:r>
      <w:proofErr w:type="gramStart"/>
      <w:r w:rsidR="000D15EB" w:rsidRPr="007B4C83">
        <w:rPr>
          <w:rFonts w:ascii="Times New Roman" w:hAnsi="Times New Roman" w:cs="Times New Roman"/>
          <w:sz w:val="24"/>
          <w:szCs w:val="24"/>
        </w:rPr>
        <w:t>e.g.</w:t>
      </w:r>
      <w:proofErr w:type="gramEnd"/>
      <w:r w:rsidR="000D15EB" w:rsidRPr="007B4C83">
        <w:rPr>
          <w:rFonts w:ascii="Times New Roman" w:hAnsi="Times New Roman" w:cs="Times New Roman"/>
          <w:sz w:val="24"/>
          <w:szCs w:val="24"/>
        </w:rPr>
        <w:t xml:space="preserve"> NHS, </w:t>
      </w:r>
      <w:r w:rsidR="00E93B51" w:rsidRPr="007B4C83">
        <w:rPr>
          <w:rFonts w:ascii="Times New Roman" w:hAnsi="Times New Roman" w:cs="Times New Roman"/>
          <w:sz w:val="24"/>
          <w:szCs w:val="24"/>
        </w:rPr>
        <w:t>social care</w:t>
      </w:r>
      <w:r w:rsidR="000D15EB" w:rsidRPr="007B4C83">
        <w:rPr>
          <w:rFonts w:ascii="Times New Roman" w:hAnsi="Times New Roman" w:cs="Times New Roman"/>
          <w:sz w:val="24"/>
          <w:szCs w:val="24"/>
        </w:rPr>
        <w:t>, third sector)</w:t>
      </w:r>
      <w:r w:rsidR="00EB12F5" w:rsidRPr="007B4C83">
        <w:rPr>
          <w:rFonts w:ascii="Times New Roman" w:hAnsi="Times New Roman" w:cs="Times New Roman"/>
          <w:sz w:val="24"/>
          <w:szCs w:val="24"/>
        </w:rPr>
        <w:t>, patients and the public</w:t>
      </w:r>
      <w:r w:rsidR="007E7B7D" w:rsidRPr="007B4C83">
        <w:rPr>
          <w:rFonts w:ascii="Times New Roman" w:hAnsi="Times New Roman" w:cs="Times New Roman"/>
          <w:sz w:val="24"/>
          <w:szCs w:val="24"/>
        </w:rPr>
        <w:t>.</w:t>
      </w:r>
    </w:p>
    <w:p w14:paraId="60DFA31D" w14:textId="592758F2" w:rsidR="00B916A0" w:rsidRPr="00B916A0" w:rsidRDefault="00B916A0" w:rsidP="00822DAE">
      <w:pPr>
        <w:pStyle w:val="ListParagraph"/>
        <w:numPr>
          <w:ilvl w:val="0"/>
          <w:numId w:val="26"/>
        </w:numPr>
        <w:spacing w:line="256" w:lineRule="auto"/>
        <w:rPr>
          <w:rFonts w:ascii="Times New Roman" w:eastAsia="Times New Roman" w:hAnsi="Times New Roman" w:cs="Times New Roman"/>
          <w:sz w:val="24"/>
          <w:szCs w:val="24"/>
          <w:lang w:eastAsia="en-GB"/>
        </w:rPr>
      </w:pPr>
      <w:r w:rsidRPr="115BA2EA">
        <w:rPr>
          <w:rFonts w:ascii="Times New Roman" w:eastAsia="Times New Roman" w:hAnsi="Times New Roman" w:cs="Times New Roman"/>
          <w:color w:val="000000" w:themeColor="text1"/>
          <w:sz w:val="24"/>
          <w:szCs w:val="24"/>
          <w:lang w:eastAsia="en-GB"/>
        </w:rPr>
        <w:lastRenderedPageBreak/>
        <w:t>Maintain and increase the number of doctoral research students</w:t>
      </w:r>
      <w:r>
        <w:rPr>
          <w:rFonts w:ascii="Times New Roman" w:eastAsia="Times New Roman" w:hAnsi="Times New Roman" w:cs="Times New Roman"/>
          <w:color w:val="000000" w:themeColor="text1"/>
          <w:sz w:val="24"/>
          <w:szCs w:val="24"/>
          <w:lang w:eastAsia="en-GB"/>
        </w:rPr>
        <w:t xml:space="preserve"> by </w:t>
      </w:r>
      <w:r w:rsidRPr="115BA2EA">
        <w:rPr>
          <w:rFonts w:ascii="Times New Roman" w:eastAsia="Times New Roman" w:hAnsi="Times New Roman" w:cs="Times New Roman"/>
          <w:color w:val="000000" w:themeColor="text1"/>
          <w:sz w:val="24"/>
          <w:szCs w:val="24"/>
          <w:lang w:eastAsia="en-GB"/>
        </w:rPr>
        <w:t xml:space="preserve">seeking scholarship funding to attract excellent students </w:t>
      </w:r>
      <w:proofErr w:type="gramStart"/>
      <w:r w:rsidRPr="115BA2EA">
        <w:rPr>
          <w:rFonts w:ascii="Times New Roman" w:eastAsia="Times New Roman" w:hAnsi="Times New Roman" w:cs="Times New Roman"/>
          <w:color w:val="000000" w:themeColor="text1"/>
          <w:sz w:val="24"/>
          <w:szCs w:val="24"/>
          <w:lang w:eastAsia="en-GB"/>
        </w:rPr>
        <w:t>e.g.</w:t>
      </w:r>
      <w:proofErr w:type="gramEnd"/>
      <w:r w:rsidRPr="115BA2EA">
        <w:rPr>
          <w:rFonts w:ascii="Times New Roman" w:eastAsia="Times New Roman" w:hAnsi="Times New Roman" w:cs="Times New Roman"/>
          <w:color w:val="000000" w:themeColor="text1"/>
          <w:sz w:val="24"/>
          <w:szCs w:val="24"/>
          <w:lang w:eastAsia="en-GB"/>
        </w:rPr>
        <w:t xml:space="preserve"> through the opportunities with the new ESRC Welsh Graduate School for the Social Sciences.</w:t>
      </w:r>
    </w:p>
    <w:p w14:paraId="3615B6B8" w14:textId="7E817163" w:rsidR="00527224" w:rsidRPr="007B4C83" w:rsidRDefault="007B4C83" w:rsidP="00822DAE">
      <w:pPr>
        <w:pStyle w:val="ListParagraph"/>
        <w:numPr>
          <w:ilvl w:val="0"/>
          <w:numId w:val="26"/>
        </w:numPr>
        <w:spacing w:line="256" w:lineRule="auto"/>
        <w:rPr>
          <w:rFonts w:ascii="Times New Roman" w:eastAsia="Times New Roman" w:hAnsi="Times New Roman" w:cs="Times New Roman"/>
          <w:sz w:val="24"/>
          <w:szCs w:val="24"/>
          <w:lang w:eastAsia="en-GB"/>
        </w:rPr>
      </w:pPr>
      <w:r w:rsidRPr="007B4C83">
        <w:rPr>
          <w:rFonts w:ascii="Times New Roman" w:eastAsia="Calibri" w:hAnsi="Times New Roman" w:cs="Times New Roman"/>
          <w:color w:val="000000" w:themeColor="text1"/>
          <w:kern w:val="24"/>
          <w:sz w:val="24"/>
          <w:szCs w:val="24"/>
          <w:lang w:eastAsia="en-GB"/>
        </w:rPr>
        <w:t>Expand research-led teaching to support innovative development of new undergraduate and post-graduate teaching programmes, enabling studen</w:t>
      </w:r>
      <w:r w:rsidR="00F55D47">
        <w:rPr>
          <w:rFonts w:ascii="Times New Roman" w:eastAsia="Calibri" w:hAnsi="Times New Roman" w:cs="Times New Roman"/>
          <w:color w:val="000000" w:themeColor="text1"/>
          <w:kern w:val="24"/>
          <w:sz w:val="24"/>
          <w:szCs w:val="24"/>
          <w:lang w:eastAsia="en-GB"/>
        </w:rPr>
        <w:t>ts</w:t>
      </w:r>
      <w:r w:rsidRPr="007B4C83">
        <w:rPr>
          <w:rFonts w:ascii="Times New Roman" w:eastAsia="Calibri" w:hAnsi="Times New Roman" w:cs="Times New Roman"/>
          <w:color w:val="000000" w:themeColor="text1"/>
          <w:kern w:val="24"/>
          <w:sz w:val="24"/>
          <w:szCs w:val="24"/>
          <w:lang w:eastAsia="en-GB"/>
        </w:rPr>
        <w:t xml:space="preserve"> to benefit from the latest knowledge and enhance </w:t>
      </w:r>
      <w:r w:rsidR="00F55D47">
        <w:rPr>
          <w:rFonts w:ascii="Times New Roman" w:eastAsia="Calibri" w:hAnsi="Times New Roman" w:cs="Times New Roman"/>
          <w:color w:val="000000" w:themeColor="text1"/>
          <w:kern w:val="24"/>
          <w:sz w:val="24"/>
          <w:szCs w:val="24"/>
          <w:lang w:eastAsia="en-GB"/>
        </w:rPr>
        <w:t>their learning experience.</w:t>
      </w:r>
    </w:p>
    <w:p w14:paraId="7B1607D7" w14:textId="7279B427" w:rsidR="007B3CED" w:rsidRDefault="00A504B7" w:rsidP="00A2792B">
      <w:pPr>
        <w:jc w:val="center"/>
        <w:rPr>
          <w:rFonts w:ascii="Times New Roman" w:hAnsi="Times New Roman" w:cs="Times New Roman"/>
          <w:b/>
          <w:bCs/>
          <w:sz w:val="24"/>
          <w:szCs w:val="24"/>
        </w:rPr>
      </w:pPr>
      <w:r>
        <w:rPr>
          <w:rFonts w:ascii="Times New Roman" w:hAnsi="Times New Roman" w:cs="Times New Roman"/>
          <w:b/>
          <w:bCs/>
          <w:sz w:val="24"/>
          <w:szCs w:val="24"/>
        </w:rPr>
        <w:t>Research in SHS</w:t>
      </w:r>
    </w:p>
    <w:p w14:paraId="1524855F" w14:textId="282DDB6F" w:rsidR="003F60AC" w:rsidRDefault="003F60AC" w:rsidP="003F60AC">
      <w:pPr>
        <w:jc w:val="both"/>
        <w:rPr>
          <w:rFonts w:ascii="Times New Roman" w:eastAsiaTheme="minorEastAsia" w:hAnsi="Times New Roman" w:cs="Times New Roman"/>
          <w:color w:val="000000" w:themeColor="text1"/>
          <w:kern w:val="24"/>
          <w:sz w:val="24"/>
          <w:szCs w:val="24"/>
        </w:rPr>
      </w:pPr>
      <w:r w:rsidRPr="00E14673">
        <w:rPr>
          <w:rFonts w:ascii="Times New Roman" w:eastAsia="Garamond" w:hAnsi="Times New Roman" w:cs="Times New Roman"/>
          <w:color w:val="000000" w:themeColor="text1"/>
          <w:sz w:val="24"/>
          <w:szCs w:val="24"/>
        </w:rPr>
        <w:t>Researc</w:t>
      </w:r>
      <w:r w:rsidR="00B916A0">
        <w:rPr>
          <w:rFonts w:ascii="Times New Roman" w:eastAsia="Garamond" w:hAnsi="Times New Roman" w:cs="Times New Roman"/>
          <w:color w:val="000000" w:themeColor="text1"/>
          <w:sz w:val="24"/>
          <w:szCs w:val="24"/>
        </w:rPr>
        <w:t xml:space="preserve">h </w:t>
      </w:r>
      <w:r w:rsidRPr="00E14673">
        <w:rPr>
          <w:rFonts w:ascii="Times New Roman" w:eastAsia="Garamond" w:hAnsi="Times New Roman" w:cs="Times New Roman"/>
          <w:color w:val="000000" w:themeColor="text1"/>
          <w:sz w:val="24"/>
          <w:szCs w:val="24"/>
        </w:rPr>
        <w:t xml:space="preserve">in SHS spans a wide range of disciplinary </w:t>
      </w:r>
      <w:r w:rsidRPr="00301E6A">
        <w:rPr>
          <w:rFonts w:ascii="Times New Roman" w:eastAsia="Garamond" w:hAnsi="Times New Roman" w:cs="Times New Roman"/>
          <w:color w:val="000000" w:themeColor="text1"/>
          <w:sz w:val="24"/>
          <w:szCs w:val="24"/>
        </w:rPr>
        <w:t>strengths</w:t>
      </w:r>
      <w:r w:rsidR="00F33E7A" w:rsidRPr="00301E6A">
        <w:rPr>
          <w:rFonts w:ascii="Times New Roman" w:eastAsia="Garamond" w:hAnsi="Times New Roman" w:cs="Times New Roman"/>
          <w:color w:val="000000" w:themeColor="text1"/>
          <w:sz w:val="24"/>
          <w:szCs w:val="24"/>
        </w:rPr>
        <w:t xml:space="preserve"> and</w:t>
      </w:r>
      <w:r w:rsidR="00301E6A" w:rsidRPr="00301E6A">
        <w:rPr>
          <w:rFonts w:ascii="Times New Roman" w:eastAsia="Garamond" w:hAnsi="Times New Roman" w:cs="Times New Roman"/>
          <w:color w:val="000000" w:themeColor="text1"/>
          <w:sz w:val="24"/>
          <w:szCs w:val="24"/>
        </w:rPr>
        <w:t xml:space="preserve"> </w:t>
      </w:r>
      <w:r w:rsidR="00F33E7A" w:rsidRPr="00E14673">
        <w:rPr>
          <w:rFonts w:ascii="Times New Roman" w:eastAsiaTheme="minorEastAsia" w:hAnsi="Times New Roman" w:cs="Times New Roman"/>
          <w:color w:val="000000" w:themeColor="text1"/>
          <w:kern w:val="24"/>
          <w:sz w:val="24"/>
          <w:szCs w:val="24"/>
        </w:rPr>
        <w:t>focuses on contemporary global ‘grand challenges’ that underpin health and well-being across the life-course</w:t>
      </w:r>
      <w:r w:rsidR="00E14673" w:rsidRPr="00E14673">
        <w:rPr>
          <w:rFonts w:ascii="Times New Roman" w:eastAsiaTheme="minorEastAsia" w:hAnsi="Times New Roman" w:cs="Times New Roman"/>
          <w:color w:val="000000" w:themeColor="text1"/>
          <w:kern w:val="24"/>
          <w:sz w:val="24"/>
          <w:szCs w:val="24"/>
        </w:rPr>
        <w:t xml:space="preserve">. </w:t>
      </w:r>
    </w:p>
    <w:p w14:paraId="3FD777E7" w14:textId="29B46065" w:rsidR="007B3CED" w:rsidRPr="007B3CED" w:rsidRDefault="000F6031" w:rsidP="1996ED4C">
      <w:pPr>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Collectively, w</w:t>
      </w:r>
      <w:r w:rsidR="007B3CED" w:rsidRPr="1996ED4C">
        <w:rPr>
          <w:rFonts w:ascii="Times New Roman" w:eastAsiaTheme="minorEastAsia" w:hAnsi="Times New Roman" w:cs="Times New Roman"/>
          <w:color w:val="000000" w:themeColor="text1"/>
          <w:kern w:val="24"/>
          <w:sz w:val="24"/>
          <w:szCs w:val="24"/>
        </w:rPr>
        <w:t>e investigate and generate solutions that address:</w:t>
      </w:r>
    </w:p>
    <w:p w14:paraId="73F03F7B" w14:textId="2AB77194" w:rsidR="11FB8AA4" w:rsidRDefault="11FB8AA4" w:rsidP="1996ED4C">
      <w:pPr>
        <w:pStyle w:val="NormalWeb"/>
        <w:numPr>
          <w:ilvl w:val="0"/>
          <w:numId w:val="22"/>
        </w:numPr>
        <w:spacing w:before="0" w:beforeAutospacing="0" w:after="0" w:afterAutospacing="0"/>
        <w:rPr>
          <w:color w:val="000000" w:themeColor="text1"/>
        </w:rPr>
      </w:pPr>
      <w:r w:rsidRPr="1996ED4C">
        <w:rPr>
          <w:rFonts w:eastAsiaTheme="minorEastAsia"/>
          <w:color w:val="000000" w:themeColor="text1"/>
        </w:rPr>
        <w:t xml:space="preserve">Health and social care services innovation and improvement </w:t>
      </w:r>
    </w:p>
    <w:p w14:paraId="174B6E20" w14:textId="5B4F3131" w:rsidR="5682D417" w:rsidRDefault="5682D417" w:rsidP="1996ED4C">
      <w:pPr>
        <w:pStyle w:val="NormalWeb"/>
        <w:numPr>
          <w:ilvl w:val="0"/>
          <w:numId w:val="22"/>
        </w:numPr>
        <w:spacing w:before="0" w:beforeAutospacing="0" w:after="0" w:afterAutospacing="0"/>
        <w:rPr>
          <w:color w:val="000000" w:themeColor="text1"/>
        </w:rPr>
      </w:pPr>
      <w:r w:rsidRPr="1996ED4C">
        <w:rPr>
          <w:color w:val="000000" w:themeColor="text1"/>
        </w:rPr>
        <w:t>Early years and support for parents</w:t>
      </w:r>
    </w:p>
    <w:p w14:paraId="4AB53BE8" w14:textId="3AB8A6DE" w:rsidR="007B3CED" w:rsidRPr="000F6031" w:rsidRDefault="158F5195" w:rsidP="1996ED4C">
      <w:pPr>
        <w:pStyle w:val="NormalWeb"/>
        <w:numPr>
          <w:ilvl w:val="0"/>
          <w:numId w:val="22"/>
        </w:numPr>
        <w:spacing w:before="0" w:beforeAutospacing="0" w:after="0" w:afterAutospacing="0"/>
        <w:rPr>
          <w:rFonts w:eastAsiaTheme="minorEastAsia"/>
          <w:color w:val="000000" w:themeColor="text1"/>
        </w:rPr>
      </w:pPr>
      <w:r w:rsidRPr="000F6031">
        <w:rPr>
          <w:rFonts w:eastAsiaTheme="minorEastAsia"/>
          <w:color w:val="000000" w:themeColor="text1"/>
        </w:rPr>
        <w:t xml:space="preserve">Supporting mental health at different life-course stages </w:t>
      </w:r>
    </w:p>
    <w:p w14:paraId="04CE7A7F" w14:textId="3C2FDCF8" w:rsidR="007B3CED" w:rsidRPr="000F6031" w:rsidRDefault="007B3CED" w:rsidP="1996ED4C">
      <w:pPr>
        <w:pStyle w:val="NormalWeb"/>
        <w:numPr>
          <w:ilvl w:val="0"/>
          <w:numId w:val="22"/>
        </w:numPr>
        <w:spacing w:before="0" w:beforeAutospacing="0" w:after="0" w:afterAutospacing="0"/>
        <w:rPr>
          <w:color w:val="000000" w:themeColor="text1"/>
        </w:rPr>
      </w:pPr>
      <w:r w:rsidRPr="000F6031">
        <w:rPr>
          <w:rFonts w:eastAsiaTheme="minorEastAsia"/>
          <w:color w:val="000000" w:themeColor="text1"/>
          <w:kern w:val="24"/>
        </w:rPr>
        <w:t xml:space="preserve">Inequality, </w:t>
      </w:r>
      <w:proofErr w:type="gramStart"/>
      <w:r w:rsidRPr="000F6031">
        <w:rPr>
          <w:rFonts w:eastAsiaTheme="minorEastAsia"/>
          <w:color w:val="000000" w:themeColor="text1"/>
          <w:kern w:val="24"/>
        </w:rPr>
        <w:t>inequity</w:t>
      </w:r>
      <w:proofErr w:type="gramEnd"/>
      <w:r w:rsidRPr="000F6031">
        <w:rPr>
          <w:rFonts w:eastAsiaTheme="minorEastAsia"/>
          <w:color w:val="000000" w:themeColor="text1"/>
          <w:kern w:val="24"/>
        </w:rPr>
        <w:t xml:space="preserve"> and underserved populations </w:t>
      </w:r>
    </w:p>
    <w:p w14:paraId="003E0094" w14:textId="77777777" w:rsidR="007B3CED" w:rsidRPr="007B3CED" w:rsidRDefault="007B3CED" w:rsidP="007B3CED">
      <w:pPr>
        <w:pStyle w:val="NormalWeb"/>
        <w:numPr>
          <w:ilvl w:val="0"/>
          <w:numId w:val="22"/>
        </w:numPr>
        <w:spacing w:before="0" w:beforeAutospacing="0" w:after="0" w:afterAutospacing="0"/>
        <w:rPr>
          <w:color w:val="000000" w:themeColor="text1"/>
        </w:rPr>
      </w:pPr>
      <w:r w:rsidRPr="1996ED4C">
        <w:rPr>
          <w:rFonts w:eastAsiaTheme="minorEastAsia"/>
          <w:color w:val="000000" w:themeColor="text1"/>
          <w:kern w:val="24"/>
        </w:rPr>
        <w:t>Risk reduction and early intervention/prevention of illness</w:t>
      </w:r>
      <w:r w:rsidR="54B871CB" w:rsidRPr="115BA2EA">
        <w:rPr>
          <w:rFonts w:eastAsiaTheme="minorEastAsia"/>
          <w:color w:val="000000" w:themeColor="text1"/>
        </w:rPr>
        <w:t xml:space="preserve"> across the life-course</w:t>
      </w:r>
    </w:p>
    <w:p w14:paraId="2E6738D5" w14:textId="2A23E75F" w:rsidR="007B3CED" w:rsidRPr="00110B9C" w:rsidRDefault="004B0DBC" w:rsidP="1996ED4C">
      <w:pPr>
        <w:pStyle w:val="NormalWeb"/>
        <w:numPr>
          <w:ilvl w:val="0"/>
          <w:numId w:val="22"/>
        </w:numPr>
        <w:spacing w:before="0" w:beforeAutospacing="0" w:after="0" w:afterAutospacing="0"/>
        <w:rPr>
          <w:color w:val="000000" w:themeColor="text1"/>
        </w:rPr>
      </w:pPr>
      <w:r>
        <w:rPr>
          <w:rFonts w:eastAsiaTheme="minorEastAsia"/>
          <w:color w:val="000000" w:themeColor="text1"/>
        </w:rPr>
        <w:t xml:space="preserve">Health and care challenges of </w:t>
      </w:r>
      <w:r w:rsidR="0457EE7B" w:rsidRPr="1996ED4C">
        <w:rPr>
          <w:rFonts w:eastAsiaTheme="minorEastAsia"/>
          <w:color w:val="000000" w:themeColor="text1"/>
        </w:rPr>
        <w:t>ageing populations</w:t>
      </w:r>
      <w:r>
        <w:rPr>
          <w:rFonts w:eastAsiaTheme="minorEastAsia"/>
          <w:color w:val="000000" w:themeColor="text1"/>
        </w:rPr>
        <w:t xml:space="preserve">, people living with dementia and </w:t>
      </w:r>
      <w:r w:rsidR="00ED1240">
        <w:rPr>
          <w:rFonts w:eastAsiaTheme="minorEastAsia"/>
          <w:color w:val="000000" w:themeColor="text1"/>
        </w:rPr>
        <w:t>unpaid</w:t>
      </w:r>
      <w:r>
        <w:rPr>
          <w:rFonts w:eastAsiaTheme="minorEastAsia"/>
          <w:color w:val="000000" w:themeColor="text1"/>
        </w:rPr>
        <w:t xml:space="preserve"> </w:t>
      </w:r>
      <w:proofErr w:type="gramStart"/>
      <w:r>
        <w:rPr>
          <w:rFonts w:eastAsiaTheme="minorEastAsia"/>
          <w:color w:val="000000" w:themeColor="text1"/>
        </w:rPr>
        <w:t>carers</w:t>
      </w:r>
      <w:proofErr w:type="gramEnd"/>
    </w:p>
    <w:p w14:paraId="21B1ED95" w14:textId="77777777" w:rsidR="00110B9C" w:rsidRPr="007B3CED" w:rsidRDefault="00110B9C" w:rsidP="00110B9C">
      <w:pPr>
        <w:pStyle w:val="NormalWeb"/>
        <w:spacing w:before="0" w:beforeAutospacing="0" w:after="0" w:afterAutospacing="0"/>
        <w:rPr>
          <w:color w:val="000000" w:themeColor="text1"/>
        </w:rPr>
      </w:pPr>
    </w:p>
    <w:p w14:paraId="288EB2C6" w14:textId="77777777" w:rsidR="007B3CED" w:rsidRPr="007B3CED" w:rsidRDefault="007B3CED" w:rsidP="007B3CED">
      <w:pPr>
        <w:pStyle w:val="NormalWeb"/>
        <w:spacing w:before="0" w:beforeAutospacing="0" w:after="0" w:afterAutospacing="0"/>
        <w:rPr>
          <w:rFonts w:eastAsiaTheme="minorEastAsia"/>
          <w:color w:val="000000" w:themeColor="text1"/>
          <w:kern w:val="24"/>
        </w:rPr>
      </w:pPr>
      <w:r w:rsidRPr="007B3CED">
        <w:rPr>
          <w:rFonts w:eastAsiaTheme="minorEastAsia"/>
          <w:color w:val="000000" w:themeColor="text1"/>
          <w:kern w:val="24"/>
        </w:rPr>
        <w:t>Our successes are enabled by:</w:t>
      </w:r>
    </w:p>
    <w:p w14:paraId="056D1BD7" w14:textId="77777777" w:rsidR="007B3CED" w:rsidRPr="007B3CED" w:rsidRDefault="007B3CED" w:rsidP="007B3CED">
      <w:pPr>
        <w:pStyle w:val="NormalWeb"/>
        <w:numPr>
          <w:ilvl w:val="0"/>
          <w:numId w:val="22"/>
        </w:numPr>
        <w:spacing w:before="0" w:beforeAutospacing="0" w:after="0" w:afterAutospacing="0"/>
        <w:rPr>
          <w:color w:val="000000" w:themeColor="text1"/>
        </w:rPr>
      </w:pPr>
      <w:r w:rsidRPr="2C004428">
        <w:rPr>
          <w:rFonts w:eastAsiaTheme="minorEastAsia"/>
          <w:color w:val="000000" w:themeColor="text1"/>
          <w:kern w:val="24"/>
        </w:rPr>
        <w:t xml:space="preserve">Local, </w:t>
      </w:r>
      <w:proofErr w:type="gramStart"/>
      <w:r w:rsidRPr="2C004428">
        <w:rPr>
          <w:rFonts w:eastAsiaTheme="minorEastAsia"/>
          <w:color w:val="000000" w:themeColor="text1"/>
          <w:kern w:val="24"/>
        </w:rPr>
        <w:t>regional</w:t>
      </w:r>
      <w:proofErr w:type="gramEnd"/>
      <w:r w:rsidRPr="2C004428">
        <w:rPr>
          <w:rFonts w:eastAsiaTheme="minorEastAsia"/>
          <w:color w:val="000000" w:themeColor="text1"/>
          <w:kern w:val="24"/>
        </w:rPr>
        <w:t xml:space="preserve"> and national partnerships with NHS health boards, local authority/social care; third sector organisations.</w:t>
      </w:r>
    </w:p>
    <w:p w14:paraId="45D1CCA4" w14:textId="0E347984" w:rsidR="007B3CED" w:rsidRPr="007B3CED" w:rsidRDefault="007B3CED" w:rsidP="204770A2">
      <w:pPr>
        <w:pStyle w:val="NormalWeb"/>
        <w:numPr>
          <w:ilvl w:val="0"/>
          <w:numId w:val="22"/>
        </w:numPr>
        <w:spacing w:before="0" w:beforeAutospacing="0" w:after="0" w:afterAutospacing="0"/>
        <w:rPr>
          <w:rFonts w:eastAsiaTheme="minorEastAsia"/>
          <w:color w:val="000000" w:themeColor="text1"/>
          <w:kern w:val="24"/>
        </w:rPr>
      </w:pPr>
      <w:r w:rsidRPr="288005D4">
        <w:rPr>
          <w:rFonts w:eastAsiaTheme="minorEastAsia"/>
          <w:color w:val="000000" w:themeColor="text1"/>
          <w:kern w:val="24"/>
        </w:rPr>
        <w:t xml:space="preserve">National and international collaborations </w:t>
      </w:r>
      <w:proofErr w:type="gramStart"/>
      <w:r w:rsidR="006A15A2" w:rsidRPr="288005D4">
        <w:rPr>
          <w:rFonts w:eastAsiaTheme="minorEastAsia"/>
          <w:color w:val="000000" w:themeColor="text1"/>
          <w:kern w:val="24"/>
        </w:rPr>
        <w:t>e.g.</w:t>
      </w:r>
      <w:proofErr w:type="gramEnd"/>
      <w:r w:rsidR="006A15A2" w:rsidRPr="288005D4">
        <w:rPr>
          <w:rFonts w:eastAsiaTheme="minorEastAsia"/>
          <w:color w:val="000000" w:themeColor="text1"/>
          <w:kern w:val="24"/>
        </w:rPr>
        <w:t xml:space="preserve"> World Health Organisation, </w:t>
      </w:r>
      <w:proofErr w:type="spellStart"/>
      <w:r w:rsidR="00A426DF" w:rsidRPr="288005D4">
        <w:rPr>
          <w:rFonts w:eastAsiaTheme="minorEastAsia"/>
          <w:color w:val="000000" w:themeColor="text1"/>
          <w:kern w:val="24"/>
        </w:rPr>
        <w:t>Eurocarers</w:t>
      </w:r>
      <w:proofErr w:type="spellEnd"/>
      <w:r w:rsidR="00A426DF" w:rsidRPr="288005D4">
        <w:rPr>
          <w:rFonts w:eastAsiaTheme="minorEastAsia"/>
          <w:color w:val="000000" w:themeColor="text1"/>
          <w:kern w:val="24"/>
        </w:rPr>
        <w:t>.</w:t>
      </w:r>
    </w:p>
    <w:p w14:paraId="1CA478A3" w14:textId="7C5AAC85" w:rsidR="007B3CED" w:rsidRPr="007B3CED" w:rsidRDefault="007B3CED" w:rsidP="007B3CED">
      <w:pPr>
        <w:pStyle w:val="NormalWeb"/>
        <w:numPr>
          <w:ilvl w:val="0"/>
          <w:numId w:val="22"/>
        </w:numPr>
        <w:spacing w:before="0" w:beforeAutospacing="0" w:after="0" w:afterAutospacing="0"/>
        <w:rPr>
          <w:rFonts w:eastAsiaTheme="minorEastAsia"/>
          <w:color w:val="000000" w:themeColor="text1"/>
          <w:kern w:val="24"/>
        </w:rPr>
      </w:pPr>
      <w:r w:rsidRPr="2C004428">
        <w:rPr>
          <w:rFonts w:eastAsiaTheme="minorEastAsia"/>
          <w:color w:val="000000" w:themeColor="text1"/>
          <w:kern w:val="24"/>
        </w:rPr>
        <w:t>National and international partnerships with other universities</w:t>
      </w:r>
      <w:r w:rsidR="00F811D2">
        <w:rPr>
          <w:rFonts w:eastAsiaTheme="minorEastAsia"/>
          <w:color w:val="000000" w:themeColor="text1"/>
          <w:kern w:val="24"/>
        </w:rPr>
        <w:t>.</w:t>
      </w:r>
      <w:r w:rsidRPr="2C004428">
        <w:rPr>
          <w:rFonts w:eastAsiaTheme="minorEastAsia"/>
          <w:color w:val="000000" w:themeColor="text1"/>
          <w:kern w:val="24"/>
        </w:rPr>
        <w:t xml:space="preserve"> </w:t>
      </w:r>
    </w:p>
    <w:p w14:paraId="49DF0DB2" w14:textId="77777777" w:rsidR="004A79F1" w:rsidRDefault="004A79F1" w:rsidP="004A79F1">
      <w:pPr>
        <w:ind w:left="360"/>
        <w:rPr>
          <w:rFonts w:ascii="Times New Roman" w:hAnsi="Times New Roman" w:cs="Times New Roman"/>
          <w:b/>
          <w:bCs/>
          <w:sz w:val="24"/>
          <w:szCs w:val="24"/>
        </w:rPr>
      </w:pPr>
    </w:p>
    <w:p w14:paraId="4402DF6E" w14:textId="0880E469" w:rsidR="00A504B7" w:rsidRDefault="00D33633" w:rsidP="00B03A4F">
      <w:pPr>
        <w:jc w:val="center"/>
        <w:rPr>
          <w:rFonts w:ascii="Times New Roman" w:hAnsi="Times New Roman" w:cs="Times New Roman"/>
          <w:b/>
          <w:bCs/>
          <w:sz w:val="24"/>
          <w:szCs w:val="24"/>
        </w:rPr>
      </w:pPr>
      <w:r>
        <w:rPr>
          <w:rFonts w:ascii="Times New Roman" w:hAnsi="Times New Roman" w:cs="Times New Roman"/>
          <w:b/>
          <w:bCs/>
          <w:sz w:val="24"/>
          <w:szCs w:val="24"/>
        </w:rPr>
        <w:t>Organisation</w:t>
      </w:r>
    </w:p>
    <w:p w14:paraId="53D06245" w14:textId="2760A654" w:rsidR="002156DA" w:rsidRPr="002156DA" w:rsidRDefault="00DF0E60" w:rsidP="007E2038">
      <w:pPr>
        <w:rPr>
          <w:rFonts w:ascii="Times New Roman" w:eastAsia="Times New Roman" w:hAnsi="Times New Roman" w:cs="Times New Roman"/>
          <w:sz w:val="48"/>
          <w:szCs w:val="24"/>
          <w:lang w:eastAsia="en-GB"/>
        </w:rPr>
      </w:pPr>
      <w:r w:rsidRPr="007E2038">
        <w:rPr>
          <w:rFonts w:ascii="Times New Roman" w:hAnsi="Times New Roman" w:cs="Times New Roman"/>
          <w:sz w:val="24"/>
          <w:szCs w:val="24"/>
        </w:rPr>
        <w:t xml:space="preserve">Our research reflects </w:t>
      </w:r>
      <w:r w:rsidR="004C72A1">
        <w:rPr>
          <w:rFonts w:ascii="Times New Roman" w:hAnsi="Times New Roman" w:cs="Times New Roman"/>
          <w:sz w:val="24"/>
          <w:szCs w:val="24"/>
        </w:rPr>
        <w:t>seven</w:t>
      </w:r>
      <w:r w:rsidR="00536B4F" w:rsidRPr="007E2038">
        <w:rPr>
          <w:rFonts w:ascii="Times New Roman" w:hAnsi="Times New Roman" w:cs="Times New Roman"/>
          <w:sz w:val="24"/>
          <w:szCs w:val="24"/>
        </w:rPr>
        <w:t xml:space="preserve"> </w:t>
      </w:r>
      <w:r w:rsidR="00723D4E" w:rsidRPr="007E2038">
        <w:rPr>
          <w:rFonts w:ascii="Times New Roman" w:hAnsi="Times New Roman" w:cs="Times New Roman"/>
          <w:sz w:val="24"/>
          <w:szCs w:val="24"/>
        </w:rPr>
        <w:t xml:space="preserve">strategically important areas </w:t>
      </w:r>
      <w:r w:rsidR="00536B4F" w:rsidRPr="007E2038">
        <w:rPr>
          <w:rFonts w:ascii="Times New Roman" w:hAnsi="Times New Roman" w:cs="Times New Roman"/>
          <w:sz w:val="24"/>
          <w:szCs w:val="24"/>
        </w:rPr>
        <w:t xml:space="preserve">across </w:t>
      </w:r>
      <w:r w:rsidR="004C72A1">
        <w:rPr>
          <w:rFonts w:ascii="Times New Roman" w:hAnsi="Times New Roman" w:cs="Times New Roman"/>
          <w:sz w:val="24"/>
          <w:szCs w:val="24"/>
        </w:rPr>
        <w:t>four</w:t>
      </w:r>
      <w:r w:rsidR="00536B4F" w:rsidRPr="007E2038">
        <w:rPr>
          <w:rFonts w:ascii="Times New Roman" w:hAnsi="Times New Roman" w:cs="Times New Roman"/>
          <w:sz w:val="24"/>
          <w:szCs w:val="24"/>
        </w:rPr>
        <w:t xml:space="preserve"> research centres</w:t>
      </w:r>
      <w:r w:rsidR="00794F5E">
        <w:rPr>
          <w:rFonts w:ascii="Times New Roman" w:hAnsi="Times New Roman" w:cs="Times New Roman"/>
          <w:sz w:val="24"/>
          <w:szCs w:val="24"/>
        </w:rPr>
        <w:t xml:space="preserve"> and group</w:t>
      </w:r>
      <w:r w:rsidR="00BF765C">
        <w:rPr>
          <w:rFonts w:ascii="Times New Roman" w:hAnsi="Times New Roman" w:cs="Times New Roman"/>
          <w:sz w:val="24"/>
          <w:szCs w:val="24"/>
        </w:rPr>
        <w:t>ings. These</w:t>
      </w:r>
      <w:r w:rsidR="00071822" w:rsidRPr="007E2038">
        <w:rPr>
          <w:rFonts w:ascii="Times New Roman" w:hAnsi="Times New Roman" w:cs="Times New Roman"/>
          <w:sz w:val="24"/>
          <w:szCs w:val="24"/>
        </w:rPr>
        <w:t xml:space="preserve"> are aligned with the College of Medicine and Health’s </w:t>
      </w:r>
      <w:r w:rsidR="00BF765C">
        <w:rPr>
          <w:rFonts w:ascii="Times New Roman" w:hAnsi="Times New Roman" w:cs="Times New Roman"/>
          <w:sz w:val="24"/>
          <w:szCs w:val="24"/>
        </w:rPr>
        <w:t xml:space="preserve">strategic </w:t>
      </w:r>
      <w:r w:rsidR="00071822" w:rsidRPr="007E2038">
        <w:rPr>
          <w:rFonts w:ascii="Times New Roman" w:hAnsi="Times New Roman" w:cs="Times New Roman"/>
          <w:sz w:val="24"/>
          <w:szCs w:val="24"/>
        </w:rPr>
        <w:t xml:space="preserve">pillars of understanding human health, </w:t>
      </w:r>
      <w:r w:rsidR="002156DA" w:rsidRPr="007E2038">
        <w:rPr>
          <w:rFonts w:ascii="Times New Roman" w:hAnsi="Times New Roman" w:cs="Times New Roman"/>
          <w:sz w:val="24"/>
          <w:szCs w:val="24"/>
        </w:rPr>
        <w:t xml:space="preserve">reducing </w:t>
      </w:r>
      <w:proofErr w:type="gramStart"/>
      <w:r w:rsidR="007E2038" w:rsidRPr="007E2038">
        <w:rPr>
          <w:rFonts w:ascii="Times New Roman" w:hAnsi="Times New Roman" w:cs="Times New Roman"/>
          <w:sz w:val="24"/>
          <w:szCs w:val="24"/>
        </w:rPr>
        <w:t>risk</w:t>
      </w:r>
      <w:proofErr w:type="gramEnd"/>
      <w:r w:rsidR="007E2038" w:rsidRPr="007E2038">
        <w:rPr>
          <w:rFonts w:ascii="Times New Roman" w:hAnsi="Times New Roman" w:cs="Times New Roman"/>
          <w:sz w:val="24"/>
          <w:szCs w:val="24"/>
        </w:rPr>
        <w:t xml:space="preserve"> and promoting recovery</w:t>
      </w:r>
      <w:r w:rsidR="007E2038">
        <w:rPr>
          <w:rFonts w:ascii="Times New Roman" w:hAnsi="Times New Roman" w:cs="Times New Roman"/>
          <w:sz w:val="24"/>
          <w:szCs w:val="24"/>
        </w:rPr>
        <w:t>,</w:t>
      </w:r>
      <w:r w:rsidR="007E2038" w:rsidRPr="007E2038">
        <w:rPr>
          <w:rFonts w:ascii="Times New Roman" w:hAnsi="Times New Roman" w:cs="Times New Roman"/>
          <w:sz w:val="24"/>
          <w:szCs w:val="24"/>
        </w:rPr>
        <w:t xml:space="preserve"> and health and care across the lifespan. </w:t>
      </w:r>
      <w:r w:rsidR="00071822" w:rsidRPr="007E2038">
        <w:rPr>
          <w:rFonts w:ascii="Times New Roman" w:hAnsi="Times New Roman" w:cs="Times New Roman"/>
          <w:sz w:val="24"/>
          <w:szCs w:val="24"/>
        </w:rPr>
        <w:t xml:space="preserve"> </w:t>
      </w:r>
    </w:p>
    <w:p w14:paraId="1FA20F1E" w14:textId="2669104D" w:rsidR="00D33633" w:rsidRDefault="00521D3D" w:rsidP="00521D3D">
      <w:pPr>
        <w:pStyle w:val="ListParagraph"/>
        <w:numPr>
          <w:ilvl w:val="0"/>
          <w:numId w:val="27"/>
        </w:numPr>
        <w:rPr>
          <w:rFonts w:ascii="Times New Roman" w:hAnsi="Times New Roman" w:cs="Times New Roman"/>
          <w:b/>
          <w:bCs/>
          <w:sz w:val="24"/>
          <w:szCs w:val="24"/>
        </w:rPr>
      </w:pPr>
      <w:r>
        <w:rPr>
          <w:rFonts w:ascii="Times New Roman" w:hAnsi="Times New Roman" w:cs="Times New Roman"/>
          <w:b/>
          <w:bCs/>
          <w:sz w:val="24"/>
          <w:szCs w:val="24"/>
        </w:rPr>
        <w:t xml:space="preserve">Research excellence in </w:t>
      </w:r>
      <w:r w:rsidR="00776A56">
        <w:rPr>
          <w:rFonts w:ascii="Times New Roman" w:hAnsi="Times New Roman" w:cs="Times New Roman"/>
          <w:b/>
          <w:bCs/>
          <w:sz w:val="24"/>
          <w:szCs w:val="24"/>
        </w:rPr>
        <w:t>our skills</w:t>
      </w:r>
    </w:p>
    <w:p w14:paraId="53977BF3" w14:textId="77777777" w:rsidR="00524F3E" w:rsidRPr="00BC68A2" w:rsidRDefault="003E7222" w:rsidP="00201435">
      <w:pPr>
        <w:rPr>
          <w:rFonts w:ascii="Times New Roman" w:eastAsiaTheme="minorEastAsia" w:hAnsi="Times New Roman" w:cs="Times New Roman"/>
          <w:color w:val="000000" w:themeColor="text1"/>
          <w:kern w:val="24"/>
          <w:sz w:val="24"/>
          <w:szCs w:val="24"/>
        </w:rPr>
      </w:pPr>
      <w:r w:rsidRPr="00BC68A2">
        <w:rPr>
          <w:rFonts w:ascii="Times New Roman" w:hAnsi="Times New Roman" w:cs="Times New Roman"/>
          <w:sz w:val="24"/>
          <w:szCs w:val="24"/>
        </w:rPr>
        <w:t xml:space="preserve">SHS </w:t>
      </w:r>
      <w:r w:rsidR="00AF56C1" w:rsidRPr="00BC68A2">
        <w:rPr>
          <w:rFonts w:ascii="Times New Roman" w:hAnsi="Times New Roman" w:cs="Times New Roman"/>
          <w:sz w:val="24"/>
          <w:szCs w:val="24"/>
        </w:rPr>
        <w:t>develops</w:t>
      </w:r>
      <w:r w:rsidRPr="00BC68A2">
        <w:rPr>
          <w:rFonts w:ascii="Times New Roman" w:hAnsi="Times New Roman" w:cs="Times New Roman"/>
          <w:sz w:val="24"/>
          <w:szCs w:val="24"/>
        </w:rPr>
        <w:t xml:space="preserve"> </w:t>
      </w:r>
      <w:r w:rsidR="00201435" w:rsidRPr="00BC68A2">
        <w:rPr>
          <w:rFonts w:ascii="Times New Roman" w:hAnsi="Times New Roman" w:cs="Times New Roman"/>
          <w:sz w:val="24"/>
          <w:szCs w:val="24"/>
        </w:rPr>
        <w:t xml:space="preserve">researchers </w:t>
      </w:r>
      <w:r w:rsidRPr="00BC68A2">
        <w:rPr>
          <w:rFonts w:ascii="Times New Roman" w:hAnsi="Times New Roman" w:cs="Times New Roman"/>
          <w:sz w:val="24"/>
          <w:szCs w:val="24"/>
        </w:rPr>
        <w:t xml:space="preserve">with excellent skills </w:t>
      </w:r>
      <w:r w:rsidR="004E3C9C" w:rsidRPr="00BC68A2">
        <w:rPr>
          <w:rFonts w:ascii="Times New Roman" w:hAnsi="Times New Roman" w:cs="Times New Roman"/>
          <w:sz w:val="24"/>
          <w:szCs w:val="24"/>
        </w:rPr>
        <w:t>in quantitative methods, mixed-</w:t>
      </w:r>
      <w:proofErr w:type="gramStart"/>
      <w:r w:rsidR="004E3C9C" w:rsidRPr="00BC68A2">
        <w:rPr>
          <w:rFonts w:ascii="Times New Roman" w:hAnsi="Times New Roman" w:cs="Times New Roman"/>
          <w:sz w:val="24"/>
          <w:szCs w:val="24"/>
        </w:rPr>
        <w:t>methods</w:t>
      </w:r>
      <w:proofErr w:type="gramEnd"/>
      <w:r w:rsidR="004E3C9C" w:rsidRPr="00BC68A2">
        <w:rPr>
          <w:rFonts w:ascii="Times New Roman" w:hAnsi="Times New Roman" w:cs="Times New Roman"/>
          <w:sz w:val="24"/>
          <w:szCs w:val="24"/>
        </w:rPr>
        <w:t xml:space="preserve"> and qualitative method</w:t>
      </w:r>
      <w:r w:rsidR="003645A4" w:rsidRPr="00BC68A2">
        <w:rPr>
          <w:rFonts w:ascii="Times New Roman" w:hAnsi="Times New Roman" w:cs="Times New Roman"/>
          <w:sz w:val="24"/>
          <w:szCs w:val="24"/>
        </w:rPr>
        <w:t>s;</w:t>
      </w:r>
      <w:r w:rsidR="00AF56C1" w:rsidRPr="00BC68A2">
        <w:rPr>
          <w:rFonts w:ascii="Times New Roman" w:hAnsi="Times New Roman" w:cs="Times New Roman"/>
          <w:sz w:val="24"/>
          <w:szCs w:val="24"/>
        </w:rPr>
        <w:t xml:space="preserve"> </w:t>
      </w:r>
      <w:r w:rsidR="00345A84" w:rsidRPr="00BC68A2">
        <w:rPr>
          <w:rFonts w:ascii="Times New Roman" w:hAnsi="Times New Roman" w:cs="Times New Roman"/>
          <w:sz w:val="24"/>
          <w:szCs w:val="24"/>
        </w:rPr>
        <w:t>systematic, realist and scoping review methods</w:t>
      </w:r>
      <w:r w:rsidR="002D2445" w:rsidRPr="00BC68A2">
        <w:rPr>
          <w:rFonts w:ascii="Times New Roman" w:hAnsi="Times New Roman" w:cs="Times New Roman"/>
          <w:sz w:val="24"/>
          <w:szCs w:val="24"/>
        </w:rPr>
        <w:t>;</w:t>
      </w:r>
      <w:r w:rsidR="00345A84" w:rsidRPr="00BC68A2">
        <w:rPr>
          <w:rFonts w:ascii="Times New Roman" w:hAnsi="Times New Roman" w:cs="Times New Roman"/>
          <w:sz w:val="24"/>
          <w:szCs w:val="24"/>
        </w:rPr>
        <w:t xml:space="preserve"> </w:t>
      </w:r>
      <w:r w:rsidR="009E069E" w:rsidRPr="00BC68A2">
        <w:rPr>
          <w:rFonts w:ascii="Times New Roman" w:hAnsi="Times New Roman" w:cs="Times New Roman"/>
          <w:sz w:val="24"/>
          <w:szCs w:val="24"/>
        </w:rPr>
        <w:t>outcome measurement development</w:t>
      </w:r>
      <w:r w:rsidR="00FD5A2C" w:rsidRPr="00BC68A2">
        <w:rPr>
          <w:rFonts w:ascii="Times New Roman" w:hAnsi="Times New Roman" w:cs="Times New Roman"/>
          <w:sz w:val="24"/>
          <w:szCs w:val="24"/>
        </w:rPr>
        <w:t>, complex intervention development and evaluation</w:t>
      </w:r>
      <w:r w:rsidR="002D2445" w:rsidRPr="00BC68A2">
        <w:rPr>
          <w:rFonts w:ascii="Times New Roman" w:hAnsi="Times New Roman" w:cs="Times New Roman"/>
          <w:sz w:val="24"/>
          <w:szCs w:val="24"/>
        </w:rPr>
        <w:t xml:space="preserve"> in health and social care; public health and health economics</w:t>
      </w:r>
      <w:r w:rsidR="003645A4" w:rsidRPr="00BC68A2">
        <w:rPr>
          <w:rFonts w:ascii="Times New Roman" w:hAnsi="Times New Roman" w:cs="Times New Roman"/>
          <w:sz w:val="24"/>
          <w:szCs w:val="24"/>
        </w:rPr>
        <w:t xml:space="preserve">; </w:t>
      </w:r>
      <w:r w:rsidR="000B0821" w:rsidRPr="00BC68A2">
        <w:rPr>
          <w:rFonts w:ascii="Times New Roman" w:hAnsi="Times New Roman" w:cs="Times New Roman"/>
          <w:sz w:val="24"/>
          <w:szCs w:val="24"/>
        </w:rPr>
        <w:t xml:space="preserve">public engagement and co-production. </w:t>
      </w:r>
      <w:r w:rsidR="009E5435" w:rsidRPr="00BC68A2">
        <w:rPr>
          <w:rFonts w:ascii="Times New Roman" w:eastAsiaTheme="minorEastAsia" w:hAnsi="Times New Roman" w:cs="Times New Roman"/>
          <w:color w:val="000000" w:themeColor="text1"/>
          <w:kern w:val="24"/>
          <w:sz w:val="24"/>
          <w:szCs w:val="24"/>
        </w:rPr>
        <w:t>SHS</w:t>
      </w:r>
      <w:r w:rsidR="000B0821" w:rsidRPr="00BC68A2">
        <w:rPr>
          <w:rFonts w:ascii="Times New Roman" w:eastAsiaTheme="minorEastAsia" w:hAnsi="Times New Roman" w:cs="Times New Roman"/>
          <w:color w:val="000000" w:themeColor="text1"/>
          <w:kern w:val="24"/>
          <w:sz w:val="24"/>
          <w:szCs w:val="24"/>
        </w:rPr>
        <w:t xml:space="preserve"> include</w:t>
      </w:r>
      <w:r w:rsidR="009E5435" w:rsidRPr="00BC68A2">
        <w:rPr>
          <w:rFonts w:ascii="Times New Roman" w:eastAsiaTheme="minorEastAsia" w:hAnsi="Times New Roman" w:cs="Times New Roman"/>
          <w:color w:val="000000" w:themeColor="text1"/>
          <w:kern w:val="24"/>
          <w:sz w:val="24"/>
          <w:szCs w:val="24"/>
        </w:rPr>
        <w:t>s</w:t>
      </w:r>
      <w:r w:rsidR="000B0821" w:rsidRPr="00BC68A2">
        <w:rPr>
          <w:rFonts w:ascii="Times New Roman" w:eastAsiaTheme="minorEastAsia" w:hAnsi="Times New Roman" w:cs="Times New Roman"/>
          <w:color w:val="000000" w:themeColor="text1"/>
          <w:kern w:val="24"/>
          <w:sz w:val="24"/>
          <w:szCs w:val="24"/>
        </w:rPr>
        <w:t xml:space="preserve"> world leading experts in health economics and qualitative evidence synthesis</w:t>
      </w:r>
      <w:r w:rsidR="00524F3E" w:rsidRPr="00BC68A2">
        <w:rPr>
          <w:rFonts w:ascii="Times New Roman" w:eastAsiaTheme="minorEastAsia" w:hAnsi="Times New Roman" w:cs="Times New Roman"/>
          <w:color w:val="000000" w:themeColor="text1"/>
          <w:kern w:val="24"/>
          <w:sz w:val="24"/>
          <w:szCs w:val="24"/>
        </w:rPr>
        <w:t>,</w:t>
      </w:r>
      <w:r w:rsidR="009E5435" w:rsidRPr="00BC68A2">
        <w:rPr>
          <w:rFonts w:ascii="Times New Roman" w:eastAsiaTheme="minorEastAsia" w:hAnsi="Times New Roman" w:cs="Times New Roman"/>
          <w:color w:val="000000" w:themeColor="text1"/>
          <w:kern w:val="24"/>
          <w:sz w:val="24"/>
          <w:szCs w:val="24"/>
        </w:rPr>
        <w:t xml:space="preserve"> and </w:t>
      </w:r>
      <w:r w:rsidR="00BA46B6" w:rsidRPr="00BC68A2">
        <w:rPr>
          <w:rFonts w:ascii="Times New Roman" w:eastAsiaTheme="minorEastAsia" w:hAnsi="Times New Roman" w:cs="Times New Roman"/>
          <w:color w:val="000000" w:themeColor="text1"/>
          <w:kern w:val="24"/>
          <w:sz w:val="24"/>
          <w:szCs w:val="24"/>
        </w:rPr>
        <w:t>our reputation</w:t>
      </w:r>
      <w:r w:rsidR="007C126D" w:rsidRPr="00BC68A2">
        <w:rPr>
          <w:rFonts w:ascii="Times New Roman" w:eastAsiaTheme="minorEastAsia" w:hAnsi="Times New Roman" w:cs="Times New Roman"/>
          <w:color w:val="000000" w:themeColor="text1"/>
          <w:kern w:val="24"/>
          <w:sz w:val="24"/>
          <w:szCs w:val="24"/>
        </w:rPr>
        <w:t xml:space="preserve"> is recognised through formal appointment</w:t>
      </w:r>
      <w:r w:rsidR="00524F3E" w:rsidRPr="00BC68A2">
        <w:rPr>
          <w:rFonts w:ascii="Times New Roman" w:eastAsiaTheme="minorEastAsia" w:hAnsi="Times New Roman" w:cs="Times New Roman"/>
          <w:color w:val="000000" w:themeColor="text1"/>
          <w:kern w:val="24"/>
          <w:sz w:val="24"/>
          <w:szCs w:val="24"/>
        </w:rPr>
        <w:t>s</w:t>
      </w:r>
      <w:r w:rsidR="007C126D" w:rsidRPr="00BC68A2">
        <w:rPr>
          <w:rFonts w:ascii="Times New Roman" w:eastAsiaTheme="minorEastAsia" w:hAnsi="Times New Roman" w:cs="Times New Roman"/>
          <w:color w:val="000000" w:themeColor="text1"/>
          <w:kern w:val="24"/>
          <w:sz w:val="24"/>
          <w:szCs w:val="24"/>
        </w:rPr>
        <w:t xml:space="preserve"> to the development of </w:t>
      </w:r>
      <w:r w:rsidR="00524F3E" w:rsidRPr="00BC68A2">
        <w:rPr>
          <w:rFonts w:ascii="Times New Roman" w:eastAsiaTheme="minorEastAsia" w:hAnsi="Times New Roman" w:cs="Times New Roman"/>
          <w:color w:val="000000" w:themeColor="text1"/>
          <w:kern w:val="24"/>
          <w:sz w:val="24"/>
          <w:szCs w:val="24"/>
        </w:rPr>
        <w:t>regional and national health and social care policy and practice developments.</w:t>
      </w:r>
    </w:p>
    <w:p w14:paraId="1CB1526B" w14:textId="40A551E0" w:rsidR="00575358" w:rsidRPr="00BC68A2" w:rsidRDefault="00575358" w:rsidP="00575358">
      <w:pPr>
        <w:pStyle w:val="ListParagraph"/>
        <w:numPr>
          <w:ilvl w:val="0"/>
          <w:numId w:val="27"/>
        </w:numPr>
        <w:spacing w:after="0" w:line="240" w:lineRule="auto"/>
        <w:rPr>
          <w:rFonts w:ascii="Times New Roman" w:eastAsia="Times New Roman" w:hAnsi="Times New Roman" w:cs="Times New Roman"/>
          <w:b/>
          <w:bCs/>
          <w:sz w:val="24"/>
          <w:szCs w:val="24"/>
        </w:rPr>
      </w:pPr>
      <w:r w:rsidRPr="00BC68A2">
        <w:rPr>
          <w:rFonts w:ascii="Times New Roman" w:eastAsia="Times New Roman" w:hAnsi="Times New Roman" w:cs="Times New Roman"/>
          <w:b/>
          <w:bCs/>
          <w:sz w:val="24"/>
          <w:szCs w:val="24"/>
        </w:rPr>
        <w:t xml:space="preserve">Health economic evaluation </w:t>
      </w:r>
    </w:p>
    <w:p w14:paraId="59B38F44" w14:textId="77777777" w:rsidR="00575358" w:rsidRPr="00BC68A2" w:rsidRDefault="00575358" w:rsidP="00575358">
      <w:pPr>
        <w:rPr>
          <w:rFonts w:ascii="Times New Roman" w:eastAsia="Times New Roman" w:hAnsi="Times New Roman" w:cs="Times New Roman"/>
          <w:sz w:val="24"/>
          <w:szCs w:val="24"/>
        </w:rPr>
      </w:pPr>
      <w:r w:rsidRPr="00BC68A2">
        <w:rPr>
          <w:rFonts w:ascii="Times New Roman" w:eastAsia="Times New Roman" w:hAnsi="Times New Roman" w:cs="Times New Roman"/>
          <w:sz w:val="24"/>
          <w:szCs w:val="24"/>
        </w:rPr>
        <w:t xml:space="preserve">The </w:t>
      </w:r>
      <w:hyperlink r:id="rId12" w:history="1">
        <w:r w:rsidRPr="00BC68A2">
          <w:rPr>
            <w:rStyle w:val="Hyperlink"/>
            <w:rFonts w:ascii="Times New Roman" w:eastAsia="Times New Roman" w:hAnsi="Times New Roman" w:cs="Times New Roman"/>
            <w:sz w:val="24"/>
            <w:szCs w:val="24"/>
          </w:rPr>
          <w:t>Public Health and Prevention Economics Research Group</w:t>
        </w:r>
      </w:hyperlink>
      <w:r w:rsidRPr="00BC68A2">
        <w:rPr>
          <w:rFonts w:ascii="Times New Roman" w:eastAsia="Times New Roman" w:hAnsi="Times New Roman" w:cs="Times New Roman"/>
          <w:sz w:val="24"/>
          <w:szCs w:val="24"/>
        </w:rPr>
        <w:t xml:space="preserve"> (PHERG) within the </w:t>
      </w:r>
      <w:hyperlink r:id="rId13" w:history="1">
        <w:r w:rsidRPr="00BC68A2">
          <w:rPr>
            <w:rStyle w:val="Hyperlink"/>
            <w:rFonts w:ascii="Times New Roman" w:eastAsia="Times New Roman" w:hAnsi="Times New Roman" w:cs="Times New Roman"/>
            <w:sz w:val="24"/>
            <w:szCs w:val="24"/>
          </w:rPr>
          <w:t>Centre for Health Economics and Medicines Evaluation</w:t>
        </w:r>
      </w:hyperlink>
      <w:r w:rsidRPr="00BC68A2">
        <w:rPr>
          <w:rFonts w:ascii="Times New Roman" w:eastAsia="Times New Roman" w:hAnsi="Times New Roman" w:cs="Times New Roman"/>
          <w:sz w:val="24"/>
          <w:szCs w:val="24"/>
        </w:rPr>
        <w:t xml:space="preserve"> (CHEME) has a track record of internationally-recognised research excellence of economic evaluations alongside trials of public health, psycho-social and other non-pharmacological interventions, along with use of novel study designs in public health.</w:t>
      </w:r>
    </w:p>
    <w:p w14:paraId="588BFD9E" w14:textId="77777777" w:rsidR="00575358" w:rsidRPr="00BC68A2" w:rsidRDefault="00575358" w:rsidP="00575358">
      <w:pPr>
        <w:pStyle w:val="ListParagraph"/>
        <w:numPr>
          <w:ilvl w:val="0"/>
          <w:numId w:val="27"/>
        </w:numPr>
        <w:spacing w:after="0" w:line="240" w:lineRule="auto"/>
        <w:contextualSpacing w:val="0"/>
        <w:rPr>
          <w:rFonts w:ascii="Times New Roman" w:eastAsia="Times New Roman" w:hAnsi="Times New Roman" w:cs="Times New Roman"/>
          <w:b/>
          <w:bCs/>
          <w:sz w:val="24"/>
          <w:szCs w:val="24"/>
        </w:rPr>
      </w:pPr>
      <w:r w:rsidRPr="00BC68A2">
        <w:rPr>
          <w:rFonts w:ascii="Times New Roman" w:eastAsia="Times New Roman" w:hAnsi="Times New Roman" w:cs="Times New Roman"/>
          <w:b/>
          <w:bCs/>
          <w:sz w:val="24"/>
          <w:szCs w:val="24"/>
        </w:rPr>
        <w:t xml:space="preserve">Well-being valuation </w:t>
      </w:r>
    </w:p>
    <w:p w14:paraId="0D8D6F0B" w14:textId="77777777" w:rsidR="00575358" w:rsidRPr="00BC68A2" w:rsidRDefault="00575358" w:rsidP="00575358">
      <w:pPr>
        <w:rPr>
          <w:rFonts w:ascii="Times New Roman" w:eastAsia="Times New Roman" w:hAnsi="Times New Roman" w:cs="Times New Roman"/>
          <w:sz w:val="24"/>
          <w:szCs w:val="24"/>
        </w:rPr>
      </w:pPr>
      <w:r w:rsidRPr="00BC68A2">
        <w:rPr>
          <w:rFonts w:ascii="Times New Roman" w:eastAsia="Times New Roman" w:hAnsi="Times New Roman" w:cs="Times New Roman"/>
          <w:sz w:val="24"/>
          <w:szCs w:val="24"/>
        </w:rPr>
        <w:t xml:space="preserve">The </w:t>
      </w:r>
      <w:hyperlink r:id="rId14" w:history="1">
        <w:r w:rsidRPr="00BC68A2">
          <w:rPr>
            <w:rStyle w:val="Hyperlink"/>
            <w:rFonts w:ascii="Times New Roman" w:eastAsia="Times New Roman" w:hAnsi="Times New Roman" w:cs="Times New Roman"/>
            <w:sz w:val="24"/>
            <w:szCs w:val="24"/>
          </w:rPr>
          <w:t>Social Value Hub</w:t>
        </w:r>
      </w:hyperlink>
      <w:r w:rsidRPr="00BC68A2">
        <w:rPr>
          <w:rFonts w:ascii="Times New Roman" w:eastAsia="Times New Roman" w:hAnsi="Times New Roman" w:cs="Times New Roman"/>
          <w:sz w:val="24"/>
          <w:szCs w:val="24"/>
        </w:rPr>
        <w:t xml:space="preserve"> at the </w:t>
      </w:r>
      <w:hyperlink r:id="rId15" w:history="1">
        <w:r w:rsidRPr="00BC68A2">
          <w:rPr>
            <w:rStyle w:val="Hyperlink"/>
            <w:rFonts w:ascii="Times New Roman" w:eastAsia="Times New Roman" w:hAnsi="Times New Roman" w:cs="Times New Roman"/>
            <w:sz w:val="24"/>
            <w:szCs w:val="24"/>
          </w:rPr>
          <w:t>Centre for Health Economics and Medicines Evaluation</w:t>
        </w:r>
      </w:hyperlink>
      <w:r w:rsidRPr="00BC68A2">
        <w:rPr>
          <w:rFonts w:ascii="Times New Roman" w:eastAsia="Times New Roman" w:hAnsi="Times New Roman" w:cs="Times New Roman"/>
          <w:sz w:val="24"/>
          <w:szCs w:val="24"/>
        </w:rPr>
        <w:t xml:space="preserve"> (CHEME) explores wider themes of health, well-being and well-becoming across the life course and employs a growing methodological toolbox including social return on investment to evaluate novel interventions and services promoting co-production of better physical and mental health across the life-course. This expanded </w:t>
      </w:r>
      <w:r w:rsidRPr="00BC68A2">
        <w:rPr>
          <w:rFonts w:ascii="Times New Roman" w:eastAsia="Times New Roman" w:hAnsi="Times New Roman" w:cs="Times New Roman"/>
          <w:sz w:val="24"/>
          <w:szCs w:val="24"/>
        </w:rPr>
        <w:lastRenderedPageBreak/>
        <w:t xml:space="preserve">methodological toolbox also enables the </w:t>
      </w:r>
      <w:r w:rsidRPr="00BC68A2">
        <w:rPr>
          <w:rFonts w:ascii="Times New Roman" w:hAnsi="Times New Roman" w:cs="Times New Roman"/>
          <w:sz w:val="24"/>
          <w:szCs w:val="24"/>
        </w:rPr>
        <w:t>evaluation of health and well-being relational to place and climate change.</w:t>
      </w:r>
    </w:p>
    <w:p w14:paraId="49E17253" w14:textId="53489340" w:rsidR="00201435" w:rsidRPr="00BC68A2" w:rsidRDefault="002524B1" w:rsidP="007E2038">
      <w:pPr>
        <w:pStyle w:val="ListParagraph"/>
        <w:numPr>
          <w:ilvl w:val="0"/>
          <w:numId w:val="27"/>
        </w:numPr>
        <w:rPr>
          <w:rFonts w:ascii="Times New Roman" w:hAnsi="Times New Roman" w:cs="Times New Roman"/>
          <w:b/>
          <w:bCs/>
          <w:sz w:val="24"/>
          <w:szCs w:val="24"/>
        </w:rPr>
      </w:pPr>
      <w:r w:rsidRPr="00BC68A2">
        <w:rPr>
          <w:rFonts w:ascii="Times New Roman" w:eastAsia="Garamond" w:hAnsi="Times New Roman" w:cs="Times New Roman"/>
          <w:b/>
          <w:bCs/>
          <w:color w:val="000000" w:themeColor="text1"/>
          <w:sz w:val="24"/>
          <w:szCs w:val="24"/>
        </w:rPr>
        <w:t>Addressing the health and care inequalities of unpaid carers and people living with dementia</w:t>
      </w:r>
    </w:p>
    <w:p w14:paraId="4CB1F272" w14:textId="393679A5" w:rsidR="00707A04" w:rsidRPr="00707A04" w:rsidRDefault="00707A04" w:rsidP="00707A04">
      <w:pPr>
        <w:ind w:left="360"/>
        <w:rPr>
          <w:rFonts w:ascii="Times New Roman" w:hAnsi="Times New Roman" w:cs="Times New Roman"/>
          <w:sz w:val="24"/>
          <w:szCs w:val="24"/>
        </w:rPr>
      </w:pPr>
      <w:r w:rsidRPr="00707A04">
        <w:rPr>
          <w:rFonts w:ascii="Times New Roman" w:hAnsi="Times New Roman" w:cs="Times New Roman"/>
          <w:sz w:val="24"/>
          <w:szCs w:val="24"/>
        </w:rPr>
        <w:t xml:space="preserve">Established in 1999, the </w:t>
      </w:r>
      <w:hyperlink r:id="rId16" w:history="1">
        <w:r w:rsidRPr="00707A04">
          <w:rPr>
            <w:rStyle w:val="Hyperlink"/>
            <w:rFonts w:ascii="Times New Roman" w:hAnsi="Times New Roman" w:cs="Times New Roman"/>
            <w:sz w:val="24"/>
            <w:szCs w:val="24"/>
          </w:rPr>
          <w:t>Dementia Services Development Centre</w:t>
        </w:r>
      </w:hyperlink>
      <w:r w:rsidRPr="00707A04">
        <w:rPr>
          <w:rFonts w:ascii="Times New Roman" w:hAnsi="Times New Roman" w:cs="Times New Roman"/>
          <w:sz w:val="24"/>
          <w:szCs w:val="24"/>
        </w:rPr>
        <w:t xml:space="preserve"> in the School of Health Sciences has sustained an international reputation for theoretical and applied interdisciplinary research, investigating</w:t>
      </w:r>
      <w:r w:rsidR="003B6399">
        <w:rPr>
          <w:rFonts w:ascii="Times New Roman" w:hAnsi="Times New Roman" w:cs="Times New Roman"/>
          <w:sz w:val="24"/>
          <w:szCs w:val="24"/>
        </w:rPr>
        <w:t xml:space="preserve"> psychosocial and digital</w:t>
      </w:r>
      <w:r w:rsidRPr="00707A04">
        <w:rPr>
          <w:rFonts w:ascii="Times New Roman" w:hAnsi="Times New Roman" w:cs="Times New Roman"/>
          <w:sz w:val="24"/>
          <w:szCs w:val="24"/>
        </w:rPr>
        <w:t xml:space="preserve"> interventions</w:t>
      </w:r>
      <w:r w:rsidR="000601A9">
        <w:rPr>
          <w:rFonts w:ascii="Times New Roman" w:hAnsi="Times New Roman" w:cs="Times New Roman"/>
          <w:sz w:val="24"/>
          <w:szCs w:val="24"/>
        </w:rPr>
        <w:t xml:space="preserve">, </w:t>
      </w:r>
      <w:r w:rsidRPr="00707A04">
        <w:rPr>
          <w:rFonts w:ascii="Times New Roman" w:hAnsi="Times New Roman" w:cs="Times New Roman"/>
          <w:sz w:val="24"/>
          <w:szCs w:val="24"/>
        </w:rPr>
        <w:t>services</w:t>
      </w:r>
      <w:r w:rsidR="000601A9">
        <w:rPr>
          <w:rFonts w:ascii="Times New Roman" w:hAnsi="Times New Roman" w:cs="Times New Roman"/>
          <w:sz w:val="24"/>
          <w:szCs w:val="24"/>
        </w:rPr>
        <w:t xml:space="preserve"> and policies</w:t>
      </w:r>
      <w:r w:rsidRPr="00707A04">
        <w:rPr>
          <w:rFonts w:ascii="Times New Roman" w:hAnsi="Times New Roman" w:cs="Times New Roman"/>
          <w:sz w:val="24"/>
          <w:szCs w:val="24"/>
        </w:rPr>
        <w:t xml:space="preserve"> to support good outcomes for </w:t>
      </w:r>
      <w:r w:rsidR="002440C5">
        <w:rPr>
          <w:rFonts w:ascii="Times New Roman" w:hAnsi="Times New Roman" w:cs="Times New Roman"/>
          <w:sz w:val="24"/>
          <w:szCs w:val="24"/>
        </w:rPr>
        <w:t xml:space="preserve">older people, </w:t>
      </w:r>
      <w:r w:rsidRPr="00707A04">
        <w:rPr>
          <w:rFonts w:ascii="Times New Roman" w:hAnsi="Times New Roman" w:cs="Times New Roman"/>
          <w:sz w:val="24"/>
          <w:szCs w:val="24"/>
        </w:rPr>
        <w:t xml:space="preserve">people living with dementia and unpaid carers, with recent new investigations focussing on young carers. This has developed in parallel with legislative changes relating to carers’ rights, the assessment of their needs and the introduction of global and national dementia action plans. </w:t>
      </w:r>
    </w:p>
    <w:p w14:paraId="5B0F8B0F" w14:textId="2B2CDE1D" w:rsidR="005158BA" w:rsidRPr="00BC68A2" w:rsidRDefault="005158BA" w:rsidP="00BC68A2">
      <w:pPr>
        <w:pStyle w:val="ListParagraph"/>
        <w:numPr>
          <w:ilvl w:val="0"/>
          <w:numId w:val="27"/>
        </w:numPr>
        <w:spacing w:after="0"/>
        <w:rPr>
          <w:rFonts w:ascii="Times New Roman" w:hAnsi="Times New Roman" w:cs="Times New Roman"/>
          <w:b/>
          <w:bCs/>
          <w:sz w:val="24"/>
          <w:szCs w:val="24"/>
        </w:rPr>
      </w:pPr>
      <w:r w:rsidRPr="00BC68A2">
        <w:rPr>
          <w:rFonts w:ascii="Times New Roman" w:hAnsi="Times New Roman" w:cs="Times New Roman"/>
          <w:b/>
          <w:bCs/>
          <w:sz w:val="24"/>
          <w:szCs w:val="24"/>
        </w:rPr>
        <w:t>The social determinants of mental illness across the life</w:t>
      </w:r>
      <w:r w:rsidR="00EF3437" w:rsidRPr="00BC68A2">
        <w:rPr>
          <w:rFonts w:ascii="Times New Roman" w:hAnsi="Times New Roman" w:cs="Times New Roman"/>
          <w:b/>
          <w:bCs/>
          <w:sz w:val="24"/>
          <w:szCs w:val="24"/>
        </w:rPr>
        <w:t>-</w:t>
      </w:r>
      <w:r w:rsidRPr="00BC68A2">
        <w:rPr>
          <w:rFonts w:ascii="Times New Roman" w:hAnsi="Times New Roman" w:cs="Times New Roman"/>
          <w:b/>
          <w:bCs/>
          <w:sz w:val="24"/>
          <w:szCs w:val="24"/>
        </w:rPr>
        <w:t>course</w:t>
      </w:r>
    </w:p>
    <w:p w14:paraId="7E569DFB" w14:textId="23435AE7" w:rsidR="005158BA" w:rsidRDefault="00000000" w:rsidP="005158BA">
      <w:pPr>
        <w:spacing w:before="30" w:after="0"/>
        <w:rPr>
          <w:rFonts w:ascii="Times New Roman" w:eastAsia="Calibri" w:hAnsi="Times New Roman" w:cs="Times New Roman"/>
          <w:sz w:val="24"/>
          <w:szCs w:val="24"/>
        </w:rPr>
      </w:pPr>
      <w:hyperlink r:id="rId17" w:history="1">
        <w:r w:rsidR="005158BA" w:rsidRPr="00C357C2">
          <w:rPr>
            <w:rStyle w:val="Hyperlink"/>
            <w:rFonts w:ascii="Times New Roman" w:eastAsia="Calibri" w:hAnsi="Times New Roman" w:cs="Times New Roman"/>
            <w:sz w:val="24"/>
            <w:szCs w:val="24"/>
          </w:rPr>
          <w:t>The Centre for Mental Health and Society</w:t>
        </w:r>
      </w:hyperlink>
      <w:r w:rsidR="005158BA" w:rsidRPr="00BC68A2">
        <w:rPr>
          <w:rFonts w:ascii="Times New Roman" w:eastAsia="Calibri" w:hAnsi="Times New Roman" w:cs="Times New Roman"/>
          <w:sz w:val="24"/>
          <w:szCs w:val="24"/>
        </w:rPr>
        <w:t xml:space="preserve"> is a collaboration between clinicians and social scientists. We are interested in the physical, </w:t>
      </w:r>
      <w:proofErr w:type="gramStart"/>
      <w:r w:rsidR="005158BA" w:rsidRPr="00BC68A2">
        <w:rPr>
          <w:rFonts w:ascii="Times New Roman" w:eastAsia="Calibri" w:hAnsi="Times New Roman" w:cs="Times New Roman"/>
          <w:sz w:val="24"/>
          <w:szCs w:val="24"/>
        </w:rPr>
        <w:t>mental</w:t>
      </w:r>
      <w:proofErr w:type="gramEnd"/>
      <w:r w:rsidR="005158BA" w:rsidRPr="00BC68A2">
        <w:rPr>
          <w:rFonts w:ascii="Times New Roman" w:eastAsia="Calibri" w:hAnsi="Times New Roman" w:cs="Times New Roman"/>
          <w:sz w:val="24"/>
          <w:szCs w:val="24"/>
        </w:rPr>
        <w:t xml:space="preserve"> and social well-being of people who are marginalised, whether through mental illness or social adversity</w:t>
      </w:r>
      <w:r w:rsidR="007B626E">
        <w:rPr>
          <w:rFonts w:ascii="Times New Roman" w:eastAsia="Calibri" w:hAnsi="Times New Roman" w:cs="Times New Roman"/>
          <w:sz w:val="24"/>
          <w:szCs w:val="24"/>
        </w:rPr>
        <w:t>, and the impact on their physical health</w:t>
      </w:r>
      <w:r w:rsidR="005158BA" w:rsidRPr="00BC68A2">
        <w:rPr>
          <w:rFonts w:ascii="Times New Roman" w:eastAsia="Calibri" w:hAnsi="Times New Roman" w:cs="Times New Roman"/>
          <w:sz w:val="24"/>
          <w:szCs w:val="24"/>
        </w:rPr>
        <w:t>. We conduct qualitative and quantitative research, and research synthesis. Our current projects range from epidemiological and descriptive research through to tr</w:t>
      </w:r>
      <w:r w:rsidR="00EF3437" w:rsidRPr="00BC68A2">
        <w:rPr>
          <w:rFonts w:ascii="Times New Roman" w:eastAsia="Calibri" w:hAnsi="Times New Roman" w:cs="Times New Roman"/>
          <w:sz w:val="24"/>
          <w:szCs w:val="24"/>
        </w:rPr>
        <w:t>ial</w:t>
      </w:r>
      <w:r w:rsidR="005158BA" w:rsidRPr="00BC68A2">
        <w:rPr>
          <w:rFonts w:ascii="Times New Roman" w:eastAsia="Calibri" w:hAnsi="Times New Roman" w:cs="Times New Roman"/>
          <w:sz w:val="24"/>
          <w:szCs w:val="24"/>
        </w:rPr>
        <w:t>s of complex interventions.</w:t>
      </w:r>
    </w:p>
    <w:p w14:paraId="4A814DA8" w14:textId="77777777" w:rsidR="00CE5935" w:rsidRPr="00BC68A2" w:rsidRDefault="00CE5935" w:rsidP="005158BA">
      <w:pPr>
        <w:spacing w:before="30" w:after="0"/>
        <w:rPr>
          <w:rFonts w:ascii="Times New Roman" w:eastAsia="Calibri" w:hAnsi="Times New Roman" w:cs="Times New Roman"/>
          <w:sz w:val="24"/>
          <w:szCs w:val="24"/>
        </w:rPr>
      </w:pPr>
    </w:p>
    <w:p w14:paraId="1C2633BD" w14:textId="41B6B4B2" w:rsidR="00BC68A2" w:rsidRPr="00CE5935" w:rsidRDefault="00E70C83" w:rsidP="00CE5935">
      <w:pPr>
        <w:pStyle w:val="ListParagraph"/>
        <w:numPr>
          <w:ilvl w:val="0"/>
          <w:numId w:val="27"/>
        </w:numPr>
        <w:jc w:val="both"/>
        <w:rPr>
          <w:rFonts w:ascii="Times New Roman" w:eastAsiaTheme="minorEastAsia" w:hAnsi="Times New Roman" w:cs="Times New Roman"/>
          <w:b/>
          <w:bCs/>
          <w:color w:val="000000" w:themeColor="text1"/>
          <w:kern w:val="24"/>
          <w:sz w:val="24"/>
          <w:szCs w:val="24"/>
        </w:rPr>
      </w:pPr>
      <w:r w:rsidRPr="00CE5935">
        <w:rPr>
          <w:rFonts w:ascii="Times New Roman" w:eastAsia="Garamond" w:hAnsi="Times New Roman" w:cs="Times New Roman"/>
          <w:b/>
          <w:bCs/>
          <w:color w:val="000000" w:themeColor="text1"/>
          <w:sz w:val="24"/>
          <w:szCs w:val="24"/>
        </w:rPr>
        <w:t xml:space="preserve">Prevention of health inequalities due to chronic conditions, </w:t>
      </w:r>
      <w:proofErr w:type="gramStart"/>
      <w:r w:rsidRPr="00CE5935">
        <w:rPr>
          <w:rFonts w:ascii="Times New Roman" w:eastAsia="Garamond" w:hAnsi="Times New Roman" w:cs="Times New Roman"/>
          <w:b/>
          <w:bCs/>
          <w:color w:val="000000" w:themeColor="text1"/>
          <w:sz w:val="24"/>
          <w:szCs w:val="24"/>
        </w:rPr>
        <w:t>disability</w:t>
      </w:r>
      <w:proofErr w:type="gramEnd"/>
      <w:r w:rsidRPr="00CE5935">
        <w:rPr>
          <w:rFonts w:ascii="Times New Roman" w:eastAsia="Garamond" w:hAnsi="Times New Roman" w:cs="Times New Roman"/>
          <w:b/>
          <w:bCs/>
          <w:color w:val="000000" w:themeColor="text1"/>
          <w:sz w:val="24"/>
          <w:szCs w:val="24"/>
        </w:rPr>
        <w:t xml:space="preserve"> and adverse childhood experiences</w:t>
      </w:r>
    </w:p>
    <w:p w14:paraId="44561E2B" w14:textId="739F5E28" w:rsidR="005158BA" w:rsidRDefault="00FE532F" w:rsidP="00E14673">
      <w:pPr>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The population health and wellbeing group undertake </w:t>
      </w:r>
      <w:r w:rsidR="0015062C">
        <w:rPr>
          <w:rFonts w:ascii="Times New Roman" w:eastAsiaTheme="minorEastAsia" w:hAnsi="Times New Roman" w:cs="Times New Roman"/>
          <w:color w:val="000000" w:themeColor="text1"/>
          <w:kern w:val="24"/>
          <w:sz w:val="24"/>
          <w:szCs w:val="24"/>
        </w:rPr>
        <w:t xml:space="preserve">world leading </w:t>
      </w:r>
      <w:r w:rsidR="005F7CEA">
        <w:rPr>
          <w:rFonts w:ascii="Times New Roman" w:eastAsiaTheme="minorEastAsia" w:hAnsi="Times New Roman" w:cs="Times New Roman"/>
          <w:color w:val="000000" w:themeColor="text1"/>
          <w:kern w:val="24"/>
          <w:sz w:val="24"/>
          <w:szCs w:val="24"/>
        </w:rPr>
        <w:t>health</w:t>
      </w:r>
      <w:r w:rsidR="00D631F8">
        <w:rPr>
          <w:rFonts w:ascii="Times New Roman" w:eastAsiaTheme="minorEastAsia" w:hAnsi="Times New Roman" w:cs="Times New Roman"/>
          <w:color w:val="000000" w:themeColor="text1"/>
          <w:kern w:val="24"/>
          <w:sz w:val="24"/>
          <w:szCs w:val="24"/>
        </w:rPr>
        <w:t xml:space="preserve"> service</w:t>
      </w:r>
      <w:r w:rsidR="005F7CEA">
        <w:rPr>
          <w:rFonts w:ascii="Times New Roman" w:eastAsiaTheme="minorEastAsia" w:hAnsi="Times New Roman" w:cs="Times New Roman"/>
          <w:color w:val="000000" w:themeColor="text1"/>
          <w:kern w:val="24"/>
          <w:sz w:val="24"/>
          <w:szCs w:val="24"/>
        </w:rPr>
        <w:t xml:space="preserve"> </w:t>
      </w:r>
      <w:r w:rsidR="00D631F8">
        <w:rPr>
          <w:rFonts w:ascii="Times New Roman" w:eastAsiaTheme="minorEastAsia" w:hAnsi="Times New Roman" w:cs="Times New Roman"/>
          <w:color w:val="000000" w:themeColor="text1"/>
          <w:kern w:val="24"/>
          <w:sz w:val="24"/>
          <w:szCs w:val="24"/>
        </w:rPr>
        <w:t xml:space="preserve">and social care </w:t>
      </w:r>
      <w:r>
        <w:rPr>
          <w:rFonts w:ascii="Times New Roman" w:eastAsiaTheme="minorEastAsia" w:hAnsi="Times New Roman" w:cs="Times New Roman"/>
          <w:color w:val="000000" w:themeColor="text1"/>
          <w:kern w:val="24"/>
          <w:sz w:val="24"/>
          <w:szCs w:val="24"/>
        </w:rPr>
        <w:t xml:space="preserve">research </w:t>
      </w:r>
      <w:r w:rsidR="00B3557D">
        <w:rPr>
          <w:rFonts w:ascii="Times New Roman" w:eastAsiaTheme="minorEastAsia" w:hAnsi="Times New Roman" w:cs="Times New Roman"/>
          <w:color w:val="000000" w:themeColor="text1"/>
          <w:kern w:val="24"/>
          <w:sz w:val="24"/>
          <w:szCs w:val="24"/>
        </w:rPr>
        <w:t>that focusses on</w:t>
      </w:r>
      <w:r w:rsidR="00C92DD6">
        <w:rPr>
          <w:rFonts w:ascii="Times New Roman" w:eastAsiaTheme="minorEastAsia" w:hAnsi="Times New Roman" w:cs="Times New Roman"/>
          <w:color w:val="000000" w:themeColor="text1"/>
          <w:kern w:val="24"/>
          <w:sz w:val="24"/>
          <w:szCs w:val="24"/>
        </w:rPr>
        <w:t xml:space="preserve"> child health, </w:t>
      </w:r>
      <w:r w:rsidR="002E52C3">
        <w:rPr>
          <w:rFonts w:ascii="Times New Roman" w:eastAsiaTheme="minorEastAsia" w:hAnsi="Times New Roman" w:cs="Times New Roman"/>
          <w:color w:val="000000" w:themeColor="text1"/>
          <w:kern w:val="24"/>
          <w:sz w:val="24"/>
          <w:szCs w:val="24"/>
        </w:rPr>
        <w:t>chronic conditions,</w:t>
      </w:r>
      <w:r w:rsidR="00B3557D">
        <w:rPr>
          <w:rFonts w:ascii="Times New Roman" w:eastAsiaTheme="minorEastAsia" w:hAnsi="Times New Roman" w:cs="Times New Roman"/>
          <w:color w:val="000000" w:themeColor="text1"/>
          <w:kern w:val="24"/>
          <w:sz w:val="24"/>
          <w:szCs w:val="24"/>
        </w:rPr>
        <w:t xml:space="preserve"> public </w:t>
      </w:r>
      <w:proofErr w:type="gramStart"/>
      <w:r w:rsidR="00B3557D">
        <w:rPr>
          <w:rFonts w:ascii="Times New Roman" w:eastAsiaTheme="minorEastAsia" w:hAnsi="Times New Roman" w:cs="Times New Roman"/>
          <w:color w:val="000000" w:themeColor="text1"/>
          <w:kern w:val="24"/>
          <w:sz w:val="24"/>
          <w:szCs w:val="24"/>
        </w:rPr>
        <w:t>health</w:t>
      </w:r>
      <w:proofErr w:type="gramEnd"/>
      <w:r w:rsidR="00B3557D">
        <w:rPr>
          <w:rFonts w:ascii="Times New Roman" w:eastAsiaTheme="minorEastAsia" w:hAnsi="Times New Roman" w:cs="Times New Roman"/>
          <w:color w:val="000000" w:themeColor="text1"/>
          <w:kern w:val="24"/>
          <w:sz w:val="24"/>
          <w:szCs w:val="24"/>
        </w:rPr>
        <w:t xml:space="preserve"> and disability, </w:t>
      </w:r>
      <w:r w:rsidR="00CE5935">
        <w:rPr>
          <w:rFonts w:ascii="Times New Roman" w:eastAsiaTheme="minorEastAsia" w:hAnsi="Times New Roman" w:cs="Times New Roman"/>
          <w:color w:val="000000" w:themeColor="text1"/>
          <w:kern w:val="24"/>
          <w:sz w:val="24"/>
          <w:szCs w:val="24"/>
        </w:rPr>
        <w:t xml:space="preserve">improving the quality and safety of </w:t>
      </w:r>
      <w:r w:rsidR="00CD3761">
        <w:rPr>
          <w:rFonts w:ascii="Times New Roman" w:eastAsiaTheme="minorEastAsia" w:hAnsi="Times New Roman" w:cs="Times New Roman"/>
          <w:color w:val="000000" w:themeColor="text1"/>
          <w:kern w:val="24"/>
          <w:sz w:val="24"/>
          <w:szCs w:val="24"/>
        </w:rPr>
        <w:t>hospital care through medical leadershi</w:t>
      </w:r>
      <w:r w:rsidR="002E52C3">
        <w:rPr>
          <w:rFonts w:ascii="Times New Roman" w:eastAsiaTheme="minorEastAsia" w:hAnsi="Times New Roman" w:cs="Times New Roman"/>
          <w:color w:val="000000" w:themeColor="text1"/>
          <w:kern w:val="24"/>
          <w:sz w:val="24"/>
          <w:szCs w:val="24"/>
        </w:rPr>
        <w:t>p.</w:t>
      </w:r>
      <w:r w:rsidR="00CD3761">
        <w:rPr>
          <w:rFonts w:ascii="Times New Roman" w:eastAsiaTheme="minorEastAsia" w:hAnsi="Times New Roman" w:cs="Times New Roman"/>
          <w:color w:val="000000" w:themeColor="text1"/>
          <w:kern w:val="24"/>
          <w:sz w:val="24"/>
          <w:szCs w:val="24"/>
        </w:rPr>
        <w:t xml:space="preserve"> </w:t>
      </w:r>
    </w:p>
    <w:p w14:paraId="5466FC2F" w14:textId="5C72FC13" w:rsidR="002E52C3" w:rsidRPr="0050058E" w:rsidRDefault="007644D0" w:rsidP="002E52C3">
      <w:pPr>
        <w:pStyle w:val="ListParagraph"/>
        <w:numPr>
          <w:ilvl w:val="0"/>
          <w:numId w:val="27"/>
        </w:numPr>
        <w:jc w:val="both"/>
        <w:rPr>
          <w:rFonts w:ascii="Times New Roman" w:eastAsiaTheme="minorEastAsia" w:hAnsi="Times New Roman" w:cs="Times New Roman"/>
          <w:b/>
          <w:bCs/>
          <w:color w:val="000000" w:themeColor="text1"/>
          <w:kern w:val="24"/>
          <w:sz w:val="24"/>
          <w:szCs w:val="24"/>
        </w:rPr>
      </w:pPr>
      <w:r w:rsidRPr="0050058E">
        <w:rPr>
          <w:rFonts w:ascii="Times New Roman" w:eastAsiaTheme="minorEastAsia" w:hAnsi="Times New Roman" w:cs="Times New Roman"/>
          <w:b/>
          <w:bCs/>
          <w:color w:val="000000" w:themeColor="text1"/>
          <w:kern w:val="24"/>
          <w:sz w:val="24"/>
          <w:szCs w:val="24"/>
        </w:rPr>
        <w:t>Social care research</w:t>
      </w:r>
    </w:p>
    <w:p w14:paraId="008766A8" w14:textId="446D2AB7" w:rsidR="00AF45ED" w:rsidRPr="00F82429" w:rsidRDefault="007644D0" w:rsidP="00AF45ED">
      <w:pPr>
        <w:pStyle w:val="Default"/>
        <w:rPr>
          <w:rFonts w:ascii="Times New Roman" w:hAnsi="Times New Roman" w:cs="Times New Roman"/>
        </w:rPr>
      </w:pPr>
      <w:r>
        <w:rPr>
          <w:rFonts w:ascii="Times New Roman" w:eastAsiaTheme="minorEastAsia" w:hAnsi="Times New Roman" w:cs="Times New Roman"/>
          <w:color w:val="000000" w:themeColor="text1"/>
          <w:kern w:val="24"/>
        </w:rPr>
        <w:t>The school undertakes internationally recognised social care research</w:t>
      </w:r>
      <w:r w:rsidR="0050058E">
        <w:rPr>
          <w:rFonts w:ascii="Times New Roman" w:eastAsiaTheme="minorEastAsia" w:hAnsi="Times New Roman" w:cs="Times New Roman"/>
          <w:color w:val="000000" w:themeColor="text1"/>
          <w:kern w:val="24"/>
        </w:rPr>
        <w:t xml:space="preserve"> with local and national impact, considering issues at system level through to the individuals and family.  A</w:t>
      </w:r>
      <w:r w:rsidR="00BE34EE">
        <w:rPr>
          <w:rFonts w:ascii="Times New Roman" w:eastAsiaTheme="minorEastAsia" w:hAnsi="Times New Roman" w:cs="Times New Roman"/>
          <w:color w:val="000000" w:themeColor="text1"/>
          <w:kern w:val="24"/>
        </w:rPr>
        <w:t xml:space="preserve"> major </w:t>
      </w:r>
      <w:r w:rsidR="00AF45ED">
        <w:rPr>
          <w:rFonts w:ascii="Times New Roman" w:eastAsiaTheme="minorEastAsia" w:hAnsi="Times New Roman" w:cs="Times New Roman"/>
          <w:color w:val="000000" w:themeColor="text1"/>
          <w:kern w:val="24"/>
        </w:rPr>
        <w:t xml:space="preserve">established </w:t>
      </w:r>
      <w:r w:rsidR="00BE34EE">
        <w:rPr>
          <w:rFonts w:ascii="Times New Roman" w:eastAsiaTheme="minorEastAsia" w:hAnsi="Times New Roman" w:cs="Times New Roman"/>
          <w:color w:val="000000" w:themeColor="text1"/>
          <w:kern w:val="24"/>
        </w:rPr>
        <w:t xml:space="preserve">theme is </w:t>
      </w:r>
      <w:r w:rsidR="00E22B75">
        <w:rPr>
          <w:rFonts w:ascii="Times New Roman" w:eastAsiaTheme="minorEastAsia" w:hAnsi="Times New Roman" w:cs="Times New Roman"/>
          <w:color w:val="000000" w:themeColor="text1"/>
          <w:kern w:val="24"/>
        </w:rPr>
        <w:t xml:space="preserve"> </w:t>
      </w:r>
      <w:r w:rsidR="00BE34EE">
        <w:rPr>
          <w:rFonts w:ascii="Times New Roman" w:eastAsiaTheme="minorEastAsia" w:hAnsi="Times New Roman" w:cs="Times New Roman"/>
          <w:color w:val="000000" w:themeColor="text1"/>
          <w:kern w:val="24"/>
        </w:rPr>
        <w:t xml:space="preserve">our </w:t>
      </w:r>
      <w:r w:rsidR="00E22B75">
        <w:rPr>
          <w:rFonts w:ascii="Times New Roman" w:eastAsiaTheme="minorEastAsia" w:hAnsi="Times New Roman" w:cs="Times New Roman"/>
          <w:color w:val="000000" w:themeColor="text1"/>
          <w:kern w:val="24"/>
        </w:rPr>
        <w:t xml:space="preserve">research on </w:t>
      </w:r>
      <w:r w:rsidR="0050058E">
        <w:rPr>
          <w:rFonts w:ascii="Times New Roman" w:eastAsiaTheme="minorEastAsia" w:hAnsi="Times New Roman" w:cs="Times New Roman"/>
          <w:color w:val="000000" w:themeColor="text1"/>
          <w:kern w:val="24"/>
        </w:rPr>
        <w:t xml:space="preserve">unpaid </w:t>
      </w:r>
      <w:r w:rsidR="00BE34EE">
        <w:rPr>
          <w:rFonts w:ascii="Times New Roman" w:eastAsiaTheme="minorEastAsia" w:hAnsi="Times New Roman" w:cs="Times New Roman"/>
          <w:color w:val="000000" w:themeColor="text1"/>
          <w:kern w:val="24"/>
        </w:rPr>
        <w:t xml:space="preserve">carers </w:t>
      </w:r>
      <w:r w:rsidR="00390EEE">
        <w:rPr>
          <w:rFonts w:ascii="Times New Roman" w:eastAsiaTheme="minorEastAsia" w:hAnsi="Times New Roman" w:cs="Times New Roman"/>
          <w:color w:val="000000" w:themeColor="text1"/>
          <w:kern w:val="24"/>
        </w:rPr>
        <w:t xml:space="preserve">embedded in </w:t>
      </w:r>
      <w:r w:rsidR="00390EEE" w:rsidRPr="00707A04">
        <w:rPr>
          <w:rFonts w:ascii="Times New Roman" w:hAnsi="Times New Roman" w:cs="Times New Roman"/>
        </w:rPr>
        <w:t xml:space="preserve">the </w:t>
      </w:r>
      <w:hyperlink r:id="rId18" w:history="1">
        <w:r w:rsidR="00390EEE" w:rsidRPr="00707A04">
          <w:rPr>
            <w:rStyle w:val="Hyperlink"/>
            <w:rFonts w:ascii="Times New Roman" w:hAnsi="Times New Roman" w:cs="Times New Roman"/>
          </w:rPr>
          <w:t>Dementia Services Development Centre</w:t>
        </w:r>
      </w:hyperlink>
      <w:r w:rsidR="00390EEE">
        <w:rPr>
          <w:rFonts w:ascii="Times New Roman" w:hAnsi="Times New Roman" w:cs="Times New Roman"/>
        </w:rPr>
        <w:t xml:space="preserve">, </w:t>
      </w:r>
      <w:r w:rsidR="008D54A9">
        <w:rPr>
          <w:rFonts w:ascii="Times New Roman" w:hAnsi="Times New Roman" w:cs="Times New Roman"/>
        </w:rPr>
        <w:t xml:space="preserve">delivering training and support for social care professionals through our involvement in </w:t>
      </w:r>
      <w:r w:rsidR="00A60D51">
        <w:rPr>
          <w:rFonts w:ascii="Times New Roman" w:hAnsi="Times New Roman" w:cs="Times New Roman"/>
        </w:rPr>
        <w:t xml:space="preserve">the </w:t>
      </w:r>
      <w:hyperlink r:id="rId19" w:history="1">
        <w:r w:rsidR="00A60D51" w:rsidRPr="00F82429">
          <w:rPr>
            <w:rStyle w:val="Hyperlink"/>
            <w:rFonts w:ascii="Times New Roman" w:hAnsi="Times New Roman" w:cs="Times New Roman"/>
          </w:rPr>
          <w:t>Developing Evidence Enriched Practice programme</w:t>
        </w:r>
      </w:hyperlink>
      <w:r w:rsidR="003C1B63" w:rsidRPr="00F82429">
        <w:rPr>
          <w:rFonts w:ascii="Times New Roman" w:hAnsi="Times New Roman" w:cs="Times New Roman"/>
        </w:rPr>
        <w:t xml:space="preserve"> </w:t>
      </w:r>
      <w:r w:rsidR="00800E14" w:rsidRPr="00F82429">
        <w:rPr>
          <w:rFonts w:ascii="Times New Roman" w:hAnsi="Times New Roman" w:cs="Times New Roman"/>
        </w:rPr>
        <w:t xml:space="preserve">and embedding co-production in our activities. </w:t>
      </w:r>
      <w:r w:rsidR="00AF45ED" w:rsidRPr="00F82429">
        <w:rPr>
          <w:rFonts w:ascii="Times New Roman" w:hAnsi="Times New Roman" w:cs="Times New Roman"/>
        </w:rPr>
        <w:t xml:space="preserve">New </w:t>
      </w:r>
      <w:r w:rsidR="00F82429">
        <w:rPr>
          <w:rFonts w:ascii="Times New Roman" w:hAnsi="Times New Roman" w:cs="Times New Roman"/>
        </w:rPr>
        <w:t>international research is</w:t>
      </w:r>
      <w:r w:rsidR="00AF45ED" w:rsidRPr="00F82429">
        <w:rPr>
          <w:rFonts w:ascii="Times New Roman" w:hAnsi="Times New Roman" w:cs="Times New Roman"/>
        </w:rPr>
        <w:t xml:space="preserve"> underway </w:t>
      </w:r>
      <w:r w:rsidR="00F82429" w:rsidRPr="00F82429">
        <w:rPr>
          <w:rFonts w:ascii="Times New Roman" w:hAnsi="Times New Roman" w:cs="Times New Roman"/>
        </w:rPr>
        <w:t xml:space="preserve">that will enhance care provision for women </w:t>
      </w:r>
      <w:r w:rsidR="00F82429" w:rsidRPr="00F82429">
        <w:rPr>
          <w:rFonts w:ascii="Times New Roman" w:hAnsi="Times New Roman" w:cs="Times New Roman"/>
          <w:sz w:val="23"/>
          <w:szCs w:val="23"/>
        </w:rPr>
        <w:t>who have experienced sexual violence and abuse</w:t>
      </w:r>
      <w:r w:rsidR="00F82429">
        <w:rPr>
          <w:rFonts w:ascii="Times New Roman" w:hAnsi="Times New Roman" w:cs="Times New Roman"/>
          <w:sz w:val="23"/>
          <w:szCs w:val="23"/>
        </w:rPr>
        <w:t>.</w:t>
      </w:r>
    </w:p>
    <w:p w14:paraId="6056086A" w14:textId="77777777" w:rsidR="00F82429" w:rsidRDefault="00F82429" w:rsidP="00E14673">
      <w:pPr>
        <w:jc w:val="both"/>
        <w:rPr>
          <w:rFonts w:ascii="Times New Roman" w:eastAsiaTheme="minorEastAsia" w:hAnsi="Times New Roman" w:cs="Times New Roman"/>
          <w:color w:val="000000" w:themeColor="text1"/>
          <w:kern w:val="24"/>
          <w:sz w:val="24"/>
          <w:szCs w:val="24"/>
        </w:rPr>
      </w:pPr>
    </w:p>
    <w:p w14:paraId="5859B6D4" w14:textId="77777777" w:rsidR="00F82429" w:rsidRDefault="00F82429" w:rsidP="00E14673">
      <w:pPr>
        <w:jc w:val="both"/>
        <w:rPr>
          <w:rFonts w:ascii="Times New Roman" w:eastAsiaTheme="minorEastAsia" w:hAnsi="Times New Roman" w:cs="Times New Roman"/>
          <w:color w:val="000000" w:themeColor="text1"/>
          <w:kern w:val="24"/>
          <w:sz w:val="24"/>
          <w:szCs w:val="24"/>
        </w:rPr>
      </w:pPr>
    </w:p>
    <w:p w14:paraId="54D97760" w14:textId="77777777" w:rsidR="00B050BA" w:rsidRDefault="00B050BA" w:rsidP="00E14673">
      <w:pPr>
        <w:jc w:val="both"/>
        <w:rPr>
          <w:rFonts w:ascii="Times New Roman" w:eastAsiaTheme="minorEastAsia" w:hAnsi="Times New Roman" w:cs="Times New Roman"/>
          <w:color w:val="000000" w:themeColor="text1"/>
          <w:kern w:val="2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04"/>
        <w:gridCol w:w="6690"/>
      </w:tblGrid>
      <w:tr w:rsidR="008A0475" w:rsidRPr="00F82429" w14:paraId="3A3C5F3E" w14:textId="77777777" w:rsidTr="00CD3761">
        <w:tc>
          <w:tcPr>
            <w:tcW w:w="10194" w:type="dxa"/>
            <w:gridSpan w:val="2"/>
            <w:tcBorders>
              <w:bottom w:val="single" w:sz="4" w:space="0" w:color="auto"/>
            </w:tcBorders>
            <w:shd w:val="clear" w:color="auto" w:fill="000000" w:themeFill="text1"/>
            <w:vAlign w:val="center"/>
          </w:tcPr>
          <w:p w14:paraId="23882D3E" w14:textId="77777777" w:rsidR="008A0475" w:rsidRPr="00F82429" w:rsidRDefault="008A0475" w:rsidP="00A53FDC">
            <w:pPr>
              <w:spacing w:after="120" w:line="240" w:lineRule="auto"/>
              <w:rPr>
                <w:rFonts w:ascii="Times New Roman" w:hAnsi="Times New Roman" w:cs="Times New Roman"/>
                <w:b/>
                <w:sz w:val="24"/>
                <w:szCs w:val="24"/>
                <w:u w:val="single"/>
              </w:rPr>
            </w:pPr>
            <w:r w:rsidRPr="00F82429">
              <w:rPr>
                <w:rFonts w:ascii="Times New Roman" w:hAnsi="Times New Roman" w:cs="Times New Roman"/>
                <w:b/>
                <w:bCs/>
                <w:sz w:val="24"/>
                <w:szCs w:val="24"/>
              </w:rPr>
              <w:t>Governance</w:t>
            </w:r>
          </w:p>
        </w:tc>
      </w:tr>
      <w:tr w:rsidR="008A0475" w:rsidRPr="00F82429" w14:paraId="3D1D64E8" w14:textId="77777777" w:rsidTr="00CD3761">
        <w:tc>
          <w:tcPr>
            <w:tcW w:w="3504" w:type="dxa"/>
            <w:shd w:val="clear" w:color="auto" w:fill="FFFFFF"/>
          </w:tcPr>
          <w:p w14:paraId="391E9E72" w14:textId="77777777" w:rsidR="008A0475" w:rsidRPr="00F82429" w:rsidRDefault="008A0475" w:rsidP="00A53FDC">
            <w:pPr>
              <w:jc w:val="both"/>
              <w:rPr>
                <w:rFonts w:ascii="Times New Roman" w:hAnsi="Times New Roman" w:cs="Times New Roman"/>
                <w:sz w:val="24"/>
                <w:szCs w:val="24"/>
              </w:rPr>
            </w:pPr>
            <w:r w:rsidRPr="00F82429">
              <w:rPr>
                <w:rFonts w:ascii="Times New Roman" w:hAnsi="Times New Roman" w:cs="Times New Roman"/>
                <w:sz w:val="24"/>
                <w:szCs w:val="24"/>
              </w:rPr>
              <w:t>Strategy period</w:t>
            </w:r>
          </w:p>
        </w:tc>
        <w:tc>
          <w:tcPr>
            <w:tcW w:w="6690" w:type="dxa"/>
            <w:shd w:val="clear" w:color="auto" w:fill="FFFFFF"/>
          </w:tcPr>
          <w:p w14:paraId="66B15BD8" w14:textId="77777777" w:rsidR="008A0475" w:rsidRPr="00F82429" w:rsidRDefault="008A0475" w:rsidP="00A53FDC">
            <w:pPr>
              <w:jc w:val="both"/>
              <w:rPr>
                <w:rFonts w:ascii="Times New Roman" w:hAnsi="Times New Roman" w:cs="Times New Roman"/>
                <w:sz w:val="24"/>
                <w:szCs w:val="24"/>
              </w:rPr>
            </w:pPr>
            <w:r w:rsidRPr="00F82429">
              <w:rPr>
                <w:rFonts w:ascii="Times New Roman" w:hAnsi="Times New Roman" w:cs="Times New Roman"/>
                <w:sz w:val="24"/>
                <w:szCs w:val="24"/>
              </w:rPr>
              <w:t>2024-2028</w:t>
            </w:r>
          </w:p>
        </w:tc>
      </w:tr>
      <w:tr w:rsidR="008A0475" w:rsidRPr="00F82429" w14:paraId="7852183C" w14:textId="77777777" w:rsidTr="00CD3761">
        <w:tc>
          <w:tcPr>
            <w:tcW w:w="3504" w:type="dxa"/>
            <w:shd w:val="clear" w:color="auto" w:fill="FFFFFF"/>
          </w:tcPr>
          <w:p w14:paraId="2BB4E04A" w14:textId="77777777" w:rsidR="008A0475" w:rsidRPr="00F82429" w:rsidRDefault="008A0475" w:rsidP="00A53FDC">
            <w:pPr>
              <w:jc w:val="both"/>
              <w:rPr>
                <w:rFonts w:ascii="Times New Roman" w:hAnsi="Times New Roman" w:cs="Times New Roman"/>
                <w:sz w:val="24"/>
                <w:szCs w:val="24"/>
              </w:rPr>
            </w:pPr>
            <w:r w:rsidRPr="00F82429">
              <w:rPr>
                <w:rFonts w:ascii="Times New Roman" w:hAnsi="Times New Roman" w:cs="Times New Roman"/>
                <w:sz w:val="24"/>
                <w:szCs w:val="24"/>
              </w:rPr>
              <w:t>Strategy review arrangements</w:t>
            </w:r>
          </w:p>
        </w:tc>
        <w:tc>
          <w:tcPr>
            <w:tcW w:w="6690" w:type="dxa"/>
            <w:shd w:val="clear" w:color="auto" w:fill="FFFFFF"/>
          </w:tcPr>
          <w:p w14:paraId="550D3FB6" w14:textId="77777777" w:rsidR="008A0475" w:rsidRPr="00F82429" w:rsidRDefault="008A0475" w:rsidP="00A53FDC">
            <w:pPr>
              <w:jc w:val="both"/>
              <w:rPr>
                <w:rFonts w:ascii="Times New Roman" w:hAnsi="Times New Roman" w:cs="Times New Roman"/>
                <w:sz w:val="24"/>
                <w:szCs w:val="24"/>
              </w:rPr>
            </w:pPr>
            <w:r w:rsidRPr="00F82429">
              <w:rPr>
                <w:rFonts w:ascii="Times New Roman" w:hAnsi="Times New Roman" w:cs="Times New Roman"/>
                <w:sz w:val="24"/>
                <w:szCs w:val="24"/>
              </w:rPr>
              <w:t xml:space="preserve">The strategy will be reviewed annually by the School of Health Sciences Executive Committee and </w:t>
            </w:r>
            <w:r w:rsidRPr="00F82429">
              <w:rPr>
                <w:rFonts w:ascii="Times New Roman" w:eastAsia="Calibri" w:hAnsi="Times New Roman" w:cs="Times New Roman"/>
                <w:sz w:val="24"/>
                <w:szCs w:val="24"/>
              </w:rPr>
              <w:t>will complement the overall vision of the School of Health Sciences and align with Bangor University planning rounds.</w:t>
            </w:r>
          </w:p>
        </w:tc>
      </w:tr>
      <w:tr w:rsidR="008A0475" w:rsidRPr="00F82429" w14:paraId="56B46BB6" w14:textId="77777777" w:rsidTr="00CD3761">
        <w:tc>
          <w:tcPr>
            <w:tcW w:w="3504" w:type="dxa"/>
            <w:shd w:val="clear" w:color="auto" w:fill="FFFFFF"/>
          </w:tcPr>
          <w:p w14:paraId="00789DF4" w14:textId="77777777" w:rsidR="008A0475" w:rsidRPr="00F82429" w:rsidRDefault="008A0475" w:rsidP="00A53FDC">
            <w:pPr>
              <w:jc w:val="both"/>
              <w:rPr>
                <w:rFonts w:ascii="Times New Roman" w:hAnsi="Times New Roman" w:cs="Times New Roman"/>
                <w:sz w:val="24"/>
                <w:szCs w:val="24"/>
              </w:rPr>
            </w:pPr>
            <w:r w:rsidRPr="00F82429">
              <w:rPr>
                <w:rFonts w:ascii="Times New Roman" w:hAnsi="Times New Roman" w:cs="Times New Roman"/>
                <w:sz w:val="24"/>
                <w:szCs w:val="24"/>
              </w:rPr>
              <w:t>Last reviewed</w:t>
            </w:r>
          </w:p>
        </w:tc>
        <w:tc>
          <w:tcPr>
            <w:tcW w:w="6690" w:type="dxa"/>
            <w:shd w:val="clear" w:color="auto" w:fill="FFFFFF"/>
          </w:tcPr>
          <w:p w14:paraId="2E503956" w14:textId="4CCBA94C" w:rsidR="008A0475" w:rsidRPr="00F82429" w:rsidRDefault="008A0475" w:rsidP="00A53FDC">
            <w:pPr>
              <w:jc w:val="both"/>
              <w:rPr>
                <w:rFonts w:ascii="Times New Roman" w:hAnsi="Times New Roman" w:cs="Times New Roman"/>
                <w:sz w:val="24"/>
                <w:szCs w:val="24"/>
              </w:rPr>
            </w:pPr>
            <w:r w:rsidRPr="00F82429">
              <w:rPr>
                <w:rFonts w:ascii="Times New Roman" w:hAnsi="Times New Roman" w:cs="Times New Roman"/>
                <w:sz w:val="24"/>
                <w:szCs w:val="24"/>
              </w:rPr>
              <w:t xml:space="preserve">The strategy was reviewed and approved by the SHS Executive on </w:t>
            </w:r>
            <w:r w:rsidR="00974402">
              <w:rPr>
                <w:rFonts w:ascii="Times New Roman" w:hAnsi="Times New Roman" w:cs="Times New Roman"/>
                <w:sz w:val="24"/>
                <w:szCs w:val="24"/>
              </w:rPr>
              <w:t>07/03/2024</w:t>
            </w:r>
          </w:p>
        </w:tc>
      </w:tr>
    </w:tbl>
    <w:p w14:paraId="6D996FFF" w14:textId="77777777" w:rsidR="00532194" w:rsidRDefault="00532194" w:rsidP="000C5778">
      <w:pPr>
        <w:spacing w:line="276" w:lineRule="auto"/>
        <w:jc w:val="center"/>
        <w:rPr>
          <w:rFonts w:ascii="Times New Roman" w:hAnsi="Times New Roman" w:cs="Times New Roman"/>
          <w:b/>
          <w:bCs/>
          <w:sz w:val="24"/>
          <w:szCs w:val="24"/>
        </w:rPr>
      </w:pPr>
    </w:p>
    <w:sectPr w:rsidR="00532194" w:rsidSect="0089739D">
      <w:headerReference w:type="default" r:id="rId20"/>
      <w:footerReference w:type="default" r:id="rId2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35BB" w14:textId="77777777" w:rsidR="005F4EAB" w:rsidRDefault="005F4EAB" w:rsidP="007D2B21">
      <w:pPr>
        <w:spacing w:after="0" w:line="240" w:lineRule="auto"/>
      </w:pPr>
      <w:r>
        <w:separator/>
      </w:r>
    </w:p>
  </w:endnote>
  <w:endnote w:type="continuationSeparator" w:id="0">
    <w:p w14:paraId="2811AC9B" w14:textId="77777777" w:rsidR="005F4EAB" w:rsidRDefault="005F4EAB" w:rsidP="007D2B21">
      <w:pPr>
        <w:spacing w:after="0" w:line="240" w:lineRule="auto"/>
      </w:pPr>
      <w:r>
        <w:continuationSeparator/>
      </w:r>
    </w:p>
  </w:endnote>
  <w:endnote w:type="continuationNotice" w:id="1">
    <w:p w14:paraId="24D737F3" w14:textId="77777777" w:rsidR="005F4EAB" w:rsidRDefault="005F4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76081"/>
      <w:docPartObj>
        <w:docPartGallery w:val="Page Numbers (Bottom of Page)"/>
        <w:docPartUnique/>
      </w:docPartObj>
    </w:sdtPr>
    <w:sdtContent>
      <w:p w14:paraId="07AD9D10" w14:textId="4332C56C" w:rsidR="00CD395F" w:rsidRDefault="00CD395F">
        <w:pPr>
          <w:pStyle w:val="Footer"/>
          <w:jc w:val="center"/>
        </w:pPr>
        <w:r>
          <w:fldChar w:fldCharType="begin"/>
        </w:r>
        <w:r>
          <w:instrText>PAGE   \* MERGEFORMAT</w:instrText>
        </w:r>
        <w:r>
          <w:fldChar w:fldCharType="separate"/>
        </w:r>
        <w:r>
          <w:t>2</w:t>
        </w:r>
        <w:r>
          <w:fldChar w:fldCharType="end"/>
        </w:r>
      </w:p>
    </w:sdtContent>
  </w:sdt>
  <w:p w14:paraId="7741284F" w14:textId="77777777" w:rsidR="00CD395F" w:rsidRDefault="00CD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0DFB" w14:textId="77777777" w:rsidR="005F4EAB" w:rsidRDefault="005F4EAB" w:rsidP="007D2B21">
      <w:pPr>
        <w:spacing w:after="0" w:line="240" w:lineRule="auto"/>
      </w:pPr>
      <w:r>
        <w:separator/>
      </w:r>
    </w:p>
  </w:footnote>
  <w:footnote w:type="continuationSeparator" w:id="0">
    <w:p w14:paraId="56E97486" w14:textId="77777777" w:rsidR="005F4EAB" w:rsidRDefault="005F4EAB" w:rsidP="007D2B21">
      <w:pPr>
        <w:spacing w:after="0" w:line="240" w:lineRule="auto"/>
      </w:pPr>
      <w:r>
        <w:continuationSeparator/>
      </w:r>
    </w:p>
  </w:footnote>
  <w:footnote w:type="continuationNotice" w:id="1">
    <w:p w14:paraId="005227DA" w14:textId="77777777" w:rsidR="005F4EAB" w:rsidRDefault="005F4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44BC" w14:textId="5EA632E1" w:rsidR="007D2B21" w:rsidRDefault="006959D5">
    <w:pPr>
      <w:pStyle w:val="Header"/>
    </w:pPr>
    <w:r>
      <w:t>V1</w:t>
    </w:r>
    <w:r w:rsidR="00ED33B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449FD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D7AF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E4D02"/>
    <w:multiLevelType w:val="hybridMultilevel"/>
    <w:tmpl w:val="FEEE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87632"/>
    <w:multiLevelType w:val="hybridMultilevel"/>
    <w:tmpl w:val="6C72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15625"/>
    <w:multiLevelType w:val="hybridMultilevel"/>
    <w:tmpl w:val="369C80C8"/>
    <w:lvl w:ilvl="0" w:tplc="08090015">
      <w:start w:val="1"/>
      <w:numFmt w:val="upp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0C3DF0"/>
    <w:multiLevelType w:val="hybridMultilevel"/>
    <w:tmpl w:val="8922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046B"/>
    <w:multiLevelType w:val="hybridMultilevel"/>
    <w:tmpl w:val="4DA6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2658B"/>
    <w:multiLevelType w:val="hybridMultilevel"/>
    <w:tmpl w:val="A094F83C"/>
    <w:lvl w:ilvl="0" w:tplc="AC328FE0">
      <w:start w:val="1"/>
      <w:numFmt w:val="bullet"/>
      <w:lvlText w:val="•"/>
      <w:lvlJc w:val="left"/>
      <w:pPr>
        <w:tabs>
          <w:tab w:val="num" w:pos="720"/>
        </w:tabs>
        <w:ind w:left="720" w:hanging="360"/>
      </w:pPr>
      <w:rPr>
        <w:rFonts w:ascii="Arial" w:hAnsi="Arial" w:hint="default"/>
      </w:rPr>
    </w:lvl>
    <w:lvl w:ilvl="1" w:tplc="04D818A0">
      <w:start w:val="1"/>
      <w:numFmt w:val="bullet"/>
      <w:lvlText w:val="•"/>
      <w:lvlJc w:val="left"/>
      <w:pPr>
        <w:tabs>
          <w:tab w:val="num" w:pos="1440"/>
        </w:tabs>
        <w:ind w:left="1440" w:hanging="360"/>
      </w:pPr>
      <w:rPr>
        <w:rFonts w:ascii="Arial" w:hAnsi="Arial" w:hint="default"/>
      </w:rPr>
    </w:lvl>
    <w:lvl w:ilvl="2" w:tplc="F1FCE476" w:tentative="1">
      <w:start w:val="1"/>
      <w:numFmt w:val="bullet"/>
      <w:lvlText w:val="•"/>
      <w:lvlJc w:val="left"/>
      <w:pPr>
        <w:tabs>
          <w:tab w:val="num" w:pos="2160"/>
        </w:tabs>
        <w:ind w:left="2160" w:hanging="360"/>
      </w:pPr>
      <w:rPr>
        <w:rFonts w:ascii="Arial" w:hAnsi="Arial" w:hint="default"/>
      </w:rPr>
    </w:lvl>
    <w:lvl w:ilvl="3" w:tplc="14F68242" w:tentative="1">
      <w:start w:val="1"/>
      <w:numFmt w:val="bullet"/>
      <w:lvlText w:val="•"/>
      <w:lvlJc w:val="left"/>
      <w:pPr>
        <w:tabs>
          <w:tab w:val="num" w:pos="2880"/>
        </w:tabs>
        <w:ind w:left="2880" w:hanging="360"/>
      </w:pPr>
      <w:rPr>
        <w:rFonts w:ascii="Arial" w:hAnsi="Arial" w:hint="default"/>
      </w:rPr>
    </w:lvl>
    <w:lvl w:ilvl="4" w:tplc="7EB45F2C" w:tentative="1">
      <w:start w:val="1"/>
      <w:numFmt w:val="bullet"/>
      <w:lvlText w:val="•"/>
      <w:lvlJc w:val="left"/>
      <w:pPr>
        <w:tabs>
          <w:tab w:val="num" w:pos="3600"/>
        </w:tabs>
        <w:ind w:left="3600" w:hanging="360"/>
      </w:pPr>
      <w:rPr>
        <w:rFonts w:ascii="Arial" w:hAnsi="Arial" w:hint="default"/>
      </w:rPr>
    </w:lvl>
    <w:lvl w:ilvl="5" w:tplc="90C2035A" w:tentative="1">
      <w:start w:val="1"/>
      <w:numFmt w:val="bullet"/>
      <w:lvlText w:val="•"/>
      <w:lvlJc w:val="left"/>
      <w:pPr>
        <w:tabs>
          <w:tab w:val="num" w:pos="4320"/>
        </w:tabs>
        <w:ind w:left="4320" w:hanging="360"/>
      </w:pPr>
      <w:rPr>
        <w:rFonts w:ascii="Arial" w:hAnsi="Arial" w:hint="default"/>
      </w:rPr>
    </w:lvl>
    <w:lvl w:ilvl="6" w:tplc="0158F7A2" w:tentative="1">
      <w:start w:val="1"/>
      <w:numFmt w:val="bullet"/>
      <w:lvlText w:val="•"/>
      <w:lvlJc w:val="left"/>
      <w:pPr>
        <w:tabs>
          <w:tab w:val="num" w:pos="5040"/>
        </w:tabs>
        <w:ind w:left="5040" w:hanging="360"/>
      </w:pPr>
      <w:rPr>
        <w:rFonts w:ascii="Arial" w:hAnsi="Arial" w:hint="default"/>
      </w:rPr>
    </w:lvl>
    <w:lvl w:ilvl="7" w:tplc="BC90876A" w:tentative="1">
      <w:start w:val="1"/>
      <w:numFmt w:val="bullet"/>
      <w:lvlText w:val="•"/>
      <w:lvlJc w:val="left"/>
      <w:pPr>
        <w:tabs>
          <w:tab w:val="num" w:pos="5760"/>
        </w:tabs>
        <w:ind w:left="5760" w:hanging="360"/>
      </w:pPr>
      <w:rPr>
        <w:rFonts w:ascii="Arial" w:hAnsi="Arial" w:hint="default"/>
      </w:rPr>
    </w:lvl>
    <w:lvl w:ilvl="8" w:tplc="877AB5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75740E"/>
    <w:multiLevelType w:val="hybridMultilevel"/>
    <w:tmpl w:val="039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5548C"/>
    <w:multiLevelType w:val="hybridMultilevel"/>
    <w:tmpl w:val="C7D60300"/>
    <w:lvl w:ilvl="0" w:tplc="9580B346">
      <w:start w:val="1"/>
      <w:numFmt w:val="decimal"/>
      <w:lvlText w:val="%1."/>
      <w:lvlJc w:val="left"/>
      <w:pPr>
        <w:ind w:left="720" w:hanging="36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BB5B91"/>
    <w:multiLevelType w:val="hybridMultilevel"/>
    <w:tmpl w:val="207A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77548"/>
    <w:multiLevelType w:val="hybridMultilevel"/>
    <w:tmpl w:val="4BF8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A3D1F"/>
    <w:multiLevelType w:val="hybridMultilevel"/>
    <w:tmpl w:val="2E920846"/>
    <w:lvl w:ilvl="0" w:tplc="9EE2CEE2">
      <w:start w:val="1"/>
      <w:numFmt w:val="bullet"/>
      <w:lvlText w:val="•"/>
      <w:lvlJc w:val="left"/>
      <w:pPr>
        <w:tabs>
          <w:tab w:val="num" w:pos="720"/>
        </w:tabs>
        <w:ind w:left="720" w:hanging="360"/>
      </w:pPr>
      <w:rPr>
        <w:rFonts w:ascii="Arial" w:hAnsi="Arial" w:hint="default"/>
      </w:rPr>
    </w:lvl>
    <w:lvl w:ilvl="1" w:tplc="375EA270" w:tentative="1">
      <w:start w:val="1"/>
      <w:numFmt w:val="bullet"/>
      <w:lvlText w:val="•"/>
      <w:lvlJc w:val="left"/>
      <w:pPr>
        <w:tabs>
          <w:tab w:val="num" w:pos="1440"/>
        </w:tabs>
        <w:ind w:left="1440" w:hanging="360"/>
      </w:pPr>
      <w:rPr>
        <w:rFonts w:ascii="Arial" w:hAnsi="Arial" w:hint="default"/>
      </w:rPr>
    </w:lvl>
    <w:lvl w:ilvl="2" w:tplc="44A256E4" w:tentative="1">
      <w:start w:val="1"/>
      <w:numFmt w:val="bullet"/>
      <w:lvlText w:val="•"/>
      <w:lvlJc w:val="left"/>
      <w:pPr>
        <w:tabs>
          <w:tab w:val="num" w:pos="2160"/>
        </w:tabs>
        <w:ind w:left="2160" w:hanging="360"/>
      </w:pPr>
      <w:rPr>
        <w:rFonts w:ascii="Arial" w:hAnsi="Arial" w:hint="default"/>
      </w:rPr>
    </w:lvl>
    <w:lvl w:ilvl="3" w:tplc="BB508ECC" w:tentative="1">
      <w:start w:val="1"/>
      <w:numFmt w:val="bullet"/>
      <w:lvlText w:val="•"/>
      <w:lvlJc w:val="left"/>
      <w:pPr>
        <w:tabs>
          <w:tab w:val="num" w:pos="2880"/>
        </w:tabs>
        <w:ind w:left="2880" w:hanging="360"/>
      </w:pPr>
      <w:rPr>
        <w:rFonts w:ascii="Arial" w:hAnsi="Arial" w:hint="default"/>
      </w:rPr>
    </w:lvl>
    <w:lvl w:ilvl="4" w:tplc="8E6423A6" w:tentative="1">
      <w:start w:val="1"/>
      <w:numFmt w:val="bullet"/>
      <w:lvlText w:val="•"/>
      <w:lvlJc w:val="left"/>
      <w:pPr>
        <w:tabs>
          <w:tab w:val="num" w:pos="3600"/>
        </w:tabs>
        <w:ind w:left="3600" w:hanging="360"/>
      </w:pPr>
      <w:rPr>
        <w:rFonts w:ascii="Arial" w:hAnsi="Arial" w:hint="default"/>
      </w:rPr>
    </w:lvl>
    <w:lvl w:ilvl="5" w:tplc="219EFD0A" w:tentative="1">
      <w:start w:val="1"/>
      <w:numFmt w:val="bullet"/>
      <w:lvlText w:val="•"/>
      <w:lvlJc w:val="left"/>
      <w:pPr>
        <w:tabs>
          <w:tab w:val="num" w:pos="4320"/>
        </w:tabs>
        <w:ind w:left="4320" w:hanging="360"/>
      </w:pPr>
      <w:rPr>
        <w:rFonts w:ascii="Arial" w:hAnsi="Arial" w:hint="default"/>
      </w:rPr>
    </w:lvl>
    <w:lvl w:ilvl="6" w:tplc="35A8B9C0" w:tentative="1">
      <w:start w:val="1"/>
      <w:numFmt w:val="bullet"/>
      <w:lvlText w:val="•"/>
      <w:lvlJc w:val="left"/>
      <w:pPr>
        <w:tabs>
          <w:tab w:val="num" w:pos="5040"/>
        </w:tabs>
        <w:ind w:left="5040" w:hanging="360"/>
      </w:pPr>
      <w:rPr>
        <w:rFonts w:ascii="Arial" w:hAnsi="Arial" w:hint="default"/>
      </w:rPr>
    </w:lvl>
    <w:lvl w:ilvl="7" w:tplc="AB8A3E9A" w:tentative="1">
      <w:start w:val="1"/>
      <w:numFmt w:val="bullet"/>
      <w:lvlText w:val="•"/>
      <w:lvlJc w:val="left"/>
      <w:pPr>
        <w:tabs>
          <w:tab w:val="num" w:pos="5760"/>
        </w:tabs>
        <w:ind w:left="5760" w:hanging="360"/>
      </w:pPr>
      <w:rPr>
        <w:rFonts w:ascii="Arial" w:hAnsi="Arial" w:hint="default"/>
      </w:rPr>
    </w:lvl>
    <w:lvl w:ilvl="8" w:tplc="FFC0FB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350595"/>
    <w:multiLevelType w:val="hybridMultilevel"/>
    <w:tmpl w:val="B4A0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67B1E"/>
    <w:multiLevelType w:val="hybridMultilevel"/>
    <w:tmpl w:val="1CA8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A5C64"/>
    <w:multiLevelType w:val="hybridMultilevel"/>
    <w:tmpl w:val="568A7FDA"/>
    <w:lvl w:ilvl="0" w:tplc="2C02D490">
      <w:start w:val="1"/>
      <w:numFmt w:val="bullet"/>
      <w:lvlText w:val=""/>
      <w:lvlJc w:val="left"/>
      <w:pPr>
        <w:tabs>
          <w:tab w:val="num" w:pos="643"/>
        </w:tabs>
        <w:ind w:left="643" w:hanging="360"/>
      </w:pPr>
      <w:rPr>
        <w:rFonts w:ascii="Symbol" w:hAnsi="Symbol" w:hint="default"/>
      </w:rPr>
    </w:lvl>
    <w:lvl w:ilvl="1" w:tplc="20E2D592" w:tentative="1">
      <w:start w:val="1"/>
      <w:numFmt w:val="bullet"/>
      <w:lvlText w:val=""/>
      <w:lvlJc w:val="left"/>
      <w:pPr>
        <w:tabs>
          <w:tab w:val="num" w:pos="1363"/>
        </w:tabs>
        <w:ind w:left="1363" w:hanging="360"/>
      </w:pPr>
      <w:rPr>
        <w:rFonts w:ascii="Symbol" w:hAnsi="Symbol" w:hint="default"/>
      </w:rPr>
    </w:lvl>
    <w:lvl w:ilvl="2" w:tplc="F53A60D6" w:tentative="1">
      <w:start w:val="1"/>
      <w:numFmt w:val="bullet"/>
      <w:lvlText w:val=""/>
      <w:lvlJc w:val="left"/>
      <w:pPr>
        <w:tabs>
          <w:tab w:val="num" w:pos="2083"/>
        </w:tabs>
        <w:ind w:left="2083" w:hanging="360"/>
      </w:pPr>
      <w:rPr>
        <w:rFonts w:ascii="Symbol" w:hAnsi="Symbol" w:hint="default"/>
      </w:rPr>
    </w:lvl>
    <w:lvl w:ilvl="3" w:tplc="7D3A8576" w:tentative="1">
      <w:start w:val="1"/>
      <w:numFmt w:val="bullet"/>
      <w:lvlText w:val=""/>
      <w:lvlJc w:val="left"/>
      <w:pPr>
        <w:tabs>
          <w:tab w:val="num" w:pos="2803"/>
        </w:tabs>
        <w:ind w:left="2803" w:hanging="360"/>
      </w:pPr>
      <w:rPr>
        <w:rFonts w:ascii="Symbol" w:hAnsi="Symbol" w:hint="default"/>
      </w:rPr>
    </w:lvl>
    <w:lvl w:ilvl="4" w:tplc="A9E66842" w:tentative="1">
      <w:start w:val="1"/>
      <w:numFmt w:val="bullet"/>
      <w:lvlText w:val=""/>
      <w:lvlJc w:val="left"/>
      <w:pPr>
        <w:tabs>
          <w:tab w:val="num" w:pos="3523"/>
        </w:tabs>
        <w:ind w:left="3523" w:hanging="360"/>
      </w:pPr>
      <w:rPr>
        <w:rFonts w:ascii="Symbol" w:hAnsi="Symbol" w:hint="default"/>
      </w:rPr>
    </w:lvl>
    <w:lvl w:ilvl="5" w:tplc="2690A906" w:tentative="1">
      <w:start w:val="1"/>
      <w:numFmt w:val="bullet"/>
      <w:lvlText w:val=""/>
      <w:lvlJc w:val="left"/>
      <w:pPr>
        <w:tabs>
          <w:tab w:val="num" w:pos="4243"/>
        </w:tabs>
        <w:ind w:left="4243" w:hanging="360"/>
      </w:pPr>
      <w:rPr>
        <w:rFonts w:ascii="Symbol" w:hAnsi="Symbol" w:hint="default"/>
      </w:rPr>
    </w:lvl>
    <w:lvl w:ilvl="6" w:tplc="DA9669D4" w:tentative="1">
      <w:start w:val="1"/>
      <w:numFmt w:val="bullet"/>
      <w:lvlText w:val=""/>
      <w:lvlJc w:val="left"/>
      <w:pPr>
        <w:tabs>
          <w:tab w:val="num" w:pos="4963"/>
        </w:tabs>
        <w:ind w:left="4963" w:hanging="360"/>
      </w:pPr>
      <w:rPr>
        <w:rFonts w:ascii="Symbol" w:hAnsi="Symbol" w:hint="default"/>
      </w:rPr>
    </w:lvl>
    <w:lvl w:ilvl="7" w:tplc="44087924" w:tentative="1">
      <w:start w:val="1"/>
      <w:numFmt w:val="bullet"/>
      <w:lvlText w:val=""/>
      <w:lvlJc w:val="left"/>
      <w:pPr>
        <w:tabs>
          <w:tab w:val="num" w:pos="5683"/>
        </w:tabs>
        <w:ind w:left="5683" w:hanging="360"/>
      </w:pPr>
      <w:rPr>
        <w:rFonts w:ascii="Symbol" w:hAnsi="Symbol" w:hint="default"/>
      </w:rPr>
    </w:lvl>
    <w:lvl w:ilvl="8" w:tplc="C1428190" w:tentative="1">
      <w:start w:val="1"/>
      <w:numFmt w:val="bullet"/>
      <w:lvlText w:val=""/>
      <w:lvlJc w:val="left"/>
      <w:pPr>
        <w:tabs>
          <w:tab w:val="num" w:pos="6403"/>
        </w:tabs>
        <w:ind w:left="6403" w:hanging="360"/>
      </w:pPr>
      <w:rPr>
        <w:rFonts w:ascii="Symbol" w:hAnsi="Symbol" w:hint="default"/>
      </w:rPr>
    </w:lvl>
  </w:abstractNum>
  <w:abstractNum w:abstractNumId="16" w15:restartNumberingAfterBreak="0">
    <w:nsid w:val="4AD053DB"/>
    <w:multiLevelType w:val="hybridMultilevel"/>
    <w:tmpl w:val="7550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D3230"/>
    <w:multiLevelType w:val="hybridMultilevel"/>
    <w:tmpl w:val="3392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E649D"/>
    <w:multiLevelType w:val="hybridMultilevel"/>
    <w:tmpl w:val="23B4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56D17"/>
    <w:multiLevelType w:val="hybridMultilevel"/>
    <w:tmpl w:val="A882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C3720"/>
    <w:multiLevelType w:val="hybridMultilevel"/>
    <w:tmpl w:val="05D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04C85"/>
    <w:multiLevelType w:val="hybridMultilevel"/>
    <w:tmpl w:val="BBC8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F0420"/>
    <w:multiLevelType w:val="hybridMultilevel"/>
    <w:tmpl w:val="3F18DA12"/>
    <w:lvl w:ilvl="0" w:tplc="192E3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8E0102"/>
    <w:multiLevelType w:val="hybridMultilevel"/>
    <w:tmpl w:val="C38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90BBA"/>
    <w:multiLevelType w:val="hybridMultilevel"/>
    <w:tmpl w:val="83DC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140B6"/>
    <w:multiLevelType w:val="hybridMultilevel"/>
    <w:tmpl w:val="97E6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B0931"/>
    <w:multiLevelType w:val="hybridMultilevel"/>
    <w:tmpl w:val="BC10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850D8"/>
    <w:multiLevelType w:val="hybridMultilevel"/>
    <w:tmpl w:val="7900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90688"/>
    <w:multiLevelType w:val="multilevel"/>
    <w:tmpl w:val="7046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91A8B"/>
    <w:multiLevelType w:val="hybridMultilevel"/>
    <w:tmpl w:val="DE5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306481">
    <w:abstractNumId w:val="23"/>
  </w:num>
  <w:num w:numId="2" w16cid:durableId="1475096562">
    <w:abstractNumId w:val="0"/>
  </w:num>
  <w:num w:numId="3" w16cid:durableId="417020221">
    <w:abstractNumId w:val="1"/>
  </w:num>
  <w:num w:numId="4" w16cid:durableId="558592315">
    <w:abstractNumId w:val="14"/>
  </w:num>
  <w:num w:numId="5" w16cid:durableId="566763064">
    <w:abstractNumId w:val="2"/>
  </w:num>
  <w:num w:numId="6" w16cid:durableId="46805093">
    <w:abstractNumId w:val="27"/>
  </w:num>
  <w:num w:numId="7" w16cid:durableId="1176073978">
    <w:abstractNumId w:val="3"/>
  </w:num>
  <w:num w:numId="8" w16cid:durableId="945233136">
    <w:abstractNumId w:val="18"/>
  </w:num>
  <w:num w:numId="9" w16cid:durableId="1965844670">
    <w:abstractNumId w:val="8"/>
  </w:num>
  <w:num w:numId="10" w16cid:durableId="1804077618">
    <w:abstractNumId w:val="16"/>
  </w:num>
  <w:num w:numId="11" w16cid:durableId="606305174">
    <w:abstractNumId w:val="25"/>
  </w:num>
  <w:num w:numId="12" w16cid:durableId="1005985442">
    <w:abstractNumId w:val="24"/>
  </w:num>
  <w:num w:numId="13" w16cid:durableId="109518724">
    <w:abstractNumId w:val="19"/>
  </w:num>
  <w:num w:numId="14" w16cid:durableId="935988812">
    <w:abstractNumId w:val="11"/>
  </w:num>
  <w:num w:numId="15" w16cid:durableId="827788416">
    <w:abstractNumId w:val="29"/>
  </w:num>
  <w:num w:numId="16" w16cid:durableId="991834943">
    <w:abstractNumId w:val="26"/>
  </w:num>
  <w:num w:numId="17" w16cid:durableId="713310413">
    <w:abstractNumId w:val="20"/>
  </w:num>
  <w:num w:numId="18" w16cid:durableId="1589076493">
    <w:abstractNumId w:val="17"/>
  </w:num>
  <w:num w:numId="19" w16cid:durableId="897940759">
    <w:abstractNumId w:val="13"/>
  </w:num>
  <w:num w:numId="20" w16cid:durableId="924341316">
    <w:abstractNumId w:val="15"/>
  </w:num>
  <w:num w:numId="21" w16cid:durableId="48920237">
    <w:abstractNumId w:val="10"/>
  </w:num>
  <w:num w:numId="22" w16cid:durableId="1362827431">
    <w:abstractNumId w:val="5"/>
  </w:num>
  <w:num w:numId="23" w16cid:durableId="596598755">
    <w:abstractNumId w:val="21"/>
  </w:num>
  <w:num w:numId="24" w16cid:durableId="1047217338">
    <w:abstractNumId w:val="4"/>
  </w:num>
  <w:num w:numId="25" w16cid:durableId="1044060858">
    <w:abstractNumId w:val="12"/>
  </w:num>
  <w:num w:numId="26" w16cid:durableId="1676298044">
    <w:abstractNumId w:val="6"/>
  </w:num>
  <w:num w:numId="27" w16cid:durableId="2082094841">
    <w:abstractNumId w:val="22"/>
  </w:num>
  <w:num w:numId="28" w16cid:durableId="2112164857">
    <w:abstractNumId w:val="7"/>
  </w:num>
  <w:num w:numId="29" w16cid:durableId="218832014">
    <w:abstractNumId w:val="9"/>
  </w:num>
  <w:num w:numId="30" w16cid:durableId="16692878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D3"/>
    <w:rsid w:val="000052B7"/>
    <w:rsid w:val="000054E0"/>
    <w:rsid w:val="00005C5A"/>
    <w:rsid w:val="00006123"/>
    <w:rsid w:val="000071D2"/>
    <w:rsid w:val="00007DA0"/>
    <w:rsid w:val="00007FA3"/>
    <w:rsid w:val="00016167"/>
    <w:rsid w:val="000209C9"/>
    <w:rsid w:val="00022CB1"/>
    <w:rsid w:val="00024B19"/>
    <w:rsid w:val="000327D0"/>
    <w:rsid w:val="00042940"/>
    <w:rsid w:val="00044FA3"/>
    <w:rsid w:val="00044FEC"/>
    <w:rsid w:val="00052705"/>
    <w:rsid w:val="00053448"/>
    <w:rsid w:val="000601A9"/>
    <w:rsid w:val="00064EC0"/>
    <w:rsid w:val="0006587B"/>
    <w:rsid w:val="00070161"/>
    <w:rsid w:val="00071822"/>
    <w:rsid w:val="00071EA8"/>
    <w:rsid w:val="000867C8"/>
    <w:rsid w:val="0008686A"/>
    <w:rsid w:val="0009044F"/>
    <w:rsid w:val="000924EE"/>
    <w:rsid w:val="000966AF"/>
    <w:rsid w:val="00096BDF"/>
    <w:rsid w:val="000A1E2A"/>
    <w:rsid w:val="000A2CE7"/>
    <w:rsid w:val="000A76FF"/>
    <w:rsid w:val="000B019E"/>
    <w:rsid w:val="000B0821"/>
    <w:rsid w:val="000B1FDC"/>
    <w:rsid w:val="000B21BC"/>
    <w:rsid w:val="000B291E"/>
    <w:rsid w:val="000C5778"/>
    <w:rsid w:val="000C7098"/>
    <w:rsid w:val="000C7B81"/>
    <w:rsid w:val="000D15EB"/>
    <w:rsid w:val="000D1850"/>
    <w:rsid w:val="000D5430"/>
    <w:rsid w:val="000D6218"/>
    <w:rsid w:val="000D7C96"/>
    <w:rsid w:val="000E016F"/>
    <w:rsid w:val="000E3303"/>
    <w:rsid w:val="000F6031"/>
    <w:rsid w:val="000F63EB"/>
    <w:rsid w:val="0010061B"/>
    <w:rsid w:val="00103EA6"/>
    <w:rsid w:val="00105D9A"/>
    <w:rsid w:val="00106369"/>
    <w:rsid w:val="00110B9C"/>
    <w:rsid w:val="001144B4"/>
    <w:rsid w:val="001259E9"/>
    <w:rsid w:val="001419C2"/>
    <w:rsid w:val="00142462"/>
    <w:rsid w:val="001440B8"/>
    <w:rsid w:val="0015062C"/>
    <w:rsid w:val="00151FEA"/>
    <w:rsid w:val="00152668"/>
    <w:rsid w:val="00161690"/>
    <w:rsid w:val="00165350"/>
    <w:rsid w:val="001708D0"/>
    <w:rsid w:val="001716C5"/>
    <w:rsid w:val="00174025"/>
    <w:rsid w:val="00180069"/>
    <w:rsid w:val="001806D9"/>
    <w:rsid w:val="00184FE4"/>
    <w:rsid w:val="001856A5"/>
    <w:rsid w:val="00191BCA"/>
    <w:rsid w:val="0019438E"/>
    <w:rsid w:val="0019679F"/>
    <w:rsid w:val="001A52EC"/>
    <w:rsid w:val="001A6F6C"/>
    <w:rsid w:val="001B0194"/>
    <w:rsid w:val="001B42A1"/>
    <w:rsid w:val="001B4C11"/>
    <w:rsid w:val="001B6453"/>
    <w:rsid w:val="001B7172"/>
    <w:rsid w:val="001C5B94"/>
    <w:rsid w:val="001D3480"/>
    <w:rsid w:val="001D363C"/>
    <w:rsid w:val="001D3CBA"/>
    <w:rsid w:val="001D45B8"/>
    <w:rsid w:val="001E62A4"/>
    <w:rsid w:val="001E6EB9"/>
    <w:rsid w:val="001E71BC"/>
    <w:rsid w:val="001F1B1D"/>
    <w:rsid w:val="001F481E"/>
    <w:rsid w:val="001F5B2F"/>
    <w:rsid w:val="001F5DC4"/>
    <w:rsid w:val="00201435"/>
    <w:rsid w:val="00211A16"/>
    <w:rsid w:val="002156DA"/>
    <w:rsid w:val="00221D7E"/>
    <w:rsid w:val="0023181E"/>
    <w:rsid w:val="00231FED"/>
    <w:rsid w:val="002440C5"/>
    <w:rsid w:val="00247847"/>
    <w:rsid w:val="002524B1"/>
    <w:rsid w:val="0025399B"/>
    <w:rsid w:val="002552CB"/>
    <w:rsid w:val="0025611F"/>
    <w:rsid w:val="0026002B"/>
    <w:rsid w:val="00264845"/>
    <w:rsid w:val="00265F85"/>
    <w:rsid w:val="0027013E"/>
    <w:rsid w:val="0027149D"/>
    <w:rsid w:val="00277A2F"/>
    <w:rsid w:val="0028217E"/>
    <w:rsid w:val="00287434"/>
    <w:rsid w:val="002976B3"/>
    <w:rsid w:val="002A1C9B"/>
    <w:rsid w:val="002A1CB5"/>
    <w:rsid w:val="002A3C7D"/>
    <w:rsid w:val="002A4339"/>
    <w:rsid w:val="002A4B78"/>
    <w:rsid w:val="002A5E5B"/>
    <w:rsid w:val="002A6FD3"/>
    <w:rsid w:val="002B002D"/>
    <w:rsid w:val="002B23B0"/>
    <w:rsid w:val="002C2ED8"/>
    <w:rsid w:val="002C66BD"/>
    <w:rsid w:val="002D242E"/>
    <w:rsid w:val="002D2445"/>
    <w:rsid w:val="002D390D"/>
    <w:rsid w:val="002E52C3"/>
    <w:rsid w:val="002E5564"/>
    <w:rsid w:val="002E6A84"/>
    <w:rsid w:val="002F1E7F"/>
    <w:rsid w:val="002F3927"/>
    <w:rsid w:val="002F3CF2"/>
    <w:rsid w:val="002F4207"/>
    <w:rsid w:val="0030167D"/>
    <w:rsid w:val="00301C7D"/>
    <w:rsid w:val="00301E6A"/>
    <w:rsid w:val="00316B72"/>
    <w:rsid w:val="003224C9"/>
    <w:rsid w:val="0032423B"/>
    <w:rsid w:val="003339CF"/>
    <w:rsid w:val="00333CA7"/>
    <w:rsid w:val="0033678A"/>
    <w:rsid w:val="00340F6E"/>
    <w:rsid w:val="0034428C"/>
    <w:rsid w:val="00344DA9"/>
    <w:rsid w:val="00345A84"/>
    <w:rsid w:val="00352C27"/>
    <w:rsid w:val="00353CB3"/>
    <w:rsid w:val="003620D3"/>
    <w:rsid w:val="003645A4"/>
    <w:rsid w:val="003651E2"/>
    <w:rsid w:val="00370ADE"/>
    <w:rsid w:val="00375BD2"/>
    <w:rsid w:val="003776AA"/>
    <w:rsid w:val="0038549D"/>
    <w:rsid w:val="00386C09"/>
    <w:rsid w:val="00390EEE"/>
    <w:rsid w:val="00395F40"/>
    <w:rsid w:val="003A0A7D"/>
    <w:rsid w:val="003A76BD"/>
    <w:rsid w:val="003A7AF3"/>
    <w:rsid w:val="003B0063"/>
    <w:rsid w:val="003B36B6"/>
    <w:rsid w:val="003B3874"/>
    <w:rsid w:val="003B3BDA"/>
    <w:rsid w:val="003B6226"/>
    <w:rsid w:val="003B6399"/>
    <w:rsid w:val="003B6F65"/>
    <w:rsid w:val="003C1B63"/>
    <w:rsid w:val="003C593C"/>
    <w:rsid w:val="003C638A"/>
    <w:rsid w:val="003C6A0D"/>
    <w:rsid w:val="003C6F2D"/>
    <w:rsid w:val="003C79C4"/>
    <w:rsid w:val="003D60C2"/>
    <w:rsid w:val="003E2D8D"/>
    <w:rsid w:val="003E7222"/>
    <w:rsid w:val="003E7BCE"/>
    <w:rsid w:val="003F00CB"/>
    <w:rsid w:val="003F1FEB"/>
    <w:rsid w:val="003F227A"/>
    <w:rsid w:val="003F2C9A"/>
    <w:rsid w:val="003F32E1"/>
    <w:rsid w:val="003F60AC"/>
    <w:rsid w:val="00400310"/>
    <w:rsid w:val="00402A74"/>
    <w:rsid w:val="00407782"/>
    <w:rsid w:val="004121BC"/>
    <w:rsid w:val="00412732"/>
    <w:rsid w:val="00416929"/>
    <w:rsid w:val="00421921"/>
    <w:rsid w:val="0042244D"/>
    <w:rsid w:val="00424D1E"/>
    <w:rsid w:val="004262D4"/>
    <w:rsid w:val="00427189"/>
    <w:rsid w:val="00436F4B"/>
    <w:rsid w:val="00445400"/>
    <w:rsid w:val="0044657F"/>
    <w:rsid w:val="00462708"/>
    <w:rsid w:val="004640B3"/>
    <w:rsid w:val="004644C2"/>
    <w:rsid w:val="004778D1"/>
    <w:rsid w:val="00480840"/>
    <w:rsid w:val="00485DEF"/>
    <w:rsid w:val="00494060"/>
    <w:rsid w:val="004954FD"/>
    <w:rsid w:val="00496E64"/>
    <w:rsid w:val="00497687"/>
    <w:rsid w:val="004A3C41"/>
    <w:rsid w:val="004A48AC"/>
    <w:rsid w:val="004A79F1"/>
    <w:rsid w:val="004B0401"/>
    <w:rsid w:val="004B0DBC"/>
    <w:rsid w:val="004B0F0D"/>
    <w:rsid w:val="004B6CD6"/>
    <w:rsid w:val="004B6FED"/>
    <w:rsid w:val="004B71BF"/>
    <w:rsid w:val="004B7BBF"/>
    <w:rsid w:val="004C16D9"/>
    <w:rsid w:val="004C5DF2"/>
    <w:rsid w:val="004C72A1"/>
    <w:rsid w:val="004D09F7"/>
    <w:rsid w:val="004D0F66"/>
    <w:rsid w:val="004D2FDE"/>
    <w:rsid w:val="004E1B34"/>
    <w:rsid w:val="004E3C9C"/>
    <w:rsid w:val="004E3DA1"/>
    <w:rsid w:val="004E65EE"/>
    <w:rsid w:val="004F40B1"/>
    <w:rsid w:val="004F64EB"/>
    <w:rsid w:val="004F6CF5"/>
    <w:rsid w:val="0050058E"/>
    <w:rsid w:val="00502F10"/>
    <w:rsid w:val="005049A8"/>
    <w:rsid w:val="005066EA"/>
    <w:rsid w:val="00513AB9"/>
    <w:rsid w:val="005158BA"/>
    <w:rsid w:val="00516433"/>
    <w:rsid w:val="00521D3D"/>
    <w:rsid w:val="0052235D"/>
    <w:rsid w:val="00524F3E"/>
    <w:rsid w:val="005260C8"/>
    <w:rsid w:val="00527224"/>
    <w:rsid w:val="00532194"/>
    <w:rsid w:val="00533E27"/>
    <w:rsid w:val="00536303"/>
    <w:rsid w:val="00536B4F"/>
    <w:rsid w:val="00546769"/>
    <w:rsid w:val="00546913"/>
    <w:rsid w:val="0055059A"/>
    <w:rsid w:val="005550DF"/>
    <w:rsid w:val="00563BB7"/>
    <w:rsid w:val="00565BAE"/>
    <w:rsid w:val="00566DC9"/>
    <w:rsid w:val="005678EA"/>
    <w:rsid w:val="0057379E"/>
    <w:rsid w:val="00575358"/>
    <w:rsid w:val="0058345C"/>
    <w:rsid w:val="00585082"/>
    <w:rsid w:val="00594100"/>
    <w:rsid w:val="005946F2"/>
    <w:rsid w:val="005A23F1"/>
    <w:rsid w:val="005A40A4"/>
    <w:rsid w:val="005A73FE"/>
    <w:rsid w:val="005C0623"/>
    <w:rsid w:val="005C09D8"/>
    <w:rsid w:val="005C3977"/>
    <w:rsid w:val="005D175B"/>
    <w:rsid w:val="005D6E79"/>
    <w:rsid w:val="005D7B70"/>
    <w:rsid w:val="005D7DC3"/>
    <w:rsid w:val="005E3CD4"/>
    <w:rsid w:val="005E74D0"/>
    <w:rsid w:val="005F09F3"/>
    <w:rsid w:val="005F0A13"/>
    <w:rsid w:val="005F4EAB"/>
    <w:rsid w:val="005F5208"/>
    <w:rsid w:val="005F5951"/>
    <w:rsid w:val="005F77BD"/>
    <w:rsid w:val="005F7CEA"/>
    <w:rsid w:val="00607810"/>
    <w:rsid w:val="00607A9B"/>
    <w:rsid w:val="006100A6"/>
    <w:rsid w:val="0061062F"/>
    <w:rsid w:val="00611230"/>
    <w:rsid w:val="00615F30"/>
    <w:rsid w:val="00623134"/>
    <w:rsid w:val="006231ED"/>
    <w:rsid w:val="00625726"/>
    <w:rsid w:val="006319C4"/>
    <w:rsid w:val="0063657B"/>
    <w:rsid w:val="00636F50"/>
    <w:rsid w:val="006416A1"/>
    <w:rsid w:val="00645E0C"/>
    <w:rsid w:val="006463CF"/>
    <w:rsid w:val="00651EA9"/>
    <w:rsid w:val="00653194"/>
    <w:rsid w:val="006571F7"/>
    <w:rsid w:val="00666F68"/>
    <w:rsid w:val="00667D30"/>
    <w:rsid w:val="00670D00"/>
    <w:rsid w:val="006727D2"/>
    <w:rsid w:val="006734D1"/>
    <w:rsid w:val="00676866"/>
    <w:rsid w:val="00680289"/>
    <w:rsid w:val="00680EB0"/>
    <w:rsid w:val="00684C39"/>
    <w:rsid w:val="00687601"/>
    <w:rsid w:val="00690FFD"/>
    <w:rsid w:val="00691182"/>
    <w:rsid w:val="006959D5"/>
    <w:rsid w:val="0069621D"/>
    <w:rsid w:val="006965F2"/>
    <w:rsid w:val="00697476"/>
    <w:rsid w:val="006A15A2"/>
    <w:rsid w:val="006A15D5"/>
    <w:rsid w:val="006A15FE"/>
    <w:rsid w:val="006A19FF"/>
    <w:rsid w:val="006A28E8"/>
    <w:rsid w:val="006A3FF5"/>
    <w:rsid w:val="006A79D0"/>
    <w:rsid w:val="006B5710"/>
    <w:rsid w:val="006C4504"/>
    <w:rsid w:val="006C4605"/>
    <w:rsid w:val="006C4738"/>
    <w:rsid w:val="006C5FD5"/>
    <w:rsid w:val="006D1B64"/>
    <w:rsid w:val="006D3A9F"/>
    <w:rsid w:val="006F28FA"/>
    <w:rsid w:val="006F2C94"/>
    <w:rsid w:val="006F61E6"/>
    <w:rsid w:val="006F6618"/>
    <w:rsid w:val="00700163"/>
    <w:rsid w:val="007003F3"/>
    <w:rsid w:val="00701DEA"/>
    <w:rsid w:val="00703592"/>
    <w:rsid w:val="00707A04"/>
    <w:rsid w:val="0071102A"/>
    <w:rsid w:val="0071483B"/>
    <w:rsid w:val="00715279"/>
    <w:rsid w:val="00723D4E"/>
    <w:rsid w:val="007263B1"/>
    <w:rsid w:val="00727881"/>
    <w:rsid w:val="00730AE6"/>
    <w:rsid w:val="00731058"/>
    <w:rsid w:val="007417D7"/>
    <w:rsid w:val="007424C6"/>
    <w:rsid w:val="0074533C"/>
    <w:rsid w:val="00746802"/>
    <w:rsid w:val="00746B41"/>
    <w:rsid w:val="00750555"/>
    <w:rsid w:val="00750D74"/>
    <w:rsid w:val="0075320A"/>
    <w:rsid w:val="0075450E"/>
    <w:rsid w:val="00760770"/>
    <w:rsid w:val="00760FA2"/>
    <w:rsid w:val="007619D0"/>
    <w:rsid w:val="007644D0"/>
    <w:rsid w:val="00767E1E"/>
    <w:rsid w:val="00767EBB"/>
    <w:rsid w:val="00773E9A"/>
    <w:rsid w:val="00776A56"/>
    <w:rsid w:val="0078504E"/>
    <w:rsid w:val="00787855"/>
    <w:rsid w:val="007938BF"/>
    <w:rsid w:val="007940AF"/>
    <w:rsid w:val="007944E1"/>
    <w:rsid w:val="00794B15"/>
    <w:rsid w:val="00794F5E"/>
    <w:rsid w:val="007A256D"/>
    <w:rsid w:val="007A4CD5"/>
    <w:rsid w:val="007A79EA"/>
    <w:rsid w:val="007A7B4C"/>
    <w:rsid w:val="007B1527"/>
    <w:rsid w:val="007B2164"/>
    <w:rsid w:val="007B2B2F"/>
    <w:rsid w:val="007B3039"/>
    <w:rsid w:val="007B3CED"/>
    <w:rsid w:val="007B4C83"/>
    <w:rsid w:val="007B626E"/>
    <w:rsid w:val="007C126D"/>
    <w:rsid w:val="007C17A3"/>
    <w:rsid w:val="007C2B87"/>
    <w:rsid w:val="007C46FD"/>
    <w:rsid w:val="007C4AB4"/>
    <w:rsid w:val="007C5BA4"/>
    <w:rsid w:val="007C6EDE"/>
    <w:rsid w:val="007C76FC"/>
    <w:rsid w:val="007C7E7F"/>
    <w:rsid w:val="007D21F3"/>
    <w:rsid w:val="007D2B21"/>
    <w:rsid w:val="007D3C69"/>
    <w:rsid w:val="007D4DE0"/>
    <w:rsid w:val="007D5AD2"/>
    <w:rsid w:val="007D5B2F"/>
    <w:rsid w:val="007E1C77"/>
    <w:rsid w:val="007E2038"/>
    <w:rsid w:val="007E2169"/>
    <w:rsid w:val="007E7B7D"/>
    <w:rsid w:val="007E7DE3"/>
    <w:rsid w:val="00800E14"/>
    <w:rsid w:val="00802A57"/>
    <w:rsid w:val="00803990"/>
    <w:rsid w:val="008152A7"/>
    <w:rsid w:val="008176F8"/>
    <w:rsid w:val="0082137D"/>
    <w:rsid w:val="00821538"/>
    <w:rsid w:val="00822DAE"/>
    <w:rsid w:val="008245C4"/>
    <w:rsid w:val="00824D7C"/>
    <w:rsid w:val="008266FB"/>
    <w:rsid w:val="0083118C"/>
    <w:rsid w:val="008317F0"/>
    <w:rsid w:val="00832A66"/>
    <w:rsid w:val="00835F22"/>
    <w:rsid w:val="008364A9"/>
    <w:rsid w:val="00836D4C"/>
    <w:rsid w:val="008476AF"/>
    <w:rsid w:val="00850EBA"/>
    <w:rsid w:val="00853346"/>
    <w:rsid w:val="00856CAB"/>
    <w:rsid w:val="00857754"/>
    <w:rsid w:val="00860144"/>
    <w:rsid w:val="00864313"/>
    <w:rsid w:val="00873A06"/>
    <w:rsid w:val="00875B15"/>
    <w:rsid w:val="0087785F"/>
    <w:rsid w:val="00881A3D"/>
    <w:rsid w:val="00883022"/>
    <w:rsid w:val="008858A8"/>
    <w:rsid w:val="008932CF"/>
    <w:rsid w:val="00894D9F"/>
    <w:rsid w:val="00895125"/>
    <w:rsid w:val="0089739D"/>
    <w:rsid w:val="008A0475"/>
    <w:rsid w:val="008A052C"/>
    <w:rsid w:val="008A17F1"/>
    <w:rsid w:val="008A5508"/>
    <w:rsid w:val="008B4E19"/>
    <w:rsid w:val="008B55B4"/>
    <w:rsid w:val="008C04A2"/>
    <w:rsid w:val="008C0BE2"/>
    <w:rsid w:val="008C0C87"/>
    <w:rsid w:val="008C2FC1"/>
    <w:rsid w:val="008C4736"/>
    <w:rsid w:val="008C4864"/>
    <w:rsid w:val="008C5FF1"/>
    <w:rsid w:val="008C6249"/>
    <w:rsid w:val="008D056B"/>
    <w:rsid w:val="008D13E1"/>
    <w:rsid w:val="008D210B"/>
    <w:rsid w:val="008D54A9"/>
    <w:rsid w:val="008D5B0A"/>
    <w:rsid w:val="008D5E0B"/>
    <w:rsid w:val="008E0D8A"/>
    <w:rsid w:val="008E2740"/>
    <w:rsid w:val="008E51B6"/>
    <w:rsid w:val="008E6DAD"/>
    <w:rsid w:val="008E72EE"/>
    <w:rsid w:val="008F695C"/>
    <w:rsid w:val="008F6DD9"/>
    <w:rsid w:val="008F74CF"/>
    <w:rsid w:val="00905209"/>
    <w:rsid w:val="00913A68"/>
    <w:rsid w:val="009149E1"/>
    <w:rsid w:val="00922E4C"/>
    <w:rsid w:val="00923AFB"/>
    <w:rsid w:val="0092453C"/>
    <w:rsid w:val="00925432"/>
    <w:rsid w:val="00933046"/>
    <w:rsid w:val="00936BA0"/>
    <w:rsid w:val="00941049"/>
    <w:rsid w:val="0094310F"/>
    <w:rsid w:val="0095109D"/>
    <w:rsid w:val="00952679"/>
    <w:rsid w:val="00954B6E"/>
    <w:rsid w:val="0096317B"/>
    <w:rsid w:val="00965F8B"/>
    <w:rsid w:val="00967BFB"/>
    <w:rsid w:val="009709C8"/>
    <w:rsid w:val="00973D56"/>
    <w:rsid w:val="00974402"/>
    <w:rsid w:val="0098022C"/>
    <w:rsid w:val="00980430"/>
    <w:rsid w:val="00980D0E"/>
    <w:rsid w:val="009811E1"/>
    <w:rsid w:val="00982225"/>
    <w:rsid w:val="00987885"/>
    <w:rsid w:val="00991C08"/>
    <w:rsid w:val="009925CE"/>
    <w:rsid w:val="009A52D9"/>
    <w:rsid w:val="009A74C0"/>
    <w:rsid w:val="009B6E7F"/>
    <w:rsid w:val="009B73D1"/>
    <w:rsid w:val="009C2500"/>
    <w:rsid w:val="009C5AFE"/>
    <w:rsid w:val="009D061B"/>
    <w:rsid w:val="009D13B0"/>
    <w:rsid w:val="009D36ED"/>
    <w:rsid w:val="009D4015"/>
    <w:rsid w:val="009D6FD3"/>
    <w:rsid w:val="009D7517"/>
    <w:rsid w:val="009E069E"/>
    <w:rsid w:val="009E3A45"/>
    <w:rsid w:val="009E4F04"/>
    <w:rsid w:val="009E5435"/>
    <w:rsid w:val="009F010A"/>
    <w:rsid w:val="009F29F9"/>
    <w:rsid w:val="009F6DDE"/>
    <w:rsid w:val="009F731F"/>
    <w:rsid w:val="00A021DE"/>
    <w:rsid w:val="00A04464"/>
    <w:rsid w:val="00A06943"/>
    <w:rsid w:val="00A22AE6"/>
    <w:rsid w:val="00A249D1"/>
    <w:rsid w:val="00A2792B"/>
    <w:rsid w:val="00A347A3"/>
    <w:rsid w:val="00A426DF"/>
    <w:rsid w:val="00A4505E"/>
    <w:rsid w:val="00A45152"/>
    <w:rsid w:val="00A504B7"/>
    <w:rsid w:val="00A52144"/>
    <w:rsid w:val="00A550FE"/>
    <w:rsid w:val="00A551FC"/>
    <w:rsid w:val="00A60D51"/>
    <w:rsid w:val="00A6171D"/>
    <w:rsid w:val="00A626F1"/>
    <w:rsid w:val="00A63E86"/>
    <w:rsid w:val="00A66666"/>
    <w:rsid w:val="00A72338"/>
    <w:rsid w:val="00A822CB"/>
    <w:rsid w:val="00A83D07"/>
    <w:rsid w:val="00A94BBB"/>
    <w:rsid w:val="00AB5CFD"/>
    <w:rsid w:val="00AB635B"/>
    <w:rsid w:val="00AC6E89"/>
    <w:rsid w:val="00AD16EA"/>
    <w:rsid w:val="00AD18C7"/>
    <w:rsid w:val="00AD25E3"/>
    <w:rsid w:val="00AE1625"/>
    <w:rsid w:val="00AE3C8A"/>
    <w:rsid w:val="00AE5AC0"/>
    <w:rsid w:val="00AE77F3"/>
    <w:rsid w:val="00AE7886"/>
    <w:rsid w:val="00AF45ED"/>
    <w:rsid w:val="00AF56C1"/>
    <w:rsid w:val="00AF65A3"/>
    <w:rsid w:val="00AF68FE"/>
    <w:rsid w:val="00B03A4F"/>
    <w:rsid w:val="00B03CFB"/>
    <w:rsid w:val="00B050BA"/>
    <w:rsid w:val="00B05F0F"/>
    <w:rsid w:val="00B139CE"/>
    <w:rsid w:val="00B140B3"/>
    <w:rsid w:val="00B15B62"/>
    <w:rsid w:val="00B214AA"/>
    <w:rsid w:val="00B24173"/>
    <w:rsid w:val="00B25B7A"/>
    <w:rsid w:val="00B321BA"/>
    <w:rsid w:val="00B34BE2"/>
    <w:rsid w:val="00B3557D"/>
    <w:rsid w:val="00B36A33"/>
    <w:rsid w:val="00B40D34"/>
    <w:rsid w:val="00B4278D"/>
    <w:rsid w:val="00B46503"/>
    <w:rsid w:val="00B46F8D"/>
    <w:rsid w:val="00B50DAD"/>
    <w:rsid w:val="00B5293B"/>
    <w:rsid w:val="00B548D6"/>
    <w:rsid w:val="00B56A06"/>
    <w:rsid w:val="00B56BD6"/>
    <w:rsid w:val="00B65177"/>
    <w:rsid w:val="00B77577"/>
    <w:rsid w:val="00B84F38"/>
    <w:rsid w:val="00B916A0"/>
    <w:rsid w:val="00B935DD"/>
    <w:rsid w:val="00B93726"/>
    <w:rsid w:val="00B94247"/>
    <w:rsid w:val="00B94848"/>
    <w:rsid w:val="00B96771"/>
    <w:rsid w:val="00BA3153"/>
    <w:rsid w:val="00BA46B6"/>
    <w:rsid w:val="00BA75D3"/>
    <w:rsid w:val="00BB21F7"/>
    <w:rsid w:val="00BB61B0"/>
    <w:rsid w:val="00BC2262"/>
    <w:rsid w:val="00BC5197"/>
    <w:rsid w:val="00BC6797"/>
    <w:rsid w:val="00BC68A2"/>
    <w:rsid w:val="00BD06F3"/>
    <w:rsid w:val="00BD07D7"/>
    <w:rsid w:val="00BD59B6"/>
    <w:rsid w:val="00BD694A"/>
    <w:rsid w:val="00BD76A2"/>
    <w:rsid w:val="00BE1D9E"/>
    <w:rsid w:val="00BE34EE"/>
    <w:rsid w:val="00BE5F7E"/>
    <w:rsid w:val="00BF5799"/>
    <w:rsid w:val="00BF765C"/>
    <w:rsid w:val="00C029FB"/>
    <w:rsid w:val="00C04DEE"/>
    <w:rsid w:val="00C0753B"/>
    <w:rsid w:val="00C07656"/>
    <w:rsid w:val="00C122A3"/>
    <w:rsid w:val="00C13F31"/>
    <w:rsid w:val="00C153D9"/>
    <w:rsid w:val="00C23927"/>
    <w:rsid w:val="00C255AB"/>
    <w:rsid w:val="00C2680E"/>
    <w:rsid w:val="00C30633"/>
    <w:rsid w:val="00C357C2"/>
    <w:rsid w:val="00C3634D"/>
    <w:rsid w:val="00C373C0"/>
    <w:rsid w:val="00C414FB"/>
    <w:rsid w:val="00C44D00"/>
    <w:rsid w:val="00C44F61"/>
    <w:rsid w:val="00C456F5"/>
    <w:rsid w:val="00C471E1"/>
    <w:rsid w:val="00C5416A"/>
    <w:rsid w:val="00C562BF"/>
    <w:rsid w:val="00C57CDD"/>
    <w:rsid w:val="00C57DF6"/>
    <w:rsid w:val="00C62FC1"/>
    <w:rsid w:val="00C64A3E"/>
    <w:rsid w:val="00C660F2"/>
    <w:rsid w:val="00C70C9F"/>
    <w:rsid w:val="00C76812"/>
    <w:rsid w:val="00C77848"/>
    <w:rsid w:val="00C810EE"/>
    <w:rsid w:val="00C818A0"/>
    <w:rsid w:val="00C837AA"/>
    <w:rsid w:val="00C847D5"/>
    <w:rsid w:val="00C90801"/>
    <w:rsid w:val="00C92DD6"/>
    <w:rsid w:val="00C959E1"/>
    <w:rsid w:val="00C975E7"/>
    <w:rsid w:val="00CA2C37"/>
    <w:rsid w:val="00CA31B8"/>
    <w:rsid w:val="00CA3D2F"/>
    <w:rsid w:val="00CA74E9"/>
    <w:rsid w:val="00CA7532"/>
    <w:rsid w:val="00CA7BBD"/>
    <w:rsid w:val="00CB1338"/>
    <w:rsid w:val="00CB26F3"/>
    <w:rsid w:val="00CB2C1A"/>
    <w:rsid w:val="00CB30A2"/>
    <w:rsid w:val="00CC04FD"/>
    <w:rsid w:val="00CC1CCE"/>
    <w:rsid w:val="00CC2EF8"/>
    <w:rsid w:val="00CC587A"/>
    <w:rsid w:val="00CC6B38"/>
    <w:rsid w:val="00CC6B5B"/>
    <w:rsid w:val="00CD12CA"/>
    <w:rsid w:val="00CD3497"/>
    <w:rsid w:val="00CD3761"/>
    <w:rsid w:val="00CD395F"/>
    <w:rsid w:val="00CD6781"/>
    <w:rsid w:val="00CE3DA1"/>
    <w:rsid w:val="00CE5935"/>
    <w:rsid w:val="00CF5C6A"/>
    <w:rsid w:val="00D00AA4"/>
    <w:rsid w:val="00D0363A"/>
    <w:rsid w:val="00D03C68"/>
    <w:rsid w:val="00D06645"/>
    <w:rsid w:val="00D07691"/>
    <w:rsid w:val="00D11BB2"/>
    <w:rsid w:val="00D127E5"/>
    <w:rsid w:val="00D2114A"/>
    <w:rsid w:val="00D33633"/>
    <w:rsid w:val="00D40851"/>
    <w:rsid w:val="00D42DAF"/>
    <w:rsid w:val="00D448B1"/>
    <w:rsid w:val="00D45BCA"/>
    <w:rsid w:val="00D46623"/>
    <w:rsid w:val="00D477BE"/>
    <w:rsid w:val="00D47BE0"/>
    <w:rsid w:val="00D47E4D"/>
    <w:rsid w:val="00D50458"/>
    <w:rsid w:val="00D54779"/>
    <w:rsid w:val="00D631F8"/>
    <w:rsid w:val="00D6331A"/>
    <w:rsid w:val="00D655C1"/>
    <w:rsid w:val="00D673AB"/>
    <w:rsid w:val="00D72262"/>
    <w:rsid w:val="00D743CD"/>
    <w:rsid w:val="00D77ACD"/>
    <w:rsid w:val="00D86238"/>
    <w:rsid w:val="00D87921"/>
    <w:rsid w:val="00D90F52"/>
    <w:rsid w:val="00D930DC"/>
    <w:rsid w:val="00DA02D5"/>
    <w:rsid w:val="00DA0B34"/>
    <w:rsid w:val="00DA177C"/>
    <w:rsid w:val="00DA2E67"/>
    <w:rsid w:val="00DA39E4"/>
    <w:rsid w:val="00DA58DA"/>
    <w:rsid w:val="00DB0234"/>
    <w:rsid w:val="00DB2DC8"/>
    <w:rsid w:val="00DB4351"/>
    <w:rsid w:val="00DB7AFB"/>
    <w:rsid w:val="00DB7E09"/>
    <w:rsid w:val="00DC5B38"/>
    <w:rsid w:val="00DC5D6D"/>
    <w:rsid w:val="00DC65D0"/>
    <w:rsid w:val="00DD138B"/>
    <w:rsid w:val="00DE0F7A"/>
    <w:rsid w:val="00DE5F29"/>
    <w:rsid w:val="00DE7F0B"/>
    <w:rsid w:val="00DF0E60"/>
    <w:rsid w:val="00DF62E5"/>
    <w:rsid w:val="00E03DF7"/>
    <w:rsid w:val="00E04E45"/>
    <w:rsid w:val="00E07ABF"/>
    <w:rsid w:val="00E10587"/>
    <w:rsid w:val="00E1125E"/>
    <w:rsid w:val="00E135EC"/>
    <w:rsid w:val="00E14673"/>
    <w:rsid w:val="00E22B75"/>
    <w:rsid w:val="00E236CE"/>
    <w:rsid w:val="00E26B5B"/>
    <w:rsid w:val="00E31179"/>
    <w:rsid w:val="00E32AFD"/>
    <w:rsid w:val="00E429C0"/>
    <w:rsid w:val="00E44CFB"/>
    <w:rsid w:val="00E45CD6"/>
    <w:rsid w:val="00E507E6"/>
    <w:rsid w:val="00E50970"/>
    <w:rsid w:val="00E54777"/>
    <w:rsid w:val="00E60724"/>
    <w:rsid w:val="00E61419"/>
    <w:rsid w:val="00E70C83"/>
    <w:rsid w:val="00E74FC2"/>
    <w:rsid w:val="00E86110"/>
    <w:rsid w:val="00E874DB"/>
    <w:rsid w:val="00E90716"/>
    <w:rsid w:val="00E93B51"/>
    <w:rsid w:val="00E96644"/>
    <w:rsid w:val="00E96A1C"/>
    <w:rsid w:val="00E96AB3"/>
    <w:rsid w:val="00E96B95"/>
    <w:rsid w:val="00E97F68"/>
    <w:rsid w:val="00EA3DEF"/>
    <w:rsid w:val="00EA3F75"/>
    <w:rsid w:val="00EA668D"/>
    <w:rsid w:val="00EA6DAC"/>
    <w:rsid w:val="00EB0D19"/>
    <w:rsid w:val="00EB12F5"/>
    <w:rsid w:val="00EB6749"/>
    <w:rsid w:val="00EC1D47"/>
    <w:rsid w:val="00EC3B38"/>
    <w:rsid w:val="00EC3DFD"/>
    <w:rsid w:val="00EC5E9B"/>
    <w:rsid w:val="00EC74F0"/>
    <w:rsid w:val="00ED1240"/>
    <w:rsid w:val="00ED2E68"/>
    <w:rsid w:val="00ED2FA6"/>
    <w:rsid w:val="00ED33BA"/>
    <w:rsid w:val="00ED3EB9"/>
    <w:rsid w:val="00ED4BC0"/>
    <w:rsid w:val="00EE1DC7"/>
    <w:rsid w:val="00EF3437"/>
    <w:rsid w:val="00EF62F5"/>
    <w:rsid w:val="00F05A93"/>
    <w:rsid w:val="00F0754F"/>
    <w:rsid w:val="00F1001A"/>
    <w:rsid w:val="00F15F3A"/>
    <w:rsid w:val="00F17D6C"/>
    <w:rsid w:val="00F2006A"/>
    <w:rsid w:val="00F33634"/>
    <w:rsid w:val="00F33E7A"/>
    <w:rsid w:val="00F3733C"/>
    <w:rsid w:val="00F47247"/>
    <w:rsid w:val="00F53CB9"/>
    <w:rsid w:val="00F55D47"/>
    <w:rsid w:val="00F61B8F"/>
    <w:rsid w:val="00F635D1"/>
    <w:rsid w:val="00F63A1D"/>
    <w:rsid w:val="00F6510F"/>
    <w:rsid w:val="00F664EA"/>
    <w:rsid w:val="00F66C3A"/>
    <w:rsid w:val="00F724DB"/>
    <w:rsid w:val="00F74260"/>
    <w:rsid w:val="00F7780D"/>
    <w:rsid w:val="00F811D2"/>
    <w:rsid w:val="00F82429"/>
    <w:rsid w:val="00F8548B"/>
    <w:rsid w:val="00F85FCE"/>
    <w:rsid w:val="00F930D2"/>
    <w:rsid w:val="00F954E9"/>
    <w:rsid w:val="00F9672E"/>
    <w:rsid w:val="00FA02B0"/>
    <w:rsid w:val="00FA2B4C"/>
    <w:rsid w:val="00FA41C4"/>
    <w:rsid w:val="00FA73CB"/>
    <w:rsid w:val="00FC3933"/>
    <w:rsid w:val="00FC483C"/>
    <w:rsid w:val="00FC6066"/>
    <w:rsid w:val="00FC700D"/>
    <w:rsid w:val="00FD1276"/>
    <w:rsid w:val="00FD5A2C"/>
    <w:rsid w:val="00FE2E81"/>
    <w:rsid w:val="00FE331F"/>
    <w:rsid w:val="00FE532F"/>
    <w:rsid w:val="00FF1698"/>
    <w:rsid w:val="00FF4649"/>
    <w:rsid w:val="00FF5854"/>
    <w:rsid w:val="00FF6546"/>
    <w:rsid w:val="00FF7931"/>
    <w:rsid w:val="01532E2E"/>
    <w:rsid w:val="01CE7D76"/>
    <w:rsid w:val="02F04021"/>
    <w:rsid w:val="036735EB"/>
    <w:rsid w:val="039DDD0A"/>
    <w:rsid w:val="040528DA"/>
    <w:rsid w:val="0457EE7B"/>
    <w:rsid w:val="056F4AC9"/>
    <w:rsid w:val="05CD8F73"/>
    <w:rsid w:val="05D4139C"/>
    <w:rsid w:val="05DA4D35"/>
    <w:rsid w:val="061C6EC6"/>
    <w:rsid w:val="073F9A6D"/>
    <w:rsid w:val="08C9FD26"/>
    <w:rsid w:val="09D9CEE2"/>
    <w:rsid w:val="0A00C978"/>
    <w:rsid w:val="0A56694A"/>
    <w:rsid w:val="0AFF8D3B"/>
    <w:rsid w:val="0BAA507D"/>
    <w:rsid w:val="0F3912E0"/>
    <w:rsid w:val="0F8C15ED"/>
    <w:rsid w:val="0FA85069"/>
    <w:rsid w:val="10A79767"/>
    <w:rsid w:val="1117DBCB"/>
    <w:rsid w:val="115BA2EA"/>
    <w:rsid w:val="11A9507E"/>
    <w:rsid w:val="11FB796E"/>
    <w:rsid w:val="11FB8AA4"/>
    <w:rsid w:val="12C68AB0"/>
    <w:rsid w:val="13F7676D"/>
    <w:rsid w:val="143EBFC5"/>
    <w:rsid w:val="144EB164"/>
    <w:rsid w:val="157C9298"/>
    <w:rsid w:val="158F5195"/>
    <w:rsid w:val="1616C6F5"/>
    <w:rsid w:val="1630DA75"/>
    <w:rsid w:val="168FB6C1"/>
    <w:rsid w:val="187361C3"/>
    <w:rsid w:val="1996ED4C"/>
    <w:rsid w:val="19A176AF"/>
    <w:rsid w:val="19D9CBAF"/>
    <w:rsid w:val="1D773A29"/>
    <w:rsid w:val="1E1E7714"/>
    <w:rsid w:val="1E40982A"/>
    <w:rsid w:val="1EA58E9E"/>
    <w:rsid w:val="1F93AD6B"/>
    <w:rsid w:val="1FBC2FF1"/>
    <w:rsid w:val="2010CA33"/>
    <w:rsid w:val="204770A2"/>
    <w:rsid w:val="206721B6"/>
    <w:rsid w:val="21085AE8"/>
    <w:rsid w:val="21BC7F1F"/>
    <w:rsid w:val="21E34103"/>
    <w:rsid w:val="22CB4E2D"/>
    <w:rsid w:val="22FE85CE"/>
    <w:rsid w:val="239934D2"/>
    <w:rsid w:val="248968F5"/>
    <w:rsid w:val="24AF8AC1"/>
    <w:rsid w:val="25E7CA4B"/>
    <w:rsid w:val="260D3FE9"/>
    <w:rsid w:val="26247D5A"/>
    <w:rsid w:val="274DCC0E"/>
    <w:rsid w:val="27ABB889"/>
    <w:rsid w:val="28229AEC"/>
    <w:rsid w:val="288005D4"/>
    <w:rsid w:val="2954D1C6"/>
    <w:rsid w:val="2A90C727"/>
    <w:rsid w:val="2B8B0212"/>
    <w:rsid w:val="2BF261B9"/>
    <w:rsid w:val="2C004428"/>
    <w:rsid w:val="2E375368"/>
    <w:rsid w:val="2E5F3A80"/>
    <w:rsid w:val="2F9F9B4A"/>
    <w:rsid w:val="30826F84"/>
    <w:rsid w:val="3196DB42"/>
    <w:rsid w:val="3332ABA3"/>
    <w:rsid w:val="344F2C3B"/>
    <w:rsid w:val="354F9F41"/>
    <w:rsid w:val="35EC62A4"/>
    <w:rsid w:val="365437E0"/>
    <w:rsid w:val="366A4C65"/>
    <w:rsid w:val="386E0018"/>
    <w:rsid w:val="397F1A28"/>
    <w:rsid w:val="3B358B5A"/>
    <w:rsid w:val="3D47AF6F"/>
    <w:rsid w:val="3DE67939"/>
    <w:rsid w:val="3E0BDE40"/>
    <w:rsid w:val="3E1D3AC1"/>
    <w:rsid w:val="3EEE2591"/>
    <w:rsid w:val="3FCEC86D"/>
    <w:rsid w:val="40E70288"/>
    <w:rsid w:val="4154DB83"/>
    <w:rsid w:val="4197A972"/>
    <w:rsid w:val="41CB27F8"/>
    <w:rsid w:val="444B5AEF"/>
    <w:rsid w:val="44FF339C"/>
    <w:rsid w:val="4874952B"/>
    <w:rsid w:val="4884E37B"/>
    <w:rsid w:val="4A47631A"/>
    <w:rsid w:val="4B66805E"/>
    <w:rsid w:val="4D621AF6"/>
    <w:rsid w:val="4DABE716"/>
    <w:rsid w:val="4DB437C4"/>
    <w:rsid w:val="4E80FDA2"/>
    <w:rsid w:val="506879ED"/>
    <w:rsid w:val="516C641C"/>
    <w:rsid w:val="5172ECD3"/>
    <w:rsid w:val="51A1B4AC"/>
    <w:rsid w:val="53A94E30"/>
    <w:rsid w:val="53E6F854"/>
    <w:rsid w:val="53F033D1"/>
    <w:rsid w:val="54AA8D95"/>
    <w:rsid w:val="54B871CB"/>
    <w:rsid w:val="558BEC2B"/>
    <w:rsid w:val="5650D4D2"/>
    <w:rsid w:val="567EE6F7"/>
    <w:rsid w:val="5682D417"/>
    <w:rsid w:val="56911661"/>
    <w:rsid w:val="56FAEBF9"/>
    <w:rsid w:val="57F6D2BE"/>
    <w:rsid w:val="58D7B7AF"/>
    <w:rsid w:val="5A271A9E"/>
    <w:rsid w:val="5C037001"/>
    <w:rsid w:val="5C047596"/>
    <w:rsid w:val="5CE57D5B"/>
    <w:rsid w:val="60837B5B"/>
    <w:rsid w:val="6155FE34"/>
    <w:rsid w:val="61DC96E6"/>
    <w:rsid w:val="62BBCEBC"/>
    <w:rsid w:val="63786747"/>
    <w:rsid w:val="67497674"/>
    <w:rsid w:val="6815F2C2"/>
    <w:rsid w:val="68E66B26"/>
    <w:rsid w:val="697DA264"/>
    <w:rsid w:val="69C0BA4B"/>
    <w:rsid w:val="6B351CE7"/>
    <w:rsid w:val="6B36FBD8"/>
    <w:rsid w:val="6BB0A4D6"/>
    <w:rsid w:val="6BE4CAC2"/>
    <w:rsid w:val="6CF403BE"/>
    <w:rsid w:val="6E2F453C"/>
    <w:rsid w:val="6E5163AE"/>
    <w:rsid w:val="71633B5C"/>
    <w:rsid w:val="71C52735"/>
    <w:rsid w:val="71E0070E"/>
    <w:rsid w:val="73E9E85A"/>
    <w:rsid w:val="74775517"/>
    <w:rsid w:val="74F7D0B4"/>
    <w:rsid w:val="75E5E19E"/>
    <w:rsid w:val="78E52748"/>
    <w:rsid w:val="798F1207"/>
    <w:rsid w:val="79C52466"/>
    <w:rsid w:val="79D80C6A"/>
    <w:rsid w:val="7A05BA1B"/>
    <w:rsid w:val="7ACB5120"/>
    <w:rsid w:val="7B17B0EF"/>
    <w:rsid w:val="7C080616"/>
    <w:rsid w:val="7D48150B"/>
    <w:rsid w:val="7D5F01FA"/>
    <w:rsid w:val="7D9CB33A"/>
    <w:rsid w:val="7E07B73F"/>
    <w:rsid w:val="7E132242"/>
    <w:rsid w:val="7E6BB55D"/>
    <w:rsid w:val="7EEF3F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02DB6"/>
  <w15:chartTrackingRefBased/>
  <w15:docId w15:val="{F3789658-7CC1-463B-B5F8-BAA4AEDE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2,List Paragraph1"/>
    <w:basedOn w:val="Normal"/>
    <w:link w:val="ListParagraphChar"/>
    <w:uiPriority w:val="34"/>
    <w:qFormat/>
    <w:rsid w:val="003620D3"/>
    <w:pPr>
      <w:ind w:left="720"/>
      <w:contextualSpacing/>
    </w:pPr>
  </w:style>
  <w:style w:type="character" w:styleId="CommentReference">
    <w:name w:val="annotation reference"/>
    <w:basedOn w:val="DefaultParagraphFont"/>
    <w:uiPriority w:val="99"/>
    <w:unhideWhenUsed/>
    <w:rsid w:val="003620D3"/>
    <w:rPr>
      <w:sz w:val="16"/>
      <w:szCs w:val="16"/>
    </w:rPr>
  </w:style>
  <w:style w:type="paragraph" w:styleId="CommentText">
    <w:name w:val="annotation text"/>
    <w:basedOn w:val="Normal"/>
    <w:link w:val="CommentTextChar"/>
    <w:unhideWhenUsed/>
    <w:rsid w:val="003620D3"/>
    <w:pPr>
      <w:spacing w:line="240" w:lineRule="auto"/>
    </w:pPr>
    <w:rPr>
      <w:sz w:val="20"/>
      <w:szCs w:val="20"/>
    </w:rPr>
  </w:style>
  <w:style w:type="character" w:customStyle="1" w:styleId="CommentTextChar">
    <w:name w:val="Comment Text Char"/>
    <w:basedOn w:val="DefaultParagraphFont"/>
    <w:link w:val="CommentText"/>
    <w:rsid w:val="003620D3"/>
    <w:rPr>
      <w:sz w:val="20"/>
      <w:szCs w:val="20"/>
    </w:rPr>
  </w:style>
  <w:style w:type="character" w:customStyle="1" w:styleId="ui-provider">
    <w:name w:val="ui-provider"/>
    <w:basedOn w:val="DefaultParagraphFont"/>
    <w:rsid w:val="003620D3"/>
  </w:style>
  <w:style w:type="paragraph" w:customStyle="1" w:styleId="Default">
    <w:name w:val="Default"/>
    <w:rsid w:val="003620D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Title 2 Char,List Paragraph1 Char"/>
    <w:link w:val="ListParagraph"/>
    <w:uiPriority w:val="34"/>
    <w:rsid w:val="003620D3"/>
  </w:style>
  <w:style w:type="paragraph" w:styleId="Header">
    <w:name w:val="header"/>
    <w:basedOn w:val="Normal"/>
    <w:link w:val="HeaderChar"/>
    <w:uiPriority w:val="99"/>
    <w:unhideWhenUsed/>
    <w:rsid w:val="007D2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B21"/>
  </w:style>
  <w:style w:type="paragraph" w:styleId="Footer">
    <w:name w:val="footer"/>
    <w:basedOn w:val="Normal"/>
    <w:link w:val="FooterChar"/>
    <w:uiPriority w:val="99"/>
    <w:unhideWhenUsed/>
    <w:rsid w:val="007D2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B21"/>
  </w:style>
  <w:style w:type="paragraph" w:customStyle="1" w:styleId="paragraph">
    <w:name w:val="paragraph"/>
    <w:basedOn w:val="Normal"/>
    <w:rsid w:val="000C5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5778"/>
  </w:style>
  <w:style w:type="character" w:styleId="Hyperlink">
    <w:name w:val="Hyperlink"/>
    <w:basedOn w:val="DefaultParagraphFont"/>
    <w:uiPriority w:val="99"/>
    <w:unhideWhenUsed/>
    <w:rsid w:val="000C5778"/>
    <w:rPr>
      <w:color w:val="0563C1" w:themeColor="hyperlink"/>
      <w:u w:val="single"/>
    </w:rPr>
  </w:style>
  <w:style w:type="table" w:styleId="TableGrid">
    <w:name w:val="Table Grid"/>
    <w:basedOn w:val="TableNormal"/>
    <w:uiPriority w:val="39"/>
    <w:rsid w:val="00CA7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3C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77ACD"/>
    <w:rPr>
      <w:b/>
      <w:bCs/>
    </w:rPr>
  </w:style>
  <w:style w:type="character" w:customStyle="1" w:styleId="CommentSubjectChar">
    <w:name w:val="Comment Subject Char"/>
    <w:basedOn w:val="CommentTextChar"/>
    <w:link w:val="CommentSubject"/>
    <w:uiPriority w:val="99"/>
    <w:semiHidden/>
    <w:rsid w:val="00D77ACD"/>
    <w:rPr>
      <w:b/>
      <w:bCs/>
      <w:sz w:val="20"/>
      <w:szCs w:val="20"/>
    </w:rPr>
  </w:style>
  <w:style w:type="paragraph" w:styleId="Revision">
    <w:name w:val="Revision"/>
    <w:hidden/>
    <w:uiPriority w:val="99"/>
    <w:semiHidden/>
    <w:rsid w:val="00666F68"/>
    <w:pPr>
      <w:spacing w:after="0" w:line="240" w:lineRule="auto"/>
    </w:pPr>
  </w:style>
  <w:style w:type="character" w:styleId="UnresolvedMention">
    <w:name w:val="Unresolved Mention"/>
    <w:basedOn w:val="DefaultParagraphFont"/>
    <w:uiPriority w:val="99"/>
    <w:semiHidden/>
    <w:unhideWhenUsed/>
    <w:rsid w:val="00AF6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0116">
      <w:bodyDiv w:val="1"/>
      <w:marLeft w:val="0"/>
      <w:marRight w:val="0"/>
      <w:marTop w:val="0"/>
      <w:marBottom w:val="0"/>
      <w:divBdr>
        <w:top w:val="none" w:sz="0" w:space="0" w:color="auto"/>
        <w:left w:val="none" w:sz="0" w:space="0" w:color="auto"/>
        <w:bottom w:val="none" w:sz="0" w:space="0" w:color="auto"/>
        <w:right w:val="none" w:sz="0" w:space="0" w:color="auto"/>
      </w:divBdr>
      <w:divsChild>
        <w:div w:id="24139016">
          <w:marLeft w:val="1080"/>
          <w:marRight w:val="0"/>
          <w:marTop w:val="100"/>
          <w:marBottom w:val="0"/>
          <w:divBdr>
            <w:top w:val="none" w:sz="0" w:space="0" w:color="auto"/>
            <w:left w:val="none" w:sz="0" w:space="0" w:color="auto"/>
            <w:bottom w:val="none" w:sz="0" w:space="0" w:color="auto"/>
            <w:right w:val="none" w:sz="0" w:space="0" w:color="auto"/>
          </w:divBdr>
        </w:div>
        <w:div w:id="1720206398">
          <w:marLeft w:val="1080"/>
          <w:marRight w:val="0"/>
          <w:marTop w:val="100"/>
          <w:marBottom w:val="0"/>
          <w:divBdr>
            <w:top w:val="none" w:sz="0" w:space="0" w:color="auto"/>
            <w:left w:val="none" w:sz="0" w:space="0" w:color="auto"/>
            <w:bottom w:val="none" w:sz="0" w:space="0" w:color="auto"/>
            <w:right w:val="none" w:sz="0" w:space="0" w:color="auto"/>
          </w:divBdr>
        </w:div>
      </w:divsChild>
    </w:div>
    <w:div w:id="796340232">
      <w:bodyDiv w:val="1"/>
      <w:marLeft w:val="0"/>
      <w:marRight w:val="0"/>
      <w:marTop w:val="0"/>
      <w:marBottom w:val="0"/>
      <w:divBdr>
        <w:top w:val="none" w:sz="0" w:space="0" w:color="auto"/>
        <w:left w:val="none" w:sz="0" w:space="0" w:color="auto"/>
        <w:bottom w:val="none" w:sz="0" w:space="0" w:color="auto"/>
        <w:right w:val="none" w:sz="0" w:space="0" w:color="auto"/>
      </w:divBdr>
      <w:divsChild>
        <w:div w:id="881018409">
          <w:marLeft w:val="547"/>
          <w:marRight w:val="0"/>
          <w:marTop w:val="115"/>
          <w:marBottom w:val="0"/>
          <w:divBdr>
            <w:top w:val="none" w:sz="0" w:space="0" w:color="auto"/>
            <w:left w:val="none" w:sz="0" w:space="0" w:color="auto"/>
            <w:bottom w:val="none" w:sz="0" w:space="0" w:color="auto"/>
            <w:right w:val="none" w:sz="0" w:space="0" w:color="auto"/>
          </w:divBdr>
        </w:div>
        <w:div w:id="753815989">
          <w:marLeft w:val="547"/>
          <w:marRight w:val="0"/>
          <w:marTop w:val="115"/>
          <w:marBottom w:val="0"/>
          <w:divBdr>
            <w:top w:val="none" w:sz="0" w:space="0" w:color="auto"/>
            <w:left w:val="none" w:sz="0" w:space="0" w:color="auto"/>
            <w:bottom w:val="none" w:sz="0" w:space="0" w:color="auto"/>
            <w:right w:val="none" w:sz="0" w:space="0" w:color="auto"/>
          </w:divBdr>
        </w:div>
      </w:divsChild>
    </w:div>
    <w:div w:id="1406879993">
      <w:bodyDiv w:val="1"/>
      <w:marLeft w:val="0"/>
      <w:marRight w:val="0"/>
      <w:marTop w:val="0"/>
      <w:marBottom w:val="0"/>
      <w:divBdr>
        <w:top w:val="none" w:sz="0" w:space="0" w:color="auto"/>
        <w:left w:val="none" w:sz="0" w:space="0" w:color="auto"/>
        <w:bottom w:val="none" w:sz="0" w:space="0" w:color="auto"/>
        <w:right w:val="none" w:sz="0" w:space="0" w:color="auto"/>
      </w:divBdr>
    </w:div>
    <w:div w:id="2001158324">
      <w:bodyDiv w:val="1"/>
      <w:marLeft w:val="0"/>
      <w:marRight w:val="0"/>
      <w:marTop w:val="0"/>
      <w:marBottom w:val="0"/>
      <w:divBdr>
        <w:top w:val="none" w:sz="0" w:space="0" w:color="auto"/>
        <w:left w:val="none" w:sz="0" w:space="0" w:color="auto"/>
        <w:bottom w:val="none" w:sz="0" w:space="0" w:color="auto"/>
        <w:right w:val="none" w:sz="0" w:space="0" w:color="auto"/>
      </w:divBdr>
    </w:div>
    <w:div w:id="20585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eme.bangor.ac.uk/" TargetMode="External"/><Relationship Id="rId18" Type="http://schemas.openxmlformats.org/officeDocument/2006/relationships/hyperlink" Target="https://dsdc.bangor.ac.uk/research.php.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angor.ac.uk/cheme/public-health-and-prevention-economics-research" TargetMode="External"/><Relationship Id="rId17" Type="http://schemas.openxmlformats.org/officeDocument/2006/relationships/hyperlink" Target="https://cfmhas.org.uk/" TargetMode="External"/><Relationship Id="rId2" Type="http://schemas.openxmlformats.org/officeDocument/2006/relationships/customXml" Target="../customXml/item2.xml"/><Relationship Id="rId16" Type="http://schemas.openxmlformats.org/officeDocument/2006/relationships/hyperlink" Target="https://dsdc.bangor.ac.uk/research.php.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google.com/nihr.ac.uk/pi-standards/home" TargetMode="External"/><Relationship Id="rId5" Type="http://schemas.openxmlformats.org/officeDocument/2006/relationships/numbering" Target="numbering.xml"/><Relationship Id="rId15" Type="http://schemas.openxmlformats.org/officeDocument/2006/relationships/hyperlink" Target="https://cheme.bangor.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epcymru.org/en/the-t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eme.bangor.ac.uk/social-value-hub/index.php.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1fd061-570a-41ab-ad06-26c722ac4344">
      <UserInfo>
        <DisplayName>Diane Seddon (Staff)</DisplayName>
        <AccountId>22</AccountId>
        <AccountType/>
      </UserInfo>
      <UserInfo>
        <DisplayName>Gill Toms (Staff)</DisplayName>
        <AccountId>67</AccountId>
        <AccountType/>
      </UserInfo>
      <UserInfo>
        <DisplayName>Sion Williams (Staff)</DisplayName>
        <AccountId>14</AccountId>
        <AccountType/>
      </UserInfo>
      <UserInfo>
        <DisplayName>Ceryl Davies (Staff)</DisplayName>
        <AccountId>68</AccountId>
        <AccountType/>
      </UserInfo>
      <UserInfo>
        <DisplayName>Rob Poole (Staff)</DisplayName>
        <AccountId>45</AccountId>
        <AccountType/>
      </UserInfo>
      <UserInfo>
        <DisplayName>Patricia Masterson Algar (Staff)</DisplayName>
        <AccountId>69</AccountId>
        <AccountType/>
      </UserInfo>
      <UserInfo>
        <DisplayName>Emily Peckham (Staff)</DisplayName>
        <AccountId>61</AccountId>
        <AccountType/>
      </UserInfo>
      <UserInfo>
        <DisplayName>Victory Ezeofor</DisplayName>
        <AccountId>31</AccountId>
        <AccountType/>
      </UserInfo>
      <UserInfo>
        <DisplayName>Jane Noyes (Staff)</DisplayName>
        <AccountId>17</AccountId>
        <AccountType/>
      </UserInfo>
      <UserInfo>
        <DisplayName>Lorelei Jones (Staff)</DisplayName>
        <AccountId>60</AccountId>
        <AccountType/>
      </UserInfo>
      <UserInfo>
        <DisplayName>Nathan Bray (Staff)</DisplayName>
        <AccountId>70</AccountId>
        <AccountType/>
      </UserInfo>
      <UserInfo>
        <DisplayName>Rhiannon Tudor Edwards (Staff)</DisplayName>
        <AccountId>20</AccountId>
        <AccountType/>
      </UserInfo>
      <UserInfo>
        <DisplayName>Elizabeth Mason (Staff)</DisplayName>
        <AccountId>47</AccountId>
        <AccountType/>
      </UserInfo>
      <UserInfo>
        <DisplayName>Huw Roberts (Staff)</DisplayName>
        <AccountId>71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3" ma:contentTypeDescription="Create a new document." ma:contentTypeScope="" ma:versionID="ce8a016f4f2735971a1891e613f4f0a8">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4f449015d2088c325edd4193d8e248fd"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C6444-FA53-4C56-B078-3F1A35CB2F55}">
  <ds:schemaRefs>
    <ds:schemaRef ds:uri="http://schemas.microsoft.com/office/2006/metadata/properties"/>
    <ds:schemaRef ds:uri="http://schemas.microsoft.com/office/infopath/2007/PartnerControls"/>
    <ds:schemaRef ds:uri="641fd061-570a-41ab-ad06-26c722ac4344"/>
  </ds:schemaRefs>
</ds:datastoreItem>
</file>

<file path=customXml/itemProps2.xml><?xml version="1.0" encoding="utf-8"?>
<ds:datastoreItem xmlns:ds="http://schemas.openxmlformats.org/officeDocument/2006/customXml" ds:itemID="{E3AC5758-3508-415C-9E34-69D23CBB7CBB}">
  <ds:schemaRefs>
    <ds:schemaRef ds:uri="http://schemas.openxmlformats.org/officeDocument/2006/bibliography"/>
  </ds:schemaRefs>
</ds:datastoreItem>
</file>

<file path=customXml/itemProps3.xml><?xml version="1.0" encoding="utf-8"?>
<ds:datastoreItem xmlns:ds="http://schemas.openxmlformats.org/officeDocument/2006/customXml" ds:itemID="{B47F0AC7-3E44-45AB-B496-0CE72B94B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BB3FC-530D-4899-85ED-ECDCF4778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1369</Words>
  <Characters>7807</Characters>
  <Application>Microsoft Office Word</Application>
  <DocSecurity>0</DocSecurity>
  <Lines>65</Lines>
  <Paragraphs>18</Paragraphs>
  <ScaleCrop>false</ScaleCrop>
  <Company>Prifysgol Bangor University</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Windle (Staff)</dc:creator>
  <cp:keywords/>
  <dc:description/>
  <cp:lastModifiedBy>Gill Windle (Staff)</cp:lastModifiedBy>
  <cp:revision>4</cp:revision>
  <dcterms:created xsi:type="dcterms:W3CDTF">2024-03-07T15:22:00Z</dcterms:created>
  <dcterms:modified xsi:type="dcterms:W3CDTF">2024-03-07T15:23:00Z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ies>
</file>