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1B5ED" w14:textId="13039B45" w:rsidR="00233509" w:rsidRPr="00F91C9A" w:rsidRDefault="00000000" w:rsidP="00233509">
      <w:pPr>
        <w:pStyle w:val="Heading1"/>
        <w:spacing w:before="0" w:after="160"/>
        <w:rPr>
          <w:rStyle w:val="normaltextrun"/>
          <w:color w:val="auto"/>
        </w:rPr>
      </w:pPr>
      <w:bookmarkStart w:id="0" w:name="_Toc188017262"/>
      <w:bookmarkStart w:id="1" w:name="_Toc190245515"/>
      <w:bookmarkStart w:id="2" w:name="_Toc192143368"/>
      <w:r>
        <w:rPr>
          <w:rStyle w:val="normaltextrun"/>
          <w:rFonts w:ascii="Aptos Display" w:eastAsia="Aptos Display" w:hAnsi="Aptos Display" w:cs="Times New Roman"/>
          <w:color w:val="auto"/>
          <w:lang w:val="cy-GB"/>
        </w:rPr>
        <w:t>Meistr mewn Gwyddoniaeth trwy Ymchwil (MScRes) yng Ngwyddorau'r Amgylchedd - cyfleoedd cyfredol</w:t>
      </w:r>
      <w:bookmarkEnd w:id="0"/>
      <w:bookmarkEnd w:id="1"/>
      <w:bookmarkEnd w:id="2"/>
    </w:p>
    <w:bookmarkStart w:id="3" w:name="_Toc190245516" w:displacedByCustomXml="next"/>
    <w:sdt>
      <w:sdtPr>
        <w:rPr>
          <w:rFonts w:asciiTheme="minorHAnsi" w:eastAsiaTheme="minorHAnsi" w:hAnsiTheme="minorHAnsi" w:cstheme="minorBidi"/>
          <w:b w:val="0"/>
          <w:bCs w:val="0"/>
          <w:color w:val="auto"/>
          <w:kern w:val="2"/>
          <w:sz w:val="24"/>
          <w:szCs w:val="24"/>
          <w:lang w:val="en-GB"/>
          <w14:ligatures w14:val="standardContextual"/>
        </w:rPr>
        <w:id w:val="1811594872"/>
        <w:docPartObj>
          <w:docPartGallery w:val="Table of Contents"/>
          <w:docPartUnique/>
        </w:docPartObj>
      </w:sdtPr>
      <w:sdtEndPr>
        <w:rPr>
          <w:noProof/>
        </w:rPr>
      </w:sdtEndPr>
      <w:sdtContent>
        <w:p w14:paraId="593D50C0" w14:textId="1588A3B9" w:rsidR="00233509" w:rsidRDefault="00000000">
          <w:pPr>
            <w:pStyle w:val="TOCHeading"/>
          </w:pPr>
          <w:r>
            <w:rPr>
              <w:rFonts w:ascii="Aptos Display" w:eastAsia="Aptos Display" w:hAnsi="Aptos Display" w:cs="Times New Roman"/>
              <w:color w:val="0F4761"/>
              <w:lang w:val="cy-GB"/>
            </w:rPr>
            <w:t>Tabl Cynnwys</w:t>
          </w:r>
        </w:p>
        <w:p w14:paraId="28E2E6BB" w14:textId="05041329" w:rsidR="00627D7D" w:rsidRDefault="00000000">
          <w:pPr>
            <w:pStyle w:val="TOC1"/>
            <w:tabs>
              <w:tab w:val="right" w:leader="dot" w:pos="9016"/>
            </w:tabs>
            <w:rPr>
              <w:rFonts w:eastAsiaTheme="minorEastAsia"/>
              <w:b w:val="0"/>
              <w:bCs w:val="0"/>
              <w:i w:val="0"/>
              <w:iCs w:val="0"/>
              <w:noProof/>
              <w:lang w:val="cy-GB" w:eastAsia="cy-GB"/>
            </w:rPr>
          </w:pPr>
          <w:r>
            <w:rPr>
              <w:b w:val="0"/>
              <w:bCs w:val="0"/>
            </w:rPr>
            <w:fldChar w:fldCharType="begin"/>
          </w:r>
          <w:r>
            <w:instrText xml:space="preserve"> TOC \o "1-3" \h \z \u </w:instrText>
          </w:r>
          <w:r>
            <w:rPr>
              <w:b w:val="0"/>
              <w:bCs w:val="0"/>
            </w:rPr>
            <w:fldChar w:fldCharType="separate"/>
          </w:r>
          <w:hyperlink w:anchor="_Toc192143368" w:history="1">
            <w:r w:rsidR="00627D7D" w:rsidRPr="00D218A4">
              <w:rPr>
                <w:rStyle w:val="Hyperlink"/>
                <w:rFonts w:ascii="Aptos Display" w:eastAsia="Aptos Display" w:hAnsi="Aptos Display" w:cs="Times New Roman"/>
                <w:noProof/>
                <w:lang w:val="cy-GB"/>
              </w:rPr>
              <w:t>Meistr mewn Gwyddoniaeth trwy Ymchwil (MScRes) yng Ngwyddorau'r Amgylchedd - cyfleoedd cyfredol</w:t>
            </w:r>
            <w:r w:rsidR="00627D7D">
              <w:rPr>
                <w:noProof/>
                <w:webHidden/>
              </w:rPr>
              <w:tab/>
            </w:r>
            <w:r w:rsidR="00627D7D">
              <w:rPr>
                <w:noProof/>
                <w:webHidden/>
              </w:rPr>
              <w:fldChar w:fldCharType="begin"/>
            </w:r>
            <w:r w:rsidR="00627D7D">
              <w:rPr>
                <w:noProof/>
                <w:webHidden/>
              </w:rPr>
              <w:instrText xml:space="preserve"> PAGEREF _Toc192143368 \h </w:instrText>
            </w:r>
            <w:r w:rsidR="00627D7D">
              <w:rPr>
                <w:noProof/>
                <w:webHidden/>
              </w:rPr>
            </w:r>
            <w:r w:rsidR="00627D7D">
              <w:rPr>
                <w:noProof/>
                <w:webHidden/>
              </w:rPr>
              <w:fldChar w:fldCharType="separate"/>
            </w:r>
            <w:r w:rsidR="00627D7D">
              <w:rPr>
                <w:noProof/>
                <w:webHidden/>
              </w:rPr>
              <w:t>1</w:t>
            </w:r>
            <w:r w:rsidR="00627D7D">
              <w:rPr>
                <w:noProof/>
                <w:webHidden/>
              </w:rPr>
              <w:fldChar w:fldCharType="end"/>
            </w:r>
          </w:hyperlink>
        </w:p>
        <w:p w14:paraId="23BA67C8" w14:textId="5FBE3ACA" w:rsidR="00627D7D" w:rsidRDefault="00000000">
          <w:pPr>
            <w:pStyle w:val="TOC1"/>
            <w:tabs>
              <w:tab w:val="right" w:leader="dot" w:pos="9016"/>
            </w:tabs>
            <w:rPr>
              <w:rFonts w:eastAsiaTheme="minorEastAsia"/>
              <w:b w:val="0"/>
              <w:bCs w:val="0"/>
              <w:i w:val="0"/>
              <w:iCs w:val="0"/>
              <w:noProof/>
              <w:lang w:val="cy-GB" w:eastAsia="cy-GB"/>
            </w:rPr>
          </w:pPr>
          <w:hyperlink w:anchor="_Toc192143369" w:history="1">
            <w:r w:rsidR="00627D7D" w:rsidRPr="00D218A4">
              <w:rPr>
                <w:rStyle w:val="Hyperlink"/>
                <w:rFonts w:ascii="Aptos Display" w:eastAsia="Aptos Display" w:hAnsi="Aptos Display" w:cs="Times New Roman"/>
                <w:noProof/>
                <w:lang w:val="cy-GB"/>
              </w:rPr>
              <w:t>Rhagarweiniad</w:t>
            </w:r>
            <w:r w:rsidR="00627D7D">
              <w:rPr>
                <w:noProof/>
                <w:webHidden/>
              </w:rPr>
              <w:tab/>
            </w:r>
            <w:r w:rsidR="00627D7D">
              <w:rPr>
                <w:noProof/>
                <w:webHidden/>
              </w:rPr>
              <w:fldChar w:fldCharType="begin"/>
            </w:r>
            <w:r w:rsidR="00627D7D">
              <w:rPr>
                <w:noProof/>
                <w:webHidden/>
              </w:rPr>
              <w:instrText xml:space="preserve"> PAGEREF _Toc192143369 \h </w:instrText>
            </w:r>
            <w:r w:rsidR="00627D7D">
              <w:rPr>
                <w:noProof/>
                <w:webHidden/>
              </w:rPr>
            </w:r>
            <w:r w:rsidR="00627D7D">
              <w:rPr>
                <w:noProof/>
                <w:webHidden/>
              </w:rPr>
              <w:fldChar w:fldCharType="separate"/>
            </w:r>
            <w:r w:rsidR="00627D7D">
              <w:rPr>
                <w:noProof/>
                <w:webHidden/>
              </w:rPr>
              <w:t>1</w:t>
            </w:r>
            <w:r w:rsidR="00627D7D">
              <w:rPr>
                <w:noProof/>
                <w:webHidden/>
              </w:rPr>
              <w:fldChar w:fldCharType="end"/>
            </w:r>
          </w:hyperlink>
        </w:p>
        <w:p w14:paraId="412C20F3" w14:textId="2D586139" w:rsidR="00627D7D" w:rsidRDefault="00000000">
          <w:pPr>
            <w:pStyle w:val="TOC1"/>
            <w:tabs>
              <w:tab w:val="right" w:leader="dot" w:pos="9016"/>
            </w:tabs>
            <w:rPr>
              <w:rFonts w:eastAsiaTheme="minorEastAsia"/>
              <w:b w:val="0"/>
              <w:bCs w:val="0"/>
              <w:i w:val="0"/>
              <w:iCs w:val="0"/>
              <w:noProof/>
              <w:lang w:val="cy-GB" w:eastAsia="cy-GB"/>
            </w:rPr>
          </w:pPr>
          <w:hyperlink w:anchor="_Toc192143370" w:history="1">
            <w:r w:rsidR="00627D7D" w:rsidRPr="00D218A4">
              <w:rPr>
                <w:rStyle w:val="Hyperlink"/>
                <w:rFonts w:ascii="Aptos Display" w:eastAsia="Aptos Display" w:hAnsi="Aptos Display" w:cs="Times New Roman"/>
                <w:noProof/>
                <w:lang w:val="cy-GB"/>
              </w:rPr>
              <w:t>MScRes mewn Gwyddorau’r Amgylchedd</w:t>
            </w:r>
            <w:r w:rsidR="00627D7D">
              <w:rPr>
                <w:noProof/>
                <w:webHidden/>
              </w:rPr>
              <w:tab/>
            </w:r>
            <w:r w:rsidR="00627D7D">
              <w:rPr>
                <w:noProof/>
                <w:webHidden/>
              </w:rPr>
              <w:fldChar w:fldCharType="begin"/>
            </w:r>
            <w:r w:rsidR="00627D7D">
              <w:rPr>
                <w:noProof/>
                <w:webHidden/>
              </w:rPr>
              <w:instrText xml:space="preserve"> PAGEREF _Toc192143370 \h </w:instrText>
            </w:r>
            <w:r w:rsidR="00627D7D">
              <w:rPr>
                <w:noProof/>
                <w:webHidden/>
              </w:rPr>
            </w:r>
            <w:r w:rsidR="00627D7D">
              <w:rPr>
                <w:noProof/>
                <w:webHidden/>
              </w:rPr>
              <w:fldChar w:fldCharType="separate"/>
            </w:r>
            <w:r w:rsidR="00627D7D">
              <w:rPr>
                <w:noProof/>
                <w:webHidden/>
              </w:rPr>
              <w:t>3</w:t>
            </w:r>
            <w:r w:rsidR="00627D7D">
              <w:rPr>
                <w:noProof/>
                <w:webHidden/>
              </w:rPr>
              <w:fldChar w:fldCharType="end"/>
            </w:r>
          </w:hyperlink>
        </w:p>
        <w:p w14:paraId="54F8D415" w14:textId="247122B8" w:rsidR="00627D7D" w:rsidRDefault="00000000">
          <w:pPr>
            <w:pStyle w:val="TOC2"/>
            <w:tabs>
              <w:tab w:val="right" w:leader="dot" w:pos="9016"/>
            </w:tabs>
            <w:rPr>
              <w:rFonts w:eastAsiaTheme="minorEastAsia"/>
              <w:b w:val="0"/>
              <w:bCs w:val="0"/>
              <w:noProof/>
              <w:sz w:val="24"/>
              <w:szCs w:val="24"/>
              <w:lang w:val="cy-GB" w:eastAsia="cy-GB"/>
            </w:rPr>
          </w:pPr>
          <w:hyperlink w:anchor="_Toc192143371" w:history="1">
            <w:r w:rsidR="00627D7D" w:rsidRPr="00D218A4">
              <w:rPr>
                <w:rStyle w:val="Hyperlink"/>
                <w:rFonts w:ascii="Aptos Display" w:eastAsia="Aptos Display" w:hAnsi="Aptos Display" w:cs="Times New Roman"/>
                <w:noProof/>
                <w:lang w:val="cy-GB"/>
              </w:rPr>
              <w:t>Microblastigion</w:t>
            </w:r>
            <w:r w:rsidR="00627D7D">
              <w:rPr>
                <w:noProof/>
                <w:webHidden/>
              </w:rPr>
              <w:tab/>
            </w:r>
            <w:r w:rsidR="00627D7D">
              <w:rPr>
                <w:noProof/>
                <w:webHidden/>
              </w:rPr>
              <w:fldChar w:fldCharType="begin"/>
            </w:r>
            <w:r w:rsidR="00627D7D">
              <w:rPr>
                <w:noProof/>
                <w:webHidden/>
              </w:rPr>
              <w:instrText xml:space="preserve"> PAGEREF _Toc192143371 \h </w:instrText>
            </w:r>
            <w:r w:rsidR="00627D7D">
              <w:rPr>
                <w:noProof/>
                <w:webHidden/>
              </w:rPr>
            </w:r>
            <w:r w:rsidR="00627D7D">
              <w:rPr>
                <w:noProof/>
                <w:webHidden/>
              </w:rPr>
              <w:fldChar w:fldCharType="separate"/>
            </w:r>
            <w:r w:rsidR="00627D7D">
              <w:rPr>
                <w:noProof/>
                <w:webHidden/>
              </w:rPr>
              <w:t>3</w:t>
            </w:r>
            <w:r w:rsidR="00627D7D">
              <w:rPr>
                <w:noProof/>
                <w:webHidden/>
              </w:rPr>
              <w:fldChar w:fldCharType="end"/>
            </w:r>
          </w:hyperlink>
        </w:p>
        <w:p w14:paraId="68ED003E" w14:textId="70A090D2" w:rsidR="00627D7D" w:rsidRDefault="00000000">
          <w:pPr>
            <w:pStyle w:val="TOC3"/>
            <w:tabs>
              <w:tab w:val="right" w:leader="dot" w:pos="9016"/>
            </w:tabs>
            <w:rPr>
              <w:rFonts w:eastAsiaTheme="minorEastAsia"/>
              <w:noProof/>
              <w:sz w:val="24"/>
              <w:szCs w:val="24"/>
              <w:lang w:val="cy-GB" w:eastAsia="cy-GB"/>
            </w:rPr>
          </w:pPr>
          <w:hyperlink w:anchor="_Toc192143372" w:history="1">
            <w:r w:rsidR="00627D7D" w:rsidRPr="00D218A4">
              <w:rPr>
                <w:rStyle w:val="Hyperlink"/>
                <w:rFonts w:ascii="Aptos" w:eastAsia="Aptos" w:hAnsi="Aptos" w:cs="Times New Roman"/>
                <w:noProof/>
                <w:lang w:val="cy-GB"/>
              </w:rPr>
              <w:t>Deall effaith nanoblastigion a microblastigion ar iechyd priddoedd a chymunedau microbaidd mewn systemau amaethyddol?</w:t>
            </w:r>
            <w:r w:rsidR="00627D7D">
              <w:rPr>
                <w:noProof/>
                <w:webHidden/>
              </w:rPr>
              <w:tab/>
            </w:r>
            <w:r w:rsidR="00627D7D">
              <w:rPr>
                <w:noProof/>
                <w:webHidden/>
              </w:rPr>
              <w:fldChar w:fldCharType="begin"/>
            </w:r>
            <w:r w:rsidR="00627D7D">
              <w:rPr>
                <w:noProof/>
                <w:webHidden/>
              </w:rPr>
              <w:instrText xml:space="preserve"> PAGEREF _Toc192143372 \h </w:instrText>
            </w:r>
            <w:r w:rsidR="00627D7D">
              <w:rPr>
                <w:noProof/>
                <w:webHidden/>
              </w:rPr>
            </w:r>
            <w:r w:rsidR="00627D7D">
              <w:rPr>
                <w:noProof/>
                <w:webHidden/>
              </w:rPr>
              <w:fldChar w:fldCharType="separate"/>
            </w:r>
            <w:r w:rsidR="00627D7D">
              <w:rPr>
                <w:noProof/>
                <w:webHidden/>
              </w:rPr>
              <w:t>3</w:t>
            </w:r>
            <w:r w:rsidR="00627D7D">
              <w:rPr>
                <w:noProof/>
                <w:webHidden/>
              </w:rPr>
              <w:fldChar w:fldCharType="end"/>
            </w:r>
          </w:hyperlink>
        </w:p>
        <w:p w14:paraId="672F49D3" w14:textId="1AB56255" w:rsidR="00627D7D" w:rsidRDefault="00000000">
          <w:pPr>
            <w:pStyle w:val="TOC2"/>
            <w:tabs>
              <w:tab w:val="right" w:leader="dot" w:pos="9016"/>
            </w:tabs>
            <w:rPr>
              <w:rFonts w:eastAsiaTheme="minorEastAsia"/>
              <w:b w:val="0"/>
              <w:bCs w:val="0"/>
              <w:noProof/>
              <w:sz w:val="24"/>
              <w:szCs w:val="24"/>
              <w:lang w:val="cy-GB" w:eastAsia="cy-GB"/>
            </w:rPr>
          </w:pPr>
          <w:hyperlink w:anchor="_Toc192143373" w:history="1">
            <w:r w:rsidR="00627D7D" w:rsidRPr="00D218A4">
              <w:rPr>
                <w:rStyle w:val="Hyperlink"/>
                <w:rFonts w:ascii="Aptos Display" w:eastAsia="Aptos Display" w:hAnsi="Aptos Display" w:cs="Times New Roman"/>
                <w:noProof/>
                <w:lang w:val="cy-GB"/>
              </w:rPr>
              <w:t>Gwyddor Pridd</w:t>
            </w:r>
            <w:r w:rsidR="00627D7D">
              <w:rPr>
                <w:noProof/>
                <w:webHidden/>
              </w:rPr>
              <w:tab/>
            </w:r>
            <w:r w:rsidR="00627D7D">
              <w:rPr>
                <w:noProof/>
                <w:webHidden/>
              </w:rPr>
              <w:fldChar w:fldCharType="begin"/>
            </w:r>
            <w:r w:rsidR="00627D7D">
              <w:rPr>
                <w:noProof/>
                <w:webHidden/>
              </w:rPr>
              <w:instrText xml:space="preserve"> PAGEREF _Toc192143373 \h </w:instrText>
            </w:r>
            <w:r w:rsidR="00627D7D">
              <w:rPr>
                <w:noProof/>
                <w:webHidden/>
              </w:rPr>
            </w:r>
            <w:r w:rsidR="00627D7D">
              <w:rPr>
                <w:noProof/>
                <w:webHidden/>
              </w:rPr>
              <w:fldChar w:fldCharType="separate"/>
            </w:r>
            <w:r w:rsidR="00627D7D">
              <w:rPr>
                <w:noProof/>
                <w:webHidden/>
              </w:rPr>
              <w:t>4</w:t>
            </w:r>
            <w:r w:rsidR="00627D7D">
              <w:rPr>
                <w:noProof/>
                <w:webHidden/>
              </w:rPr>
              <w:fldChar w:fldCharType="end"/>
            </w:r>
          </w:hyperlink>
        </w:p>
        <w:p w14:paraId="1C3014CC" w14:textId="2A915F96" w:rsidR="00627D7D" w:rsidRDefault="00000000">
          <w:pPr>
            <w:pStyle w:val="TOC3"/>
            <w:tabs>
              <w:tab w:val="right" w:leader="dot" w:pos="9016"/>
            </w:tabs>
            <w:rPr>
              <w:rFonts w:eastAsiaTheme="minorEastAsia"/>
              <w:noProof/>
              <w:sz w:val="24"/>
              <w:szCs w:val="24"/>
              <w:lang w:val="cy-GB" w:eastAsia="cy-GB"/>
            </w:rPr>
          </w:pPr>
          <w:hyperlink w:anchor="_Toc192143374" w:history="1">
            <w:r w:rsidR="00627D7D" w:rsidRPr="00D218A4">
              <w:rPr>
                <w:rStyle w:val="Hyperlink"/>
                <w:rFonts w:ascii="Aptos" w:eastAsia="Aptos" w:hAnsi="Aptos" w:cs="Times New Roman"/>
                <w:noProof/>
                <w:lang w:val="cy-GB"/>
              </w:rPr>
              <w:t>A ellir ysgogi treuliant o’r nwy tŷ gwydr pwerus, ocsid nitrus (N2O), mewn priddoedd amaethyddol?</w:t>
            </w:r>
            <w:r w:rsidR="00627D7D">
              <w:rPr>
                <w:noProof/>
                <w:webHidden/>
              </w:rPr>
              <w:tab/>
            </w:r>
            <w:r w:rsidR="00627D7D">
              <w:rPr>
                <w:noProof/>
                <w:webHidden/>
              </w:rPr>
              <w:fldChar w:fldCharType="begin"/>
            </w:r>
            <w:r w:rsidR="00627D7D">
              <w:rPr>
                <w:noProof/>
                <w:webHidden/>
              </w:rPr>
              <w:instrText xml:space="preserve"> PAGEREF _Toc192143374 \h </w:instrText>
            </w:r>
            <w:r w:rsidR="00627D7D">
              <w:rPr>
                <w:noProof/>
                <w:webHidden/>
              </w:rPr>
            </w:r>
            <w:r w:rsidR="00627D7D">
              <w:rPr>
                <w:noProof/>
                <w:webHidden/>
              </w:rPr>
              <w:fldChar w:fldCharType="separate"/>
            </w:r>
            <w:r w:rsidR="00627D7D">
              <w:rPr>
                <w:noProof/>
                <w:webHidden/>
              </w:rPr>
              <w:t>4</w:t>
            </w:r>
            <w:r w:rsidR="00627D7D">
              <w:rPr>
                <w:noProof/>
                <w:webHidden/>
              </w:rPr>
              <w:fldChar w:fldCharType="end"/>
            </w:r>
          </w:hyperlink>
        </w:p>
        <w:p w14:paraId="7B9A9439" w14:textId="6D4375CD" w:rsidR="00627D7D" w:rsidRDefault="00000000">
          <w:pPr>
            <w:pStyle w:val="TOC3"/>
            <w:tabs>
              <w:tab w:val="right" w:leader="dot" w:pos="9016"/>
            </w:tabs>
            <w:rPr>
              <w:rFonts w:eastAsiaTheme="minorEastAsia"/>
              <w:noProof/>
              <w:sz w:val="24"/>
              <w:szCs w:val="24"/>
              <w:lang w:val="cy-GB" w:eastAsia="cy-GB"/>
            </w:rPr>
          </w:pPr>
          <w:hyperlink w:anchor="_Toc192143375" w:history="1">
            <w:r w:rsidR="00627D7D" w:rsidRPr="00D218A4">
              <w:rPr>
                <w:rStyle w:val="Hyperlink"/>
                <w:rFonts w:ascii="Aptos" w:eastAsia="Aptos" w:hAnsi="Aptos" w:cs="Times New Roman"/>
                <w:noProof/>
                <w:lang w:val="cy-GB"/>
              </w:rPr>
              <w:t>Dewisiadau plastig amgen: Effeithiau gwarchodwyr coed plastig bioddiraddadwy ar weithrediad ecosystemau pridd</w:t>
            </w:r>
            <w:r w:rsidR="00627D7D">
              <w:rPr>
                <w:noProof/>
                <w:webHidden/>
              </w:rPr>
              <w:tab/>
            </w:r>
            <w:r w:rsidR="00627D7D">
              <w:rPr>
                <w:noProof/>
                <w:webHidden/>
              </w:rPr>
              <w:fldChar w:fldCharType="begin"/>
            </w:r>
            <w:r w:rsidR="00627D7D">
              <w:rPr>
                <w:noProof/>
                <w:webHidden/>
              </w:rPr>
              <w:instrText xml:space="preserve"> PAGEREF _Toc192143375 \h </w:instrText>
            </w:r>
            <w:r w:rsidR="00627D7D">
              <w:rPr>
                <w:noProof/>
                <w:webHidden/>
              </w:rPr>
            </w:r>
            <w:r w:rsidR="00627D7D">
              <w:rPr>
                <w:noProof/>
                <w:webHidden/>
              </w:rPr>
              <w:fldChar w:fldCharType="separate"/>
            </w:r>
            <w:r w:rsidR="00627D7D">
              <w:rPr>
                <w:noProof/>
                <w:webHidden/>
              </w:rPr>
              <w:t>4</w:t>
            </w:r>
            <w:r w:rsidR="00627D7D">
              <w:rPr>
                <w:noProof/>
                <w:webHidden/>
              </w:rPr>
              <w:fldChar w:fldCharType="end"/>
            </w:r>
          </w:hyperlink>
        </w:p>
        <w:p w14:paraId="74353ECC" w14:textId="59F21889" w:rsidR="00627D7D" w:rsidRDefault="00000000">
          <w:pPr>
            <w:pStyle w:val="TOC2"/>
            <w:tabs>
              <w:tab w:val="right" w:leader="dot" w:pos="9016"/>
            </w:tabs>
            <w:rPr>
              <w:rFonts w:eastAsiaTheme="minorEastAsia"/>
              <w:b w:val="0"/>
              <w:bCs w:val="0"/>
              <w:noProof/>
              <w:sz w:val="24"/>
              <w:szCs w:val="24"/>
              <w:lang w:val="cy-GB" w:eastAsia="cy-GB"/>
            </w:rPr>
          </w:pPr>
          <w:hyperlink w:anchor="_Toc192143376" w:history="1">
            <w:r w:rsidR="00627D7D" w:rsidRPr="00D218A4">
              <w:rPr>
                <w:rStyle w:val="Hyperlink"/>
                <w:rFonts w:ascii="Aptos Display" w:eastAsia="Aptos Display" w:hAnsi="Aptos Display" w:cs="Times New Roman"/>
                <w:noProof/>
                <w:lang w:val="cy-GB"/>
              </w:rPr>
              <w:t>Rheoli Dŵr Gwastraff</w:t>
            </w:r>
            <w:r w:rsidR="00627D7D">
              <w:rPr>
                <w:noProof/>
                <w:webHidden/>
              </w:rPr>
              <w:tab/>
            </w:r>
            <w:r w:rsidR="00627D7D">
              <w:rPr>
                <w:noProof/>
                <w:webHidden/>
              </w:rPr>
              <w:fldChar w:fldCharType="begin"/>
            </w:r>
            <w:r w:rsidR="00627D7D">
              <w:rPr>
                <w:noProof/>
                <w:webHidden/>
              </w:rPr>
              <w:instrText xml:space="preserve"> PAGEREF _Toc192143376 \h </w:instrText>
            </w:r>
            <w:r w:rsidR="00627D7D">
              <w:rPr>
                <w:noProof/>
                <w:webHidden/>
              </w:rPr>
            </w:r>
            <w:r w:rsidR="00627D7D">
              <w:rPr>
                <w:noProof/>
                <w:webHidden/>
              </w:rPr>
              <w:fldChar w:fldCharType="separate"/>
            </w:r>
            <w:r w:rsidR="00627D7D">
              <w:rPr>
                <w:noProof/>
                <w:webHidden/>
              </w:rPr>
              <w:t>5</w:t>
            </w:r>
            <w:r w:rsidR="00627D7D">
              <w:rPr>
                <w:noProof/>
                <w:webHidden/>
              </w:rPr>
              <w:fldChar w:fldCharType="end"/>
            </w:r>
          </w:hyperlink>
        </w:p>
        <w:p w14:paraId="39B70E1F" w14:textId="5FDEA12B" w:rsidR="00627D7D" w:rsidRDefault="00000000">
          <w:pPr>
            <w:pStyle w:val="TOC3"/>
            <w:tabs>
              <w:tab w:val="right" w:leader="dot" w:pos="9016"/>
            </w:tabs>
            <w:rPr>
              <w:rFonts w:eastAsiaTheme="minorEastAsia"/>
              <w:noProof/>
              <w:sz w:val="24"/>
              <w:szCs w:val="24"/>
              <w:lang w:val="cy-GB" w:eastAsia="cy-GB"/>
            </w:rPr>
          </w:pPr>
          <w:hyperlink w:anchor="_Toc192143377" w:history="1">
            <w:r w:rsidR="00627D7D" w:rsidRPr="00D218A4">
              <w:rPr>
                <w:rStyle w:val="Hyperlink"/>
                <w:rFonts w:ascii="Aptos" w:eastAsia="Aptos" w:hAnsi="Aptos" w:cs="Times New Roman"/>
                <w:noProof/>
                <w:lang w:val="cy-GB"/>
              </w:rPr>
              <w:t>Datblygu uwch ddulliau epidemioleg sy’n seiliedig ar ddŵr gwastraff er mwyn canfod tueddiadau iechyd cymunedol yn gynnar</w:t>
            </w:r>
            <w:r w:rsidR="00627D7D">
              <w:rPr>
                <w:noProof/>
                <w:webHidden/>
              </w:rPr>
              <w:tab/>
            </w:r>
            <w:r w:rsidR="00627D7D">
              <w:rPr>
                <w:noProof/>
                <w:webHidden/>
              </w:rPr>
              <w:fldChar w:fldCharType="begin"/>
            </w:r>
            <w:r w:rsidR="00627D7D">
              <w:rPr>
                <w:noProof/>
                <w:webHidden/>
              </w:rPr>
              <w:instrText xml:space="preserve"> PAGEREF _Toc192143377 \h </w:instrText>
            </w:r>
            <w:r w:rsidR="00627D7D">
              <w:rPr>
                <w:noProof/>
                <w:webHidden/>
              </w:rPr>
            </w:r>
            <w:r w:rsidR="00627D7D">
              <w:rPr>
                <w:noProof/>
                <w:webHidden/>
              </w:rPr>
              <w:fldChar w:fldCharType="separate"/>
            </w:r>
            <w:r w:rsidR="00627D7D">
              <w:rPr>
                <w:noProof/>
                <w:webHidden/>
              </w:rPr>
              <w:t>5</w:t>
            </w:r>
            <w:r w:rsidR="00627D7D">
              <w:rPr>
                <w:noProof/>
                <w:webHidden/>
              </w:rPr>
              <w:fldChar w:fldCharType="end"/>
            </w:r>
          </w:hyperlink>
        </w:p>
        <w:p w14:paraId="3EA59866" w14:textId="758ABA9D" w:rsidR="00627D7D" w:rsidRDefault="00000000">
          <w:pPr>
            <w:pStyle w:val="TOC3"/>
            <w:tabs>
              <w:tab w:val="right" w:leader="dot" w:pos="9016"/>
            </w:tabs>
            <w:rPr>
              <w:rFonts w:eastAsiaTheme="minorEastAsia"/>
              <w:noProof/>
              <w:sz w:val="24"/>
              <w:szCs w:val="24"/>
              <w:lang w:val="cy-GB" w:eastAsia="cy-GB"/>
            </w:rPr>
          </w:pPr>
          <w:hyperlink w:anchor="_Toc192143378" w:history="1">
            <w:r w:rsidR="00627D7D" w:rsidRPr="00D218A4">
              <w:rPr>
                <w:rStyle w:val="Hyperlink"/>
                <w:rFonts w:ascii="Aptos" w:eastAsia="Aptos" w:hAnsi="Aptos" w:cs="Times New Roman"/>
                <w:noProof/>
                <w:lang w:val="cy-GB"/>
              </w:rPr>
              <w:t>Effaith Newid Defnydd Tir a Newid yn yr Hinsawdd ar Effeithiolrwydd Systemau Dŵr Gwastraff ar y Safle yn Nalgylch Afon Conwy</w:t>
            </w:r>
            <w:r w:rsidR="00627D7D">
              <w:rPr>
                <w:noProof/>
                <w:webHidden/>
              </w:rPr>
              <w:tab/>
            </w:r>
            <w:r w:rsidR="00627D7D">
              <w:rPr>
                <w:noProof/>
                <w:webHidden/>
              </w:rPr>
              <w:fldChar w:fldCharType="begin"/>
            </w:r>
            <w:r w:rsidR="00627D7D">
              <w:rPr>
                <w:noProof/>
                <w:webHidden/>
              </w:rPr>
              <w:instrText xml:space="preserve"> PAGEREF _Toc192143378 \h </w:instrText>
            </w:r>
            <w:r w:rsidR="00627D7D">
              <w:rPr>
                <w:noProof/>
                <w:webHidden/>
              </w:rPr>
            </w:r>
            <w:r w:rsidR="00627D7D">
              <w:rPr>
                <w:noProof/>
                <w:webHidden/>
              </w:rPr>
              <w:fldChar w:fldCharType="separate"/>
            </w:r>
            <w:r w:rsidR="00627D7D">
              <w:rPr>
                <w:noProof/>
                <w:webHidden/>
              </w:rPr>
              <w:t>6</w:t>
            </w:r>
            <w:r w:rsidR="00627D7D">
              <w:rPr>
                <w:noProof/>
                <w:webHidden/>
              </w:rPr>
              <w:fldChar w:fldCharType="end"/>
            </w:r>
          </w:hyperlink>
        </w:p>
        <w:p w14:paraId="204FBB94" w14:textId="71D4526D" w:rsidR="00233509" w:rsidRDefault="00000000">
          <w:r>
            <w:rPr>
              <w:b/>
              <w:bCs/>
              <w:noProof/>
            </w:rPr>
            <w:fldChar w:fldCharType="end"/>
          </w:r>
        </w:p>
      </w:sdtContent>
    </w:sdt>
    <w:p w14:paraId="62A4F8A7" w14:textId="77777777" w:rsidR="00233509" w:rsidRDefault="00233509" w:rsidP="00233509">
      <w:pPr>
        <w:pStyle w:val="Heading1"/>
        <w:spacing w:before="0" w:after="160"/>
        <w:rPr>
          <w:rFonts w:eastAsia="Aptos"/>
          <w:color w:val="auto"/>
        </w:rPr>
      </w:pPr>
    </w:p>
    <w:p w14:paraId="312C7594" w14:textId="63F2549D" w:rsidR="00233509" w:rsidRPr="00F91C9A" w:rsidRDefault="00000000" w:rsidP="00233509">
      <w:pPr>
        <w:pStyle w:val="Heading1"/>
        <w:spacing w:before="0" w:after="160"/>
        <w:rPr>
          <w:rFonts w:eastAsia="Aptos"/>
          <w:color w:val="auto"/>
        </w:rPr>
      </w:pPr>
      <w:bookmarkStart w:id="4" w:name="_Toc192143369"/>
      <w:r>
        <w:rPr>
          <w:rFonts w:ascii="Aptos Display" w:eastAsia="Aptos Display" w:hAnsi="Aptos Display" w:cs="Times New Roman"/>
          <w:color w:val="auto"/>
          <w:lang w:val="cy-GB"/>
        </w:rPr>
        <w:t>Rhagarweiniad</w:t>
      </w:r>
      <w:bookmarkEnd w:id="3"/>
      <w:bookmarkEnd w:id="4"/>
    </w:p>
    <w:p w14:paraId="11A78802" w14:textId="3F582CDA" w:rsidR="00233509" w:rsidRPr="00F91C9A" w:rsidRDefault="00000000" w:rsidP="00233509">
      <w:pPr>
        <w:rPr>
          <w:rFonts w:ascii="Aptos" w:eastAsia="Aptos" w:hAnsi="Aptos" w:cs="Aptos"/>
        </w:rPr>
      </w:pPr>
      <w:r>
        <w:rPr>
          <w:rFonts w:ascii="Aptos" w:eastAsia="Aptos" w:hAnsi="Aptos" w:cs="Aptos"/>
          <w:lang w:val="cy-GB"/>
        </w:rPr>
        <w:t>Yn y llyfryn hwn, gallwch ddysgu mwy am y cyfleoedd sydd yna i astudio am radd Meistr mewn Gwyddoniaeth trwy Ymchwil (MScRes) wedi ei hunan-ariannu yng Ngwyddorau'r Amgylchedd yn Ysgol Gwyddorau Amgylcheddol a Naturiol Prifysgol Bangor. Mae’r radd hon yn canolbwyntio'n gyfan gwbl ar broject ymchwil o'ch dewis.</w:t>
      </w:r>
    </w:p>
    <w:p w14:paraId="63197503" w14:textId="77777777" w:rsidR="00233509" w:rsidRPr="00F91C9A" w:rsidRDefault="00000000" w:rsidP="00233509">
      <w:pPr>
        <w:rPr>
          <w:rFonts w:ascii="Aptos" w:eastAsia="Aptos" w:hAnsi="Aptos" w:cs="Aptos"/>
        </w:rPr>
      </w:pPr>
      <w:r>
        <w:rPr>
          <w:rFonts w:ascii="Aptos" w:eastAsia="Aptos" w:hAnsi="Aptos" w:cs="Times New Roman"/>
          <w:lang w:val="cy-GB"/>
        </w:rPr>
        <w:t>Mae'r MSc trwy Ymchwil (MScRes) yn rhaglen lawn-amser am flwyddyn (neu ddwy flynedd yn rhan-amser) sy'n wahanol i raglen Meistr hyfforddedig o ran ei bod yn rhoi mwy o bwyslais ar ymchwil. Caiff ei harholi'n debycach i PhD, trwy arholwr mewnol ac allanol, yn hytrach na marcio gwaith cwrs a thraethawd hir. Bydd y radd hon yn rhoi hyder a chymhwysedd i chi yn y sgiliau ymchwil diweddaraf (gan gynnwys sgiliau cyffredinol megis chwilio llenyddiaeth, agweddau cyfreithiol a moesegol, cynllunio projectau, ysgrifennu cynigion grant a dadansoddi data ystadegol). Bydd yn eich galluogi i wneud cais am hyfforddiant ymchwil pellach (PhD), neu wneud cais uniongyrchol am swyddi ymchwil mewn prifysgolion neu sefydliadau ymchwil.</w:t>
      </w:r>
    </w:p>
    <w:p w14:paraId="62AAEE72" w14:textId="77777777" w:rsidR="00233509" w:rsidRPr="00F91C9A" w:rsidRDefault="00000000" w:rsidP="00233509">
      <w:pPr>
        <w:rPr>
          <w:rFonts w:ascii="Aptos" w:eastAsia="Aptos" w:hAnsi="Aptos" w:cs="Aptos"/>
        </w:rPr>
      </w:pPr>
      <w:r>
        <w:rPr>
          <w:rFonts w:ascii="Aptos" w:eastAsia="Aptos" w:hAnsi="Aptos" w:cs="Aptos"/>
          <w:lang w:val="cy-GB"/>
        </w:rPr>
        <w:lastRenderedPageBreak/>
        <w:t>Nid yw'r rhestr o brojectau yn y ddogfen hon yn holl gynhwysfawr; mae croeso i chi gysylltu ag aelodau staff unigol y mae eu hymchwil yn cyd-fynd â'ch diddordebau i drafod posibiliadau ychwanegol.</w:t>
      </w:r>
    </w:p>
    <w:p w14:paraId="528A7D01" w14:textId="77777777" w:rsidR="00233509" w:rsidRPr="00F91C9A" w:rsidRDefault="00000000" w:rsidP="00233509">
      <w:pPr>
        <w:rPr>
          <w:rFonts w:ascii="Aptos" w:eastAsia="Aptos" w:hAnsi="Aptos" w:cs="Aptos"/>
        </w:rPr>
      </w:pPr>
      <w:r>
        <w:rPr>
          <w:rFonts w:ascii="Aptos" w:eastAsia="Aptos" w:hAnsi="Aptos" w:cs="Aptos"/>
          <w:lang w:val="cy-GB"/>
        </w:rPr>
        <w:t>Yn ogystal â gweithio ar eich projectau ymchwil, fel ymchwilwyr ôl-radd ym Mangor bydd gennych fynediad at amrywiaeth o gyfleoedd hyfforddiant datblygiad proffesiynol a sgiliau ymchwil. Ar ben hynny, cewch gyfle i ddatblygu eich sgiliau addysgu trwy ymgymryd â chyfleoedd arddangos â thâl ar fodiwlau israddedig.</w:t>
      </w:r>
    </w:p>
    <w:p w14:paraId="25EA774A" w14:textId="77777777" w:rsidR="00233509" w:rsidRPr="00F91C9A" w:rsidRDefault="00000000" w:rsidP="00233509">
      <w:pPr>
        <w:rPr>
          <w:rFonts w:ascii="Aptos" w:eastAsia="Aptos" w:hAnsi="Aptos" w:cs="Aptos"/>
        </w:rPr>
      </w:pPr>
      <w:r>
        <w:rPr>
          <w:rFonts w:ascii="Aptos" w:eastAsia="Aptos" w:hAnsi="Aptos" w:cs="Aptos"/>
          <w:lang w:val="cy-GB"/>
        </w:rPr>
        <w:t>Byddwch hefyd yn cyflwyno eich gwaith yng nghynadleddau ôl-radd blynyddol yr ysgolion a’r coleg, ac yn dod yn rhan o gymuned ymchwil fywiog y coleg. Ceir nifer o seminarau ymchwil yn nhair ysgol y Coleg Gwyddoniaeth a Pheirianneg, a byddech yn gallu ymuno ag unrhyw rai sy'n ymwneud â'ch diddordebau ymchwil.</w:t>
      </w:r>
    </w:p>
    <w:p w14:paraId="2EEF2940" w14:textId="77777777" w:rsidR="00233509" w:rsidRPr="00F91C9A" w:rsidRDefault="00000000" w:rsidP="00233509">
      <w:pPr>
        <w:rPr>
          <w:rFonts w:ascii="Aptos" w:eastAsia="Aptos" w:hAnsi="Aptos" w:cs="Aptos"/>
        </w:rPr>
      </w:pPr>
      <w:r>
        <w:rPr>
          <w:rFonts w:ascii="Aptos" w:eastAsia="Aptos" w:hAnsi="Aptos" w:cs="Aptos"/>
          <w:lang w:val="cy-GB"/>
        </w:rPr>
        <w:t xml:space="preserve">Fel arfer, bydd ymgeiswyr llwyddiannus yn meddu ar radd gyntaf dda mewn pwnc perthnasol (2:1 neu uwch). Y cymhwyster lleiaf a fyddai’n caniatáu ichi wneud cais am y rhaglen astudio hon ym Mhrifysgol Bangor yw 2:2, os yw hynny’n wir rydym yn annog yn gryf eich bod yn trafod eich cefndir academaidd gyda darpar oruchwyliwr cyn gwneud cais. Os oes gennych brofiad anacademaidd defnyddiol sy'n berthnasol i'ch cynlluniau ymchwil, mae’n bosib y byddwch yn gallu sicrhau lle ar y cwrs hwn, hyd yn oed os nad oes gennych radd dosbarth cyntaf neu radd 2:1 o'ch astudiaethau israddedig. </w:t>
      </w:r>
    </w:p>
    <w:p w14:paraId="280E4E26" w14:textId="77777777" w:rsidR="00233509" w:rsidRPr="00F91C9A" w:rsidRDefault="00000000" w:rsidP="00233509">
      <w:pPr>
        <w:rPr>
          <w:rFonts w:ascii="Aptos" w:eastAsia="Aptos" w:hAnsi="Aptos" w:cs="Aptos"/>
        </w:rPr>
      </w:pPr>
      <w:r>
        <w:rPr>
          <w:rFonts w:ascii="Aptos" w:eastAsia="Aptos" w:hAnsi="Aptos" w:cs="Aptos"/>
          <w:lang w:val="cy-GB"/>
        </w:rPr>
        <w:t>Byddai’n rhaid i chi hefyd fod wedi nodi ffordd o ariannu eich astudiaethau (ffioedd dysgu, ffioedd mainc, costau byw).</w:t>
      </w:r>
    </w:p>
    <w:p w14:paraId="47D8CFBC" w14:textId="77777777" w:rsidR="00233509" w:rsidRPr="00F91C9A" w:rsidRDefault="00000000" w:rsidP="00233509">
      <w:pPr>
        <w:rPr>
          <w:rFonts w:ascii="Aptos" w:eastAsia="Aptos" w:hAnsi="Aptos" w:cs="Aptos"/>
        </w:rPr>
      </w:pPr>
      <w:r>
        <w:rPr>
          <w:rFonts w:ascii="Aptos" w:eastAsia="Aptos" w:hAnsi="Aptos" w:cs="Aptos"/>
          <w:b/>
          <w:bCs/>
          <w:lang w:val="cy-GB"/>
        </w:rPr>
        <w:t xml:space="preserve">Sut i wneud cais: </w:t>
      </w:r>
      <w:r>
        <w:rPr>
          <w:rFonts w:ascii="Aptos" w:eastAsia="Aptos" w:hAnsi="Aptos" w:cs="Aptos"/>
          <w:lang w:val="cy-GB"/>
        </w:rPr>
        <w:t xml:space="preserve"> Y cam cyntaf yw dod o hyd i broject y mae gennych ddiddordeb ynddo ac yna cysylltu â'r aelod staff sy'n ei hysbysebu. Yna byddant yn eich cynghori a ddylech wneud cais ffurfiol i'r brifysgol a sut y dylech wneud hynny. Wrth gysylltu â darpar oruchwylwyr, dylech amlinellu'n gryno eich cefndir academaidd ac egluro eich diddordeb yn y project rydych yn cysylltu â nhw yn ei gylch, yn ogystal ag atodi CV.</w:t>
      </w:r>
    </w:p>
    <w:p w14:paraId="63A64785" w14:textId="77777777" w:rsidR="00233509" w:rsidRPr="00F91C9A" w:rsidRDefault="00000000" w:rsidP="00233509">
      <w:pPr>
        <w:rPr>
          <w:rFonts w:ascii="Aptos" w:eastAsia="Aptos" w:hAnsi="Aptos" w:cs="Aptos"/>
          <w:b/>
          <w:bCs/>
        </w:rPr>
      </w:pPr>
      <w:r>
        <w:rPr>
          <w:rFonts w:ascii="Aptos" w:eastAsia="Aptos" w:hAnsi="Aptos" w:cs="Aptos"/>
          <w:b/>
          <w:bCs/>
          <w:lang w:val="cy-GB"/>
        </w:rPr>
        <w:t>Peidiwch â chyflwyno cais uniongyrchol am radd ymchwil ôl-radd i Brifysgol Bangor heb nodi darpar oruchwyliwr a thrafod eich diddordebau ymchwil gyda nhw’n gyntaf.</w:t>
      </w:r>
    </w:p>
    <w:p w14:paraId="7D12AC8D" w14:textId="77777777" w:rsidR="00233509" w:rsidRPr="00F91C9A" w:rsidRDefault="00233509" w:rsidP="00233509"/>
    <w:p w14:paraId="5072AB5C" w14:textId="77777777" w:rsidR="00233509" w:rsidRPr="00F91C9A" w:rsidRDefault="00000000" w:rsidP="00233509">
      <w:pPr>
        <w:rPr>
          <w:rFonts w:ascii="Aptos" w:eastAsia="Aptos" w:hAnsi="Aptos" w:cs="Aptos"/>
        </w:rPr>
      </w:pPr>
      <w:r>
        <w:rPr>
          <w:rFonts w:ascii="Aptos" w:eastAsia="Aptos" w:hAnsi="Aptos" w:cs="Aptos"/>
          <w:lang w:val="cy-GB"/>
        </w:rPr>
        <w:t>Yn ogystal â chysylltu â’r aelodau staff unigol sydd wedi hysbysebu projectau penodol yma, gallwch hefyd gysylltu â’r staff canlynol gydag ymholiadau cyffredinol:</w:t>
      </w:r>
    </w:p>
    <w:p w14:paraId="40CF3137" w14:textId="77777777" w:rsidR="00233509" w:rsidRDefault="00000000" w:rsidP="00233509">
      <w:pPr>
        <w:ind w:left="720"/>
        <w:rPr>
          <w:rFonts w:ascii="Aptos" w:eastAsia="Aptos" w:hAnsi="Aptos" w:cs="Aptos"/>
          <w:color w:val="000000" w:themeColor="text1"/>
        </w:rPr>
      </w:pPr>
      <w:r>
        <w:rPr>
          <w:rFonts w:ascii="Aptos" w:eastAsia="Aptos" w:hAnsi="Aptos" w:cs="Aptos"/>
          <w:color w:val="000000"/>
          <w:lang w:val="cy-GB"/>
        </w:rPr>
        <w:t>Cyfarwyddwr Astudiaethau Ymchwil Ôl-radd yr Ysgol (Ysgol Gwyddorau Amgylcheddol a Naturiol: Dr Aaron Comeault (</w:t>
      </w:r>
      <w:hyperlink r:id="rId8" w:history="1">
        <w:r>
          <w:rPr>
            <w:rFonts w:ascii="Aptos" w:eastAsia="Aptos" w:hAnsi="Aptos" w:cs="Aptos"/>
            <w:color w:val="000000"/>
            <w:u w:val="single"/>
            <w:lang w:val="cy-GB"/>
          </w:rPr>
          <w:t>a.comeault@bangor.ac.uk</w:t>
        </w:r>
      </w:hyperlink>
      <w:r>
        <w:rPr>
          <w:rFonts w:ascii="Aptos" w:eastAsia="Aptos" w:hAnsi="Aptos" w:cs="Aptos"/>
          <w:color w:val="000000"/>
          <w:lang w:val="cy-GB"/>
        </w:rPr>
        <w:t>)</w:t>
      </w:r>
    </w:p>
    <w:p w14:paraId="3DAD5742" w14:textId="02F6E511" w:rsidR="004517DD" w:rsidRDefault="00000000" w:rsidP="00233509">
      <w:pPr>
        <w:ind w:left="720"/>
      </w:pPr>
      <w:r>
        <w:rPr>
          <w:rFonts w:ascii="Aptos" w:eastAsia="Aptos" w:hAnsi="Aptos" w:cs="Aptos"/>
          <w:lang w:val="cy-GB"/>
        </w:rPr>
        <w:t>Cyfarwyddwr  Astudiaethau Ymchwil Ôl-radd yr Ysgol (Ysgol Cyfrifiadureg a Pheirianneg): Dr Alexander Georgiev (</w:t>
      </w:r>
      <w:hyperlink r:id="rId9" w:history="1">
        <w:r>
          <w:rPr>
            <w:rFonts w:ascii="Aptos" w:eastAsia="Aptos" w:hAnsi="Aptos" w:cs="Aptos"/>
            <w:color w:val="467886"/>
            <w:u w:val="single"/>
            <w:lang w:val="cy-GB"/>
          </w:rPr>
          <w:t>a.georgiev@bangor.ac.uk</w:t>
        </w:r>
      </w:hyperlink>
      <w:r>
        <w:rPr>
          <w:rFonts w:ascii="Aptos" w:eastAsia="Aptos" w:hAnsi="Aptos" w:cs="Aptos"/>
          <w:lang w:val="cy-GB"/>
        </w:rPr>
        <w:t>)</w:t>
      </w:r>
    </w:p>
    <w:p w14:paraId="34BD79B1" w14:textId="77777777" w:rsidR="00233509" w:rsidRDefault="00233509" w:rsidP="004517DD">
      <w:pPr>
        <w:pStyle w:val="Heading1"/>
        <w:spacing w:before="0" w:after="160"/>
        <w:rPr>
          <w:color w:val="000000" w:themeColor="text1"/>
        </w:rPr>
        <w:sectPr w:rsidR="00233509">
          <w:footerReference w:type="even" r:id="rId10"/>
          <w:footerReference w:type="default" r:id="rId11"/>
          <w:pgSz w:w="11906" w:h="16838"/>
          <w:pgMar w:top="1440" w:right="1440" w:bottom="1440" w:left="1440" w:header="708" w:footer="708" w:gutter="0"/>
          <w:cols w:space="708"/>
          <w:docGrid w:linePitch="360"/>
        </w:sectPr>
      </w:pPr>
      <w:bookmarkStart w:id="5" w:name="_Toc188017359"/>
    </w:p>
    <w:p w14:paraId="6C398E97" w14:textId="77777777" w:rsidR="004517DD" w:rsidRPr="00970888" w:rsidRDefault="00000000" w:rsidP="004517DD">
      <w:pPr>
        <w:pStyle w:val="Heading1"/>
        <w:spacing w:before="0" w:after="160"/>
        <w:rPr>
          <w:color w:val="000000" w:themeColor="text1"/>
        </w:rPr>
      </w:pPr>
      <w:bookmarkStart w:id="6" w:name="_Toc192143370"/>
      <w:r>
        <w:rPr>
          <w:rFonts w:ascii="Aptos Display" w:eastAsia="Aptos Display" w:hAnsi="Aptos Display" w:cs="Times New Roman"/>
          <w:color w:val="000000"/>
          <w:lang w:val="cy-GB"/>
        </w:rPr>
        <w:lastRenderedPageBreak/>
        <w:t>MScRes mewn Gwyddorau’r Amgylchedd</w:t>
      </w:r>
      <w:bookmarkEnd w:id="5"/>
      <w:bookmarkEnd w:id="6"/>
    </w:p>
    <w:p w14:paraId="77203089" w14:textId="77777777" w:rsidR="004517DD" w:rsidRPr="00970888" w:rsidRDefault="00000000" w:rsidP="004517DD">
      <w:pPr>
        <w:rPr>
          <w:color w:val="000000" w:themeColor="text1"/>
        </w:rPr>
      </w:pPr>
      <w:hyperlink r:id="rId12" w:history="1">
        <w:r>
          <w:rPr>
            <w:rFonts w:ascii="Aptos" w:eastAsia="Aptos" w:hAnsi="Aptos" w:cs="Times New Roman"/>
            <w:color w:val="000000"/>
            <w:u w:val="single"/>
            <w:lang w:val="cy-GB"/>
          </w:rPr>
          <w:t>https://www.bangor.ac.uk/cy/courses/postgraduate-research/gwyddoraur-amgylchedd-mscres</w:t>
        </w:r>
      </w:hyperlink>
    </w:p>
    <w:p w14:paraId="28F2F760" w14:textId="77777777" w:rsidR="004517DD" w:rsidRPr="00970888" w:rsidRDefault="004517DD" w:rsidP="004517DD">
      <w:pPr>
        <w:rPr>
          <w:color w:val="000000" w:themeColor="text1"/>
        </w:rPr>
      </w:pPr>
    </w:p>
    <w:p w14:paraId="0C08DE3E" w14:textId="77777777" w:rsidR="004517DD" w:rsidRPr="00970888" w:rsidRDefault="00000000" w:rsidP="004517DD">
      <w:pPr>
        <w:pStyle w:val="Heading2"/>
        <w:spacing w:before="0" w:after="160"/>
        <w:rPr>
          <w:color w:val="000000" w:themeColor="text1"/>
        </w:rPr>
      </w:pPr>
      <w:bookmarkStart w:id="7" w:name="_Toc192143371"/>
      <w:r>
        <w:rPr>
          <w:rFonts w:ascii="Aptos Display" w:eastAsia="Aptos Display" w:hAnsi="Aptos Display" w:cs="Times New Roman"/>
          <w:color w:val="000000"/>
          <w:lang w:val="cy-GB"/>
        </w:rPr>
        <w:t>Microblastigion</w:t>
      </w:r>
      <w:bookmarkEnd w:id="7"/>
    </w:p>
    <w:p w14:paraId="4B42A51F" w14:textId="77777777" w:rsidR="004517DD" w:rsidRPr="00970888" w:rsidRDefault="00000000" w:rsidP="004517DD">
      <w:pPr>
        <w:pStyle w:val="Heading3"/>
        <w:spacing w:before="0" w:after="160"/>
        <w:rPr>
          <w:color w:val="000000" w:themeColor="text1"/>
        </w:rPr>
      </w:pPr>
      <w:bookmarkStart w:id="8" w:name="_Toc188017361"/>
      <w:bookmarkStart w:id="9" w:name="_Toc192143372"/>
      <w:r>
        <w:rPr>
          <w:rFonts w:ascii="Aptos" w:eastAsia="Aptos" w:hAnsi="Aptos" w:cs="Times New Roman"/>
          <w:color w:val="000000"/>
          <w:lang w:val="cy-GB"/>
        </w:rPr>
        <w:t>Deall effaith nanoblastigion a microblastigion ar iechyd priddoedd a chymunedau microbaidd mewn systemau amaethyddol?</w:t>
      </w:r>
      <w:bookmarkEnd w:id="8"/>
      <w:bookmarkEnd w:id="9"/>
    </w:p>
    <w:p w14:paraId="56C583BB" w14:textId="77777777" w:rsidR="004517DD" w:rsidRPr="00970888" w:rsidRDefault="00000000" w:rsidP="004517DD">
      <w:pPr>
        <w:rPr>
          <w:color w:val="000000" w:themeColor="text1"/>
        </w:rPr>
      </w:pPr>
      <w:r>
        <w:rPr>
          <w:rFonts w:ascii="Aptos" w:eastAsia="Aptos" w:hAnsi="Aptos" w:cs="Times New Roman"/>
          <w:b/>
          <w:bCs/>
          <w:color w:val="000000"/>
          <w:lang w:val="cy-GB"/>
        </w:rPr>
        <w:t>Maes pwnc:</w:t>
      </w:r>
      <w:r>
        <w:rPr>
          <w:rFonts w:ascii="Aptos" w:eastAsia="Aptos" w:hAnsi="Aptos" w:cs="Times New Roman"/>
          <w:color w:val="000000"/>
          <w:lang w:val="cy-GB"/>
        </w:rPr>
        <w:t xml:space="preserve"> Gwyddor Pridd a’r Amgylchedd </w:t>
      </w:r>
    </w:p>
    <w:p w14:paraId="725B853B" w14:textId="77777777" w:rsidR="004517DD" w:rsidRPr="00970888" w:rsidRDefault="00000000" w:rsidP="004517DD">
      <w:pPr>
        <w:rPr>
          <w:color w:val="000000" w:themeColor="text1"/>
        </w:rPr>
      </w:pPr>
      <w:r>
        <w:rPr>
          <w:rFonts w:ascii="Aptos" w:eastAsia="Aptos" w:hAnsi="Aptos" w:cs="Times New Roman"/>
          <w:b/>
          <w:bCs/>
          <w:color w:val="000000"/>
          <w:lang w:val="cy-GB"/>
        </w:rPr>
        <w:t>Goruchwyliwr(wyr): Yr Athro Davey Jones</w:t>
      </w:r>
      <w:r>
        <w:rPr>
          <w:rFonts w:ascii="Aptos" w:eastAsia="Aptos" w:hAnsi="Aptos" w:cs="Times New Roman"/>
          <w:color w:val="000000"/>
          <w:lang w:val="cy-GB"/>
        </w:rPr>
        <w:t xml:space="preserve"> (</w:t>
      </w:r>
      <w:hyperlink r:id="rId13" w:history="1">
        <w:r>
          <w:rPr>
            <w:rFonts w:ascii="Aptos" w:eastAsia="Aptos" w:hAnsi="Aptos" w:cs="Times New Roman"/>
            <w:color w:val="000000"/>
            <w:u w:val="single"/>
            <w:lang w:val="cy-GB"/>
          </w:rPr>
          <w:t>https://www.bangor.ac.uk/staff/sens/davey-jones-008496/cy</w:t>
        </w:r>
      </w:hyperlink>
      <w:r>
        <w:rPr>
          <w:rFonts w:ascii="Aptos" w:eastAsia="Aptos" w:hAnsi="Aptos" w:cs="Times New Roman"/>
          <w:color w:val="000000"/>
          <w:lang w:val="cy-GB"/>
        </w:rPr>
        <w:t>), Yr Athro Dave Chadwick (</w:t>
      </w:r>
      <w:hyperlink r:id="rId14" w:history="1">
        <w:r>
          <w:rPr>
            <w:rFonts w:ascii="Aptos" w:eastAsia="Aptos" w:hAnsi="Aptos" w:cs="Times New Roman"/>
            <w:color w:val="000000"/>
            <w:u w:val="single"/>
            <w:lang w:val="cy-GB"/>
          </w:rPr>
          <w:t>https://www.bangor.ac.uk/staff/sens/dave-chadwick-089544/cy</w:t>
        </w:r>
      </w:hyperlink>
      <w:r>
        <w:rPr>
          <w:rFonts w:ascii="Aptos" w:eastAsia="Aptos" w:hAnsi="Aptos" w:cs="Times New Roman"/>
          <w:color w:val="000000"/>
          <w:lang w:val="cy-GB"/>
        </w:rPr>
        <w:t xml:space="preserve">) </w:t>
      </w:r>
    </w:p>
    <w:p w14:paraId="3C1322A4" w14:textId="77777777" w:rsidR="004517DD" w:rsidRPr="00970888" w:rsidRDefault="00000000" w:rsidP="004517DD">
      <w:pPr>
        <w:rPr>
          <w:color w:val="000000" w:themeColor="text1"/>
        </w:rPr>
      </w:pPr>
      <w:r>
        <w:rPr>
          <w:rFonts w:ascii="Aptos" w:eastAsia="Aptos" w:hAnsi="Aptos" w:cs="Times New Roman"/>
          <w:b/>
          <w:bCs/>
          <w:color w:val="000000"/>
          <w:lang w:val="cy-GB"/>
        </w:rPr>
        <w:t>Cyswllt</w:t>
      </w:r>
      <w:r>
        <w:rPr>
          <w:rFonts w:ascii="Aptos" w:eastAsia="Aptos" w:hAnsi="Aptos" w:cs="Times New Roman"/>
          <w:color w:val="000000"/>
          <w:lang w:val="cy-GB"/>
        </w:rPr>
        <w:t xml:space="preserve"> </w:t>
      </w:r>
      <w:hyperlink r:id="rId15" w:history="1">
        <w:r>
          <w:rPr>
            <w:rFonts w:ascii="Aptos" w:eastAsia="Aptos" w:hAnsi="Aptos" w:cs="Times New Roman"/>
            <w:color w:val="000000"/>
            <w:u w:val="single"/>
            <w:lang w:val="cy-GB"/>
          </w:rPr>
          <w:t>s.d.patil@bangor.ac.uk</w:t>
        </w:r>
      </w:hyperlink>
      <w:r>
        <w:rPr>
          <w:rFonts w:ascii="Aptos" w:eastAsia="Aptos" w:hAnsi="Aptos" w:cs="Times New Roman"/>
          <w:color w:val="000000"/>
          <w:lang w:val="cy-GB"/>
        </w:rPr>
        <w:t xml:space="preserve"> </w:t>
      </w:r>
    </w:p>
    <w:p w14:paraId="4524D14F" w14:textId="77777777" w:rsidR="004517DD" w:rsidRPr="00970888" w:rsidRDefault="00000000" w:rsidP="004517DD">
      <w:pPr>
        <w:rPr>
          <w:b/>
          <w:bCs/>
          <w:color w:val="000000" w:themeColor="text1"/>
        </w:rPr>
      </w:pPr>
      <w:r>
        <w:rPr>
          <w:rFonts w:ascii="Aptos" w:eastAsia="Aptos" w:hAnsi="Aptos" w:cs="Times New Roman"/>
          <w:b/>
          <w:bCs/>
          <w:color w:val="000000"/>
          <w:lang w:val="cy-GB"/>
        </w:rPr>
        <w:t>Disgrifiad o’r project:</w:t>
      </w:r>
    </w:p>
    <w:p w14:paraId="307E9479" w14:textId="77777777" w:rsidR="004517DD" w:rsidRDefault="00000000" w:rsidP="004517DD">
      <w:r>
        <w:rPr>
          <w:rFonts w:ascii="Aptos" w:eastAsia="Aptos" w:hAnsi="Aptos" w:cs="Aptos"/>
          <w:lang w:val="cy-GB"/>
        </w:rPr>
        <w:t>Mae'r doreth o nanoblastigau a microblastigau mewn ecosystemau daearol yn fygythiad amgylcheddol cynyddol i iechyd pridd a chynaliadwyedd amaethyddol. Mae'r gronynnau hyn (&lt;100 nm i 5 mm) mynd i mewn i briddoedd amaethyddol trwy gymhwyso biosolid, diraddio plastigau amaethyddol, a dyddodiad atmosfferig. Bydd y project MScRes hwn yn ymchwilio sut mae nanoblastigau a microblastigau yn rhyngweithio ag ecosystemau pridd, gan ganolbwyntio ar gymunedau microbaidd a dangosyddion iechyd pridd. Gan ddefnyddio technegau o’r radd flaenaf gan gynnwys microsgopeg fflworoleuedd, sbectrosgopeg LDIR, a dulliau moleciwlaidd, bydd yr ymchwil yn:</w:t>
      </w:r>
    </w:p>
    <w:p w14:paraId="0312B875" w14:textId="77777777" w:rsidR="004517DD" w:rsidRDefault="00000000" w:rsidP="004517DD">
      <w:pPr>
        <w:pStyle w:val="ListParagraph"/>
        <w:numPr>
          <w:ilvl w:val="0"/>
          <w:numId w:val="2"/>
        </w:numPr>
        <w:rPr>
          <w:rFonts w:ascii="Aptos" w:eastAsia="Aptos" w:hAnsi="Aptos" w:cs="Aptos"/>
        </w:rPr>
      </w:pPr>
      <w:r>
        <w:rPr>
          <w:rFonts w:ascii="Aptos" w:eastAsia="Aptos" w:hAnsi="Aptos" w:cs="Aptos"/>
          <w:lang w:val="cy-GB"/>
        </w:rPr>
        <w:t>Mesur effeithiau'r nanoblastigau a microblastigau ar fiomas a gweithgarwch microbaidd y pridd</w:t>
      </w:r>
    </w:p>
    <w:p w14:paraId="003B1376" w14:textId="77777777" w:rsidR="004517DD" w:rsidRDefault="00000000" w:rsidP="004517DD">
      <w:pPr>
        <w:pStyle w:val="ListParagraph"/>
        <w:numPr>
          <w:ilvl w:val="0"/>
          <w:numId w:val="2"/>
        </w:numPr>
        <w:rPr>
          <w:rFonts w:ascii="Aptos" w:eastAsia="Aptos" w:hAnsi="Aptos" w:cs="Aptos"/>
        </w:rPr>
      </w:pPr>
      <w:r>
        <w:rPr>
          <w:rFonts w:ascii="Aptos" w:eastAsia="Aptos" w:hAnsi="Aptos" w:cs="Aptos"/>
          <w:lang w:val="cy-GB"/>
        </w:rPr>
        <w:t>Gwerthuso newidiadau mewn gweithgarwch ensymau pridd a chylchrediad maetholion</w:t>
      </w:r>
    </w:p>
    <w:p w14:paraId="756636C3" w14:textId="77777777" w:rsidR="004517DD" w:rsidRDefault="00000000" w:rsidP="004517DD">
      <w:pPr>
        <w:pStyle w:val="ListParagraph"/>
        <w:numPr>
          <w:ilvl w:val="0"/>
          <w:numId w:val="2"/>
        </w:numPr>
        <w:rPr>
          <w:rFonts w:ascii="Aptos" w:eastAsia="Aptos" w:hAnsi="Aptos" w:cs="Aptos"/>
        </w:rPr>
      </w:pPr>
      <w:r>
        <w:rPr>
          <w:rFonts w:ascii="Aptos" w:eastAsia="Aptos" w:hAnsi="Aptos" w:cs="Aptos"/>
          <w:lang w:val="cy-GB"/>
        </w:rPr>
        <w:t>Asesu newidiadau i briodweddau ffisegol y pridd</w:t>
      </w:r>
    </w:p>
    <w:p w14:paraId="6D4FBDB5" w14:textId="77777777" w:rsidR="004517DD" w:rsidRDefault="00000000" w:rsidP="004517DD">
      <w:pPr>
        <w:pStyle w:val="ListParagraph"/>
        <w:numPr>
          <w:ilvl w:val="0"/>
          <w:numId w:val="2"/>
        </w:numPr>
        <w:rPr>
          <w:rFonts w:ascii="Aptos" w:eastAsia="Aptos" w:hAnsi="Aptos" w:cs="Aptos"/>
        </w:rPr>
      </w:pPr>
      <w:r>
        <w:rPr>
          <w:rFonts w:ascii="Aptos" w:eastAsia="Aptos" w:hAnsi="Aptos" w:cs="Aptos"/>
          <w:lang w:val="cy-GB"/>
        </w:rPr>
        <w:t>Ymchwilio i sut mae nanoblastigau a microblastigau yn rhyngweithio â chemegau amaethyddol</w:t>
      </w:r>
    </w:p>
    <w:p w14:paraId="272DC7C2" w14:textId="77777777" w:rsidR="004517DD" w:rsidRDefault="00000000" w:rsidP="004517DD">
      <w:r>
        <w:rPr>
          <w:rFonts w:ascii="Aptos" w:eastAsia="Aptos" w:hAnsi="Aptos" w:cs="Aptos"/>
          <w:lang w:val="cy-GB"/>
        </w:rPr>
        <w:t>Bydd yr ymchwil hwn yn darparu dirnadaeth hanfodol ar gyfer cynnal iechyd pridd mewn amgylcheddau sydd wedi'u halogi gan nanoblastigau a microblastigau.</w:t>
      </w:r>
    </w:p>
    <w:p w14:paraId="225532D2" w14:textId="77777777" w:rsidR="004517DD" w:rsidRDefault="004517DD" w:rsidP="004517DD">
      <w:pPr>
        <w:rPr>
          <w:color w:val="000000" w:themeColor="text1"/>
        </w:rPr>
      </w:pPr>
    </w:p>
    <w:p w14:paraId="3681F708" w14:textId="77777777" w:rsidR="004517DD" w:rsidRPr="00970888" w:rsidRDefault="004517DD" w:rsidP="004517DD">
      <w:pPr>
        <w:rPr>
          <w:color w:val="000000" w:themeColor="text1"/>
        </w:rPr>
      </w:pPr>
    </w:p>
    <w:p w14:paraId="32EECC04" w14:textId="77777777" w:rsidR="004517DD" w:rsidRPr="00970888" w:rsidRDefault="00000000" w:rsidP="004517DD">
      <w:pPr>
        <w:pStyle w:val="Heading2"/>
        <w:spacing w:before="0" w:after="160"/>
        <w:rPr>
          <w:color w:val="000000" w:themeColor="text1"/>
        </w:rPr>
      </w:pPr>
      <w:bookmarkStart w:id="10" w:name="_Toc188017362"/>
      <w:bookmarkStart w:id="11" w:name="_Toc192143373"/>
      <w:r>
        <w:rPr>
          <w:rFonts w:ascii="Aptos Display" w:eastAsia="Aptos Display" w:hAnsi="Aptos Display" w:cs="Times New Roman"/>
          <w:color w:val="000000"/>
          <w:lang w:val="cy-GB"/>
        </w:rPr>
        <w:lastRenderedPageBreak/>
        <w:t>Gwyddor Pridd</w:t>
      </w:r>
      <w:bookmarkEnd w:id="10"/>
      <w:bookmarkEnd w:id="11"/>
    </w:p>
    <w:p w14:paraId="0E1594B1" w14:textId="77777777" w:rsidR="004517DD" w:rsidRPr="00970888" w:rsidRDefault="00000000" w:rsidP="004517DD">
      <w:pPr>
        <w:pStyle w:val="Heading3"/>
        <w:spacing w:before="0" w:after="160"/>
        <w:rPr>
          <w:color w:val="000000" w:themeColor="text1"/>
        </w:rPr>
      </w:pPr>
      <w:bookmarkStart w:id="12" w:name="_Toc188017363"/>
      <w:bookmarkStart w:id="13" w:name="_Toc192143374"/>
      <w:r>
        <w:rPr>
          <w:rFonts w:ascii="Aptos" w:eastAsia="Aptos" w:hAnsi="Aptos" w:cs="Times New Roman"/>
          <w:color w:val="000000"/>
          <w:lang w:val="cy-GB"/>
        </w:rPr>
        <w:t>A ellir ysgogi treuliant o’r nwy tŷ gwydr pwerus, ocsid nitrus (N2O), mewn priddoedd amaethyddol?</w:t>
      </w:r>
      <w:bookmarkEnd w:id="12"/>
      <w:bookmarkEnd w:id="13"/>
    </w:p>
    <w:p w14:paraId="6CF5F89B" w14:textId="77777777" w:rsidR="004517DD" w:rsidRPr="00970888" w:rsidRDefault="00000000" w:rsidP="004517DD">
      <w:pPr>
        <w:rPr>
          <w:color w:val="000000" w:themeColor="text1"/>
        </w:rPr>
      </w:pPr>
      <w:r>
        <w:rPr>
          <w:rFonts w:ascii="Aptos" w:eastAsia="Aptos" w:hAnsi="Aptos" w:cs="Times New Roman"/>
          <w:b/>
          <w:bCs/>
          <w:color w:val="000000"/>
          <w:lang w:val="cy-GB"/>
        </w:rPr>
        <w:t>Maes pwnc:</w:t>
      </w:r>
      <w:r>
        <w:rPr>
          <w:rFonts w:ascii="Aptos" w:eastAsia="Aptos" w:hAnsi="Aptos" w:cs="Times New Roman"/>
          <w:color w:val="000000"/>
          <w:lang w:val="cy-GB"/>
        </w:rPr>
        <w:t xml:space="preserve"> Gwyddor Pridd a’r Amgylchedd </w:t>
      </w:r>
    </w:p>
    <w:p w14:paraId="334F35E4" w14:textId="77777777" w:rsidR="004517DD" w:rsidRPr="00970888" w:rsidRDefault="00000000" w:rsidP="004517DD">
      <w:pPr>
        <w:rPr>
          <w:color w:val="000000" w:themeColor="text1"/>
        </w:rPr>
      </w:pPr>
      <w:r>
        <w:rPr>
          <w:rFonts w:ascii="Aptos" w:eastAsia="Aptos" w:hAnsi="Aptos" w:cs="Times New Roman"/>
          <w:b/>
          <w:bCs/>
          <w:color w:val="000000"/>
          <w:lang w:val="cy-GB"/>
        </w:rPr>
        <w:t>Goruchwyliwr(wyr): Dr Karina Marsden</w:t>
      </w:r>
      <w:r>
        <w:rPr>
          <w:rFonts w:ascii="Aptos" w:eastAsia="Aptos" w:hAnsi="Aptos" w:cs="Times New Roman"/>
          <w:color w:val="000000"/>
          <w:lang w:val="cy-GB"/>
        </w:rPr>
        <w:t xml:space="preserve"> (</w:t>
      </w:r>
      <w:hyperlink r:id="rId16" w:history="1">
        <w:r>
          <w:rPr>
            <w:rFonts w:ascii="Aptos" w:eastAsia="Aptos" w:hAnsi="Aptos" w:cs="Times New Roman"/>
            <w:color w:val="000000"/>
            <w:u w:val="single"/>
            <w:lang w:val="cy-GB"/>
          </w:rPr>
          <w:t>https://www.bangor.ac.uk/staff/sens/karina-marsden-062476/cy</w:t>
        </w:r>
      </w:hyperlink>
      <w:r>
        <w:rPr>
          <w:rFonts w:ascii="Aptos" w:eastAsia="Aptos" w:hAnsi="Aptos" w:cs="Times New Roman"/>
          <w:color w:val="000000"/>
          <w:lang w:val="cy-GB"/>
        </w:rPr>
        <w:t>), Yr Athro Dave Chadwick (</w:t>
      </w:r>
      <w:hyperlink r:id="rId17" w:history="1">
        <w:r>
          <w:rPr>
            <w:rFonts w:ascii="Aptos" w:eastAsia="Aptos" w:hAnsi="Aptos" w:cs="Times New Roman"/>
            <w:color w:val="000000"/>
            <w:u w:val="single"/>
            <w:lang w:val="cy-GB"/>
          </w:rPr>
          <w:t>https://www.bangor.ac.uk/staff/sens/dave-chadwick-089544/cy</w:t>
        </w:r>
      </w:hyperlink>
      <w:r>
        <w:rPr>
          <w:rFonts w:ascii="Aptos" w:eastAsia="Aptos" w:hAnsi="Aptos" w:cs="Times New Roman"/>
          <w:color w:val="000000"/>
          <w:lang w:val="cy-GB"/>
        </w:rPr>
        <w:t xml:space="preserve">)  </w:t>
      </w:r>
    </w:p>
    <w:p w14:paraId="00D32EBE" w14:textId="77777777" w:rsidR="004517DD" w:rsidRPr="00970888" w:rsidRDefault="00000000" w:rsidP="004517DD">
      <w:pPr>
        <w:rPr>
          <w:color w:val="000000" w:themeColor="text1"/>
        </w:rPr>
      </w:pPr>
      <w:r>
        <w:rPr>
          <w:rFonts w:ascii="Aptos" w:eastAsia="Aptos" w:hAnsi="Aptos" w:cs="Times New Roman"/>
          <w:b/>
          <w:bCs/>
          <w:color w:val="000000"/>
          <w:lang w:val="cy-GB"/>
        </w:rPr>
        <w:t>Cyswllt:</w:t>
      </w:r>
      <w:r>
        <w:rPr>
          <w:rFonts w:ascii="Aptos" w:eastAsia="Aptos" w:hAnsi="Aptos" w:cs="Times New Roman"/>
          <w:color w:val="000000"/>
          <w:lang w:val="cy-GB"/>
        </w:rPr>
        <w:t xml:space="preserve"> </w:t>
      </w:r>
      <w:hyperlink r:id="rId18" w:history="1">
        <w:r>
          <w:rPr>
            <w:rFonts w:ascii="Aptos" w:eastAsia="Aptos" w:hAnsi="Aptos" w:cs="Times New Roman"/>
            <w:color w:val="000000"/>
            <w:u w:val="single"/>
            <w:lang w:val="cy-GB"/>
          </w:rPr>
          <w:t>k.marsden@bangor.ac.uk</w:t>
        </w:r>
      </w:hyperlink>
      <w:r>
        <w:rPr>
          <w:rFonts w:ascii="Aptos" w:eastAsia="Aptos" w:hAnsi="Aptos" w:cs="Times New Roman"/>
          <w:color w:val="000000"/>
          <w:lang w:val="cy-GB"/>
        </w:rPr>
        <w:t xml:space="preserve"> </w:t>
      </w:r>
    </w:p>
    <w:p w14:paraId="40B4EA5E" w14:textId="77777777" w:rsidR="004517DD" w:rsidRPr="00970888" w:rsidRDefault="00000000" w:rsidP="004517DD">
      <w:pPr>
        <w:rPr>
          <w:b/>
          <w:bCs/>
          <w:color w:val="000000" w:themeColor="text1"/>
        </w:rPr>
      </w:pPr>
      <w:r>
        <w:rPr>
          <w:rFonts w:ascii="Aptos" w:eastAsia="Aptos" w:hAnsi="Aptos" w:cs="Times New Roman"/>
          <w:b/>
          <w:bCs/>
          <w:color w:val="000000"/>
          <w:lang w:val="cy-GB"/>
        </w:rPr>
        <w:t>Disgrifiad o’r project:</w:t>
      </w:r>
    </w:p>
    <w:p w14:paraId="778FEC97" w14:textId="77777777" w:rsidR="004517DD" w:rsidRDefault="00000000" w:rsidP="004517DD">
      <w:pPr>
        <w:jc w:val="both"/>
        <w:rPr>
          <w:rFonts w:ascii="Aptos" w:eastAsia="Aptos" w:hAnsi="Aptos" w:cs="Aptos"/>
        </w:rPr>
      </w:pPr>
      <w:r>
        <w:rPr>
          <w:rFonts w:ascii="Aptos" w:eastAsia="Aptos" w:hAnsi="Aptos" w:cs="Aptos"/>
          <w:lang w:val="cy-GB"/>
        </w:rPr>
        <w:t>Mae'n ofynnol i'r sector amaethyddol gyrraedd Sero Net, ac mae lleihau allyriadau ocsid nitraidd (N</w:t>
      </w:r>
      <w:r>
        <w:rPr>
          <w:rFonts w:ascii="Aptos" w:eastAsia="Aptos" w:hAnsi="Aptos" w:cs="Aptos"/>
          <w:vertAlign w:val="subscript"/>
          <w:lang w:val="cy-GB"/>
        </w:rPr>
        <w:t>2</w:t>
      </w:r>
      <w:r>
        <w:rPr>
          <w:rFonts w:ascii="Aptos" w:eastAsia="Aptos" w:hAnsi="Aptos" w:cs="Aptos"/>
          <w:lang w:val="cy-GB"/>
        </w:rPr>
        <w:t>O) yn her allweddol ar gyfer cyrraedd y targed hwn. Mae N</w:t>
      </w:r>
      <w:r>
        <w:rPr>
          <w:rFonts w:ascii="Aptos" w:eastAsia="Aptos" w:hAnsi="Aptos" w:cs="Aptos"/>
          <w:vertAlign w:val="subscript"/>
          <w:lang w:val="cy-GB"/>
        </w:rPr>
        <w:t>2</w:t>
      </w:r>
      <w:r>
        <w:rPr>
          <w:rFonts w:ascii="Aptos" w:eastAsia="Aptos" w:hAnsi="Aptos" w:cs="Aptos"/>
          <w:lang w:val="cy-GB"/>
        </w:rPr>
        <w:t>O yn nwy tŷ gwydr pwerus, sy'n cael ei ryddhau o briddoedd amaethyddol yn dilyn newid nitrogen oherwydd sawl proses ficrobaidd. Fodd bynnag, dim ond un ffordd hysbys sydd yna i amsugno N</w:t>
      </w:r>
      <w:r>
        <w:rPr>
          <w:rFonts w:ascii="Aptos" w:eastAsia="Aptos" w:hAnsi="Aptos" w:cs="Aptos"/>
          <w:vertAlign w:val="subscript"/>
          <w:lang w:val="cy-GB"/>
        </w:rPr>
        <w:t>2</w:t>
      </w:r>
      <w:r>
        <w:rPr>
          <w:rFonts w:ascii="Aptos" w:eastAsia="Aptos" w:hAnsi="Aptos" w:cs="Aptos"/>
          <w:lang w:val="cy-GB"/>
        </w:rPr>
        <w:t>O mewn priddoedd - y broses fiolegol o ddadnitreiddiad cyflawn, lle mae N</w:t>
      </w:r>
      <w:r>
        <w:rPr>
          <w:rFonts w:ascii="Aptos" w:eastAsia="Aptos" w:hAnsi="Aptos" w:cs="Aptos"/>
          <w:vertAlign w:val="subscript"/>
          <w:lang w:val="cy-GB"/>
        </w:rPr>
        <w:t>2</w:t>
      </w:r>
      <w:r>
        <w:rPr>
          <w:rFonts w:ascii="Aptos" w:eastAsia="Aptos" w:hAnsi="Aptos" w:cs="Aptos"/>
          <w:lang w:val="cy-GB"/>
        </w:rPr>
        <w:t>Mae O yn cael ei drawsnewid yn nwy nitrogen diniwed (N</w:t>
      </w:r>
      <w:r>
        <w:rPr>
          <w:rFonts w:ascii="Aptos" w:eastAsia="Aptos" w:hAnsi="Aptos" w:cs="Aptos"/>
          <w:vertAlign w:val="subscript"/>
          <w:lang w:val="cy-GB"/>
        </w:rPr>
        <w:t>2</w:t>
      </w:r>
      <w:r>
        <w:rPr>
          <w:rFonts w:ascii="Aptos" w:eastAsia="Aptos" w:hAnsi="Aptos" w:cs="Aptos"/>
          <w:lang w:val="cy-GB"/>
        </w:rPr>
        <w:t>). Mae’r prosiect hwn yn cynnig cyfle cyffrous i archwilio’r ffactorau sy’n rheoli sut mae pridd yn treulio N</w:t>
      </w:r>
      <w:r>
        <w:rPr>
          <w:rFonts w:ascii="Aptos" w:eastAsia="Aptos" w:hAnsi="Aptos" w:cs="Aptos"/>
          <w:vertAlign w:val="subscript"/>
          <w:lang w:val="cy-GB"/>
        </w:rPr>
        <w:t>2</w:t>
      </w:r>
      <w:r>
        <w:rPr>
          <w:rFonts w:ascii="Aptos" w:eastAsia="Aptos" w:hAnsi="Aptos" w:cs="Aptos"/>
          <w:lang w:val="cy-GB"/>
        </w:rPr>
        <w:t>O. Defnyddir technegau gan gynnwys gwanhau pyllau isotop a dadansoddiad isotopomer N</w:t>
      </w:r>
      <w:r>
        <w:rPr>
          <w:rFonts w:ascii="Aptos" w:eastAsia="Aptos" w:hAnsi="Aptos" w:cs="Aptos"/>
          <w:vertAlign w:val="subscript"/>
          <w:lang w:val="cy-GB"/>
        </w:rPr>
        <w:t>2</w:t>
      </w:r>
      <w:r>
        <w:rPr>
          <w:rFonts w:ascii="Aptos" w:eastAsia="Aptos" w:hAnsi="Aptos" w:cs="Aptos"/>
          <w:lang w:val="cy-GB"/>
        </w:rPr>
        <w:t xml:space="preserve">O laser i archwilio a ellir ysgogi dadnitreiddiad cyflawn mewn priddoedd amaethyddol, gan gyfarwyddo strategaethau lliniaru.  </w:t>
      </w:r>
    </w:p>
    <w:p w14:paraId="67745D5B" w14:textId="77777777" w:rsidR="004517DD" w:rsidRPr="00CD448E" w:rsidRDefault="004517DD" w:rsidP="004517DD">
      <w:pPr>
        <w:jc w:val="both"/>
        <w:rPr>
          <w:rFonts w:ascii="Aptos" w:eastAsia="Aptos" w:hAnsi="Aptos" w:cs="Aptos"/>
        </w:rPr>
      </w:pPr>
    </w:p>
    <w:p w14:paraId="762E59AD" w14:textId="77777777" w:rsidR="004517DD" w:rsidRPr="00970888" w:rsidRDefault="00000000" w:rsidP="004517DD">
      <w:pPr>
        <w:pStyle w:val="Heading3"/>
        <w:spacing w:before="0" w:after="160"/>
        <w:rPr>
          <w:color w:val="000000" w:themeColor="text1"/>
        </w:rPr>
      </w:pPr>
      <w:bookmarkStart w:id="14" w:name="_Toc192143375"/>
      <w:r>
        <w:rPr>
          <w:rFonts w:ascii="Aptos" w:eastAsia="Aptos" w:hAnsi="Aptos" w:cs="Times New Roman"/>
          <w:color w:val="000000"/>
          <w:lang w:val="cy-GB"/>
        </w:rPr>
        <w:t>Dewisiadau plastig amgen: Effeithiau gwarchodwyr coed plastig bioddiraddadwy ar weithrediad ecosystemau pridd</w:t>
      </w:r>
      <w:bookmarkEnd w:id="14"/>
    </w:p>
    <w:p w14:paraId="6B333815" w14:textId="77777777" w:rsidR="004517DD" w:rsidRPr="00970888" w:rsidRDefault="00000000" w:rsidP="004517DD">
      <w:pPr>
        <w:rPr>
          <w:rFonts w:ascii="Aptos" w:hAnsi="Aptos"/>
          <w:color w:val="000000" w:themeColor="text1"/>
        </w:rPr>
      </w:pPr>
      <w:r>
        <w:rPr>
          <w:rFonts w:ascii="Aptos" w:eastAsia="Aptos" w:hAnsi="Aptos" w:cs="Times New Roman"/>
          <w:b/>
          <w:bCs/>
          <w:color w:val="000000"/>
          <w:lang w:val="cy-GB"/>
        </w:rPr>
        <w:t>Maes pwnc:</w:t>
      </w:r>
      <w:r>
        <w:rPr>
          <w:rFonts w:ascii="Aptos" w:eastAsia="Aptos" w:hAnsi="Aptos" w:cs="Times New Roman"/>
          <w:color w:val="000000"/>
          <w:lang w:val="cy-GB"/>
        </w:rPr>
        <w:t xml:space="preserve"> Llygredd plastig; Ecosystem pridd; Tocsicoleg </w:t>
      </w:r>
    </w:p>
    <w:p w14:paraId="26FB6F99" w14:textId="77777777" w:rsidR="004517DD" w:rsidRPr="00970888" w:rsidRDefault="00000000" w:rsidP="004517DD">
      <w:pPr>
        <w:rPr>
          <w:rFonts w:ascii="Aptos" w:hAnsi="Aptos"/>
          <w:color w:val="000000" w:themeColor="text1"/>
        </w:rPr>
      </w:pPr>
      <w:r>
        <w:rPr>
          <w:rFonts w:ascii="Aptos" w:eastAsia="Aptos" w:hAnsi="Aptos" w:cs="Times New Roman"/>
          <w:b/>
          <w:bCs/>
          <w:color w:val="000000"/>
          <w:lang w:val="cy-GB"/>
        </w:rPr>
        <w:t>Goruchwyliwr(wyr):</w:t>
      </w:r>
      <w:r>
        <w:rPr>
          <w:rFonts w:ascii="Aptos" w:eastAsia="Aptos" w:hAnsi="Aptos" w:cs="Times New Roman"/>
          <w:color w:val="000000"/>
          <w:lang w:val="cy-GB"/>
        </w:rPr>
        <w:t xml:space="preserve"> </w:t>
      </w:r>
      <w:r>
        <w:rPr>
          <w:rFonts w:ascii="Aptos" w:eastAsia="Aptos" w:hAnsi="Aptos" w:cs="Times New Roman"/>
          <w:b/>
          <w:bCs/>
          <w:color w:val="000000"/>
          <w:lang w:val="cy-GB"/>
        </w:rPr>
        <w:t>Dr Winnie Courtene-Jones</w:t>
      </w:r>
      <w:r>
        <w:rPr>
          <w:rFonts w:ascii="Aptos" w:eastAsia="Aptos" w:hAnsi="Aptos" w:cs="Times New Roman"/>
          <w:color w:val="000000"/>
          <w:lang w:val="cy-GB"/>
        </w:rPr>
        <w:t xml:space="preserve"> ( https://www.bangor.ac.uk/staff/sos/winnie-courtene-jones-014870/cy), Yr Athro Andy Smith ( https://www.bangor.ac.uk/staff/sens/andy-smith-017079/cy), Dr Tim Peters ( https://www.bangor.ac.uk/staff/1500000/014870/ ), yr Athro Andy Smith (Ymchwil Coedwigol).  </w:t>
      </w:r>
    </w:p>
    <w:p w14:paraId="16F4FEB3" w14:textId="77777777" w:rsidR="004517DD" w:rsidRPr="00970888" w:rsidRDefault="00000000" w:rsidP="004517DD">
      <w:pPr>
        <w:rPr>
          <w:rFonts w:ascii="Aptos" w:hAnsi="Aptos"/>
          <w:color w:val="000000" w:themeColor="text1"/>
        </w:rPr>
      </w:pPr>
      <w:r>
        <w:rPr>
          <w:rFonts w:ascii="Aptos" w:eastAsia="Aptos" w:hAnsi="Aptos" w:cs="Times New Roman"/>
          <w:b/>
          <w:bCs/>
          <w:color w:val="000000"/>
          <w:lang w:val="cy-GB"/>
        </w:rPr>
        <w:t>Cyswllt:</w:t>
      </w:r>
      <w:r>
        <w:rPr>
          <w:rFonts w:ascii="Aptos" w:eastAsia="Aptos" w:hAnsi="Aptos" w:cs="Times New Roman"/>
          <w:color w:val="000000"/>
          <w:lang w:val="cy-GB"/>
        </w:rPr>
        <w:t xml:space="preserve"> </w:t>
      </w:r>
      <w:hyperlink r:id="rId19" w:history="1">
        <w:r>
          <w:rPr>
            <w:rFonts w:ascii="Aptos" w:eastAsia="Aptos" w:hAnsi="Aptos" w:cs="Times New Roman"/>
            <w:color w:val="000000"/>
            <w:u w:val="single"/>
            <w:lang w:val="cy-GB"/>
          </w:rPr>
          <w:t>w.courtenejones@bangor.ac.uk</w:t>
        </w:r>
      </w:hyperlink>
      <w:r>
        <w:rPr>
          <w:rFonts w:ascii="Aptos" w:eastAsia="Aptos" w:hAnsi="Aptos" w:cs="Times New Roman"/>
          <w:color w:val="000000"/>
          <w:lang w:val="cy-GB"/>
        </w:rPr>
        <w:t xml:space="preserve"> </w:t>
      </w:r>
    </w:p>
    <w:p w14:paraId="4FDBE2C2" w14:textId="77777777" w:rsidR="004517DD" w:rsidRPr="00853E5C" w:rsidRDefault="004517DD" w:rsidP="004517DD">
      <w:pPr>
        <w:rPr>
          <w:rFonts w:ascii="Aptos" w:hAnsi="Aptos"/>
          <w:color w:val="000000" w:themeColor="text1"/>
        </w:rPr>
      </w:pPr>
    </w:p>
    <w:p w14:paraId="4196FC20" w14:textId="37EEDB5F" w:rsidR="004517DD" w:rsidRPr="00970888" w:rsidRDefault="00000000" w:rsidP="004517DD">
      <w:pPr>
        <w:rPr>
          <w:rFonts w:ascii="Aptos" w:hAnsi="Aptos"/>
          <w:color w:val="000000" w:themeColor="text1"/>
        </w:rPr>
      </w:pPr>
      <w:r>
        <w:rPr>
          <w:rFonts w:ascii="Aptos" w:eastAsia="Aptos" w:hAnsi="Aptos" w:cs="Times New Roman"/>
          <w:b/>
          <w:bCs/>
          <w:color w:val="000000"/>
          <w:lang w:val="cy-GB"/>
        </w:rPr>
        <w:t>Disgrifiad o'r project:</w:t>
      </w:r>
      <w:r>
        <w:rPr>
          <w:rFonts w:ascii="Aptos" w:eastAsia="Aptos" w:hAnsi="Aptos" w:cs="Times New Roman"/>
          <w:color w:val="000000"/>
          <w:lang w:val="cy-GB"/>
        </w:rPr>
        <w:t xml:space="preserve"> </w:t>
      </w:r>
    </w:p>
    <w:p w14:paraId="585334AF" w14:textId="77777777" w:rsidR="004517DD" w:rsidRPr="00305BE9" w:rsidRDefault="00000000" w:rsidP="004517DD">
      <w:r>
        <w:rPr>
          <w:rFonts w:ascii="Aptos" w:eastAsia="Aptos" w:hAnsi="Aptos" w:cs="Aptos"/>
          <w:color w:val="000000"/>
          <w:lang w:val="cy-GB"/>
        </w:rPr>
        <w:lastRenderedPageBreak/>
        <w:t>Mewn ymateb i bryder am lygredd plastig amgylcheddol, mae cynhyrchu a defnyddio dewisiadau plastig bioddiraddadwy amgen wedi cynyddu. Mae'r gyfradd bioddiraddio yn amrywio, yn dibynnu ar y deunydd plastig a'r amodau amgylcheddol.</w:t>
      </w:r>
    </w:p>
    <w:p w14:paraId="0B190E58" w14:textId="77777777" w:rsidR="004517DD" w:rsidRPr="00305BE9" w:rsidRDefault="00000000" w:rsidP="004517DD">
      <w:r>
        <w:rPr>
          <w:rFonts w:ascii="Aptos" w:eastAsia="Aptos" w:hAnsi="Aptos" w:cs="Aptos"/>
          <w:color w:val="000000"/>
          <w:lang w:val="cy-GB"/>
        </w:rPr>
        <w:t>Defnyddir gwarchodwyr coed plastig ledled y byd i amddiffyn coed sydd newydd eu plannu rhag cael eu difa gan lysysyddion. Mae amrywiaeth o warchodwyr bioddiraddadwy ar y farchnad, ond mae diffyg asesiad cynhwysfawr o'u dirywiad amgylcheddol a'u heffeithiau cysylltiedig ar fiota a phrosesau pridd. Mae hyn yn cyflwyno heriau difrifol i ymarferwyr wrth werthuso dewisiadau rheoli.</w:t>
      </w:r>
    </w:p>
    <w:p w14:paraId="5B48079B" w14:textId="77777777" w:rsidR="004517DD" w:rsidRPr="00305BE9" w:rsidRDefault="00000000" w:rsidP="004517DD">
      <w:r>
        <w:rPr>
          <w:rFonts w:ascii="Aptos" w:eastAsia="Aptos" w:hAnsi="Aptos" w:cs="Aptos"/>
          <w:color w:val="000000"/>
          <w:lang w:val="cy-GB"/>
        </w:rPr>
        <w:t xml:space="preserve">Gan ddefnyddio dulliau labordy a maes, bydd y project hwn yn archwilio effeithiau ecolegol gwarchodwyr coed plastig bioddiraddadwy ar fiota pridd, </w:t>
      </w:r>
      <w:r>
        <w:rPr>
          <w:rFonts w:ascii="Aptos" w:eastAsia="Aptos" w:hAnsi="Aptos" w:cs="Times New Roman"/>
          <w:lang w:val="cy-GB"/>
        </w:rPr>
        <w:t>biogeocemeg a gweithrediad ecosystemau, gan ganolbwyntio'n benodol ar ddangosyddion iechyd pridd, cylchred maetholion a charbon.</w:t>
      </w:r>
    </w:p>
    <w:p w14:paraId="7558A3A4" w14:textId="77777777" w:rsidR="004517DD" w:rsidRPr="00970888" w:rsidRDefault="004517DD" w:rsidP="004517DD">
      <w:pPr>
        <w:rPr>
          <w:color w:val="000000" w:themeColor="text1"/>
        </w:rPr>
      </w:pPr>
    </w:p>
    <w:p w14:paraId="648ABEB7" w14:textId="77777777" w:rsidR="004517DD" w:rsidRPr="00970888" w:rsidRDefault="00000000" w:rsidP="004517DD">
      <w:pPr>
        <w:pStyle w:val="Heading2"/>
        <w:spacing w:before="0" w:after="160"/>
        <w:rPr>
          <w:color w:val="000000" w:themeColor="text1"/>
        </w:rPr>
      </w:pPr>
      <w:bookmarkStart w:id="15" w:name="_Toc188017365"/>
      <w:bookmarkStart w:id="16" w:name="_Toc192143376"/>
      <w:r>
        <w:rPr>
          <w:rFonts w:ascii="Aptos Display" w:eastAsia="Aptos Display" w:hAnsi="Aptos Display" w:cs="Times New Roman"/>
          <w:color w:val="000000"/>
          <w:lang w:val="cy-GB"/>
        </w:rPr>
        <w:t>Rheoli Dŵr Gwastraff</w:t>
      </w:r>
      <w:bookmarkEnd w:id="15"/>
      <w:bookmarkEnd w:id="16"/>
    </w:p>
    <w:p w14:paraId="39C36126" w14:textId="77777777" w:rsidR="004517DD" w:rsidRPr="00970888" w:rsidRDefault="00000000" w:rsidP="004517DD">
      <w:pPr>
        <w:pStyle w:val="Heading3"/>
        <w:spacing w:before="0" w:after="160"/>
        <w:rPr>
          <w:color w:val="000000" w:themeColor="text1"/>
        </w:rPr>
      </w:pPr>
      <w:bookmarkStart w:id="17" w:name="_Toc188017366"/>
      <w:bookmarkStart w:id="18" w:name="_Toc192143377"/>
      <w:r>
        <w:rPr>
          <w:rFonts w:ascii="Aptos" w:eastAsia="Aptos" w:hAnsi="Aptos" w:cs="Times New Roman"/>
          <w:color w:val="000000"/>
          <w:lang w:val="cy-GB"/>
        </w:rPr>
        <w:t>Datblygu uwch ddulliau epidemioleg sy’n seiliedig ar ddŵr gwastraff er mwyn canfod tueddiadau iechyd cymunedol yn gynnar</w:t>
      </w:r>
      <w:bookmarkEnd w:id="17"/>
      <w:bookmarkEnd w:id="18"/>
    </w:p>
    <w:p w14:paraId="1772D383" w14:textId="77777777" w:rsidR="004517DD" w:rsidRPr="00970888" w:rsidRDefault="00000000" w:rsidP="004517DD">
      <w:pPr>
        <w:rPr>
          <w:color w:val="000000" w:themeColor="text1"/>
        </w:rPr>
      </w:pPr>
      <w:r>
        <w:rPr>
          <w:rFonts w:ascii="Aptos" w:eastAsia="Aptos" w:hAnsi="Aptos" w:cs="Times New Roman"/>
          <w:b/>
          <w:bCs/>
          <w:color w:val="000000"/>
          <w:lang w:val="cy-GB"/>
        </w:rPr>
        <w:t>Maes pwnc:</w:t>
      </w:r>
      <w:r>
        <w:rPr>
          <w:rFonts w:ascii="Aptos" w:eastAsia="Aptos" w:hAnsi="Aptos" w:cs="Times New Roman"/>
          <w:color w:val="000000"/>
          <w:lang w:val="cy-GB"/>
        </w:rPr>
        <w:t xml:space="preserve"> Gwyddorau’r Amgylchedd ac Iechyd y Cyhoedd. </w:t>
      </w:r>
    </w:p>
    <w:p w14:paraId="2B2900DD" w14:textId="77777777" w:rsidR="004517DD" w:rsidRPr="00970888" w:rsidRDefault="00000000" w:rsidP="004517DD">
      <w:pPr>
        <w:rPr>
          <w:color w:val="000000" w:themeColor="text1"/>
        </w:rPr>
      </w:pPr>
      <w:r>
        <w:rPr>
          <w:rFonts w:ascii="Aptos" w:eastAsia="Aptos" w:hAnsi="Aptos" w:cs="Times New Roman"/>
          <w:b/>
          <w:bCs/>
          <w:color w:val="000000"/>
          <w:lang w:val="cy-GB"/>
        </w:rPr>
        <w:t>Goruchwyliwr(wyr): Yr Athro Davey Jones</w:t>
      </w:r>
      <w:r>
        <w:rPr>
          <w:rFonts w:ascii="Aptos" w:eastAsia="Aptos" w:hAnsi="Aptos" w:cs="Times New Roman"/>
          <w:color w:val="000000"/>
          <w:lang w:val="cy-GB"/>
        </w:rPr>
        <w:t xml:space="preserve"> (</w:t>
      </w:r>
      <w:hyperlink r:id="rId20" w:history="1">
        <w:r>
          <w:rPr>
            <w:rFonts w:ascii="Aptos" w:eastAsia="Aptos" w:hAnsi="Aptos" w:cs="Times New Roman"/>
            <w:color w:val="000000"/>
            <w:u w:val="single"/>
            <w:lang w:val="cy-GB"/>
          </w:rPr>
          <w:t>https://www.bangor.ac.uk/staff/sens/davey-jones-008496/cy</w:t>
        </w:r>
      </w:hyperlink>
      <w:r>
        <w:rPr>
          <w:rFonts w:ascii="Aptos" w:eastAsia="Aptos" w:hAnsi="Aptos" w:cs="Times New Roman"/>
          <w:color w:val="000000"/>
          <w:lang w:val="cy-GB"/>
        </w:rPr>
        <w:t>) Dr Kata Farkas (</w:t>
      </w:r>
      <w:hyperlink r:id="rId21" w:history="1">
        <w:r>
          <w:rPr>
            <w:rFonts w:ascii="Aptos" w:eastAsia="Aptos" w:hAnsi="Aptos" w:cs="Times New Roman"/>
            <w:color w:val="000000"/>
            <w:u w:val="single"/>
            <w:lang w:val="cy-GB"/>
          </w:rPr>
          <w:t>https://www.bangor.ac.uk/staff/sens/kata-farkas-107554/cy</w:t>
        </w:r>
      </w:hyperlink>
      <w:r>
        <w:rPr>
          <w:rFonts w:ascii="Aptos" w:eastAsia="Aptos" w:hAnsi="Aptos" w:cs="Times New Roman"/>
          <w:color w:val="000000"/>
          <w:lang w:val="cy-GB"/>
        </w:rPr>
        <w:t xml:space="preserve">)  </w:t>
      </w:r>
    </w:p>
    <w:p w14:paraId="5F12E192" w14:textId="77777777" w:rsidR="004517DD" w:rsidRPr="00970888" w:rsidRDefault="00000000" w:rsidP="004517DD">
      <w:pPr>
        <w:rPr>
          <w:color w:val="000000" w:themeColor="text1"/>
        </w:rPr>
      </w:pPr>
      <w:r>
        <w:rPr>
          <w:rFonts w:ascii="Aptos" w:eastAsia="Aptos" w:hAnsi="Aptos" w:cs="Times New Roman"/>
          <w:b/>
          <w:bCs/>
          <w:color w:val="000000"/>
          <w:lang w:val="cy-GB"/>
        </w:rPr>
        <w:t>Cyswllt</w:t>
      </w:r>
      <w:r>
        <w:rPr>
          <w:rFonts w:ascii="Aptos" w:eastAsia="Aptos" w:hAnsi="Aptos" w:cs="Times New Roman"/>
          <w:color w:val="000000"/>
          <w:lang w:val="cy-GB"/>
        </w:rPr>
        <w:t xml:space="preserve"> </w:t>
      </w:r>
      <w:hyperlink r:id="rId22" w:history="1">
        <w:r>
          <w:rPr>
            <w:rFonts w:ascii="Aptos" w:eastAsia="Aptos" w:hAnsi="Aptos" w:cs="Times New Roman"/>
            <w:color w:val="000000"/>
            <w:u w:val="single"/>
            <w:lang w:val="cy-GB"/>
          </w:rPr>
          <w:t>s.d.patil@bangor.ac.uk</w:t>
        </w:r>
      </w:hyperlink>
      <w:r>
        <w:rPr>
          <w:rFonts w:ascii="Aptos" w:eastAsia="Aptos" w:hAnsi="Aptos" w:cs="Times New Roman"/>
          <w:color w:val="000000"/>
          <w:lang w:val="cy-GB"/>
        </w:rPr>
        <w:t xml:space="preserve"> </w:t>
      </w:r>
    </w:p>
    <w:p w14:paraId="72647C39" w14:textId="77777777" w:rsidR="004517DD" w:rsidRDefault="00000000" w:rsidP="004517DD">
      <w:pPr>
        <w:rPr>
          <w:b/>
          <w:bCs/>
          <w:color w:val="000000" w:themeColor="text1"/>
        </w:rPr>
      </w:pPr>
      <w:r>
        <w:rPr>
          <w:rFonts w:ascii="Aptos" w:eastAsia="Aptos" w:hAnsi="Aptos" w:cs="Times New Roman"/>
          <w:b/>
          <w:bCs/>
          <w:color w:val="000000"/>
          <w:lang w:val="cy-GB"/>
        </w:rPr>
        <w:t>Disgrifiad o’r project:</w:t>
      </w:r>
    </w:p>
    <w:p w14:paraId="13FE7CEA" w14:textId="77777777" w:rsidR="004517DD" w:rsidRPr="00970888" w:rsidRDefault="00000000" w:rsidP="004517DD">
      <w:pPr>
        <w:rPr>
          <w:b/>
          <w:bCs/>
          <w:color w:val="000000" w:themeColor="text1"/>
        </w:rPr>
      </w:pPr>
      <w:r>
        <w:rPr>
          <w:rFonts w:ascii="Aptos" w:eastAsia="Aptos" w:hAnsi="Aptos" w:cs="Aptos"/>
          <w:lang w:val="cy-GB"/>
        </w:rPr>
        <w:t>Mae epidemioleg ar sail dŵr gwastraff yn arf pwerus ar gyfer gwyliadwriaeth iechyd gymunedol, fel y dangoswyd yn ystod y pandemig COVID-19. Bydd y project MScRes hwn yn datblygu methodolegau epidemioleg ar sail dŵr gwastraff i fonitro dangosyddion iechyd y cyhoedd. Gan ddefnyddio technegau dadansoddol o’r radd flaenaf gan gynnwys LC-MS/MS a qPCR, bydd yr ymchwil yn:</w:t>
      </w:r>
    </w:p>
    <w:p w14:paraId="250AC732" w14:textId="77777777" w:rsidR="004517DD" w:rsidRPr="00970888" w:rsidRDefault="00000000" w:rsidP="004517DD">
      <w:pPr>
        <w:pStyle w:val="ListParagraph"/>
        <w:numPr>
          <w:ilvl w:val="0"/>
          <w:numId w:val="1"/>
        </w:numPr>
        <w:rPr>
          <w:rFonts w:ascii="Aptos" w:eastAsia="Aptos" w:hAnsi="Aptos" w:cs="Aptos"/>
        </w:rPr>
      </w:pPr>
      <w:r>
        <w:rPr>
          <w:rFonts w:ascii="Aptos" w:eastAsia="Aptos" w:hAnsi="Aptos" w:cs="Aptos"/>
          <w:lang w:val="cy-GB"/>
        </w:rPr>
        <w:t>Mireinio protocolau casglu a chadw sampl</w:t>
      </w:r>
    </w:p>
    <w:p w14:paraId="298886C2" w14:textId="77777777" w:rsidR="004517DD" w:rsidRPr="00970888" w:rsidRDefault="00000000" w:rsidP="004517DD">
      <w:pPr>
        <w:pStyle w:val="ListParagraph"/>
        <w:numPr>
          <w:ilvl w:val="0"/>
          <w:numId w:val="1"/>
        </w:numPr>
        <w:rPr>
          <w:rFonts w:ascii="Aptos" w:eastAsia="Aptos" w:hAnsi="Aptos" w:cs="Aptos"/>
        </w:rPr>
      </w:pPr>
      <w:r>
        <w:rPr>
          <w:rFonts w:ascii="Aptos" w:eastAsia="Aptos" w:hAnsi="Aptos" w:cs="Aptos"/>
          <w:lang w:val="cy-GB"/>
        </w:rPr>
        <w:t>Datblygu a dilysu dulliau dadansoddol ar gyfer canfod biofarcwyr</w:t>
      </w:r>
    </w:p>
    <w:p w14:paraId="75A67FCA" w14:textId="77777777" w:rsidR="004517DD" w:rsidRPr="00970888" w:rsidRDefault="00000000" w:rsidP="004517DD">
      <w:pPr>
        <w:pStyle w:val="ListParagraph"/>
        <w:numPr>
          <w:ilvl w:val="0"/>
          <w:numId w:val="1"/>
        </w:numPr>
        <w:rPr>
          <w:rFonts w:ascii="Aptos" w:eastAsia="Aptos" w:hAnsi="Aptos" w:cs="Aptos"/>
        </w:rPr>
      </w:pPr>
      <w:r>
        <w:rPr>
          <w:rFonts w:ascii="Aptos" w:eastAsia="Aptos" w:hAnsi="Aptos" w:cs="Aptos"/>
          <w:lang w:val="cy-GB"/>
        </w:rPr>
        <w:t>Asesu ffactorau amgylcheddol sy'n effeithio ar sefydlogrwydd biofarcwyr</w:t>
      </w:r>
    </w:p>
    <w:p w14:paraId="0F8154E2" w14:textId="77777777" w:rsidR="004517DD" w:rsidRPr="00970888" w:rsidRDefault="00000000" w:rsidP="004517DD">
      <w:pPr>
        <w:pStyle w:val="ListParagraph"/>
        <w:numPr>
          <w:ilvl w:val="0"/>
          <w:numId w:val="1"/>
        </w:numPr>
        <w:rPr>
          <w:rFonts w:ascii="Aptos" w:eastAsia="Aptos" w:hAnsi="Aptos" w:cs="Aptos"/>
        </w:rPr>
      </w:pPr>
      <w:r>
        <w:rPr>
          <w:rFonts w:ascii="Aptos" w:eastAsia="Aptos" w:hAnsi="Aptos" w:cs="Aptos"/>
          <w:lang w:val="cy-GB"/>
        </w:rPr>
        <w:t>Dadansoddi tueddiadau amser a chydberthynas â dangosyddion iechyd</w:t>
      </w:r>
    </w:p>
    <w:p w14:paraId="6FA2162D" w14:textId="77777777" w:rsidR="004517DD" w:rsidRPr="00970888" w:rsidRDefault="00000000" w:rsidP="004517DD">
      <w:pPr>
        <w:pStyle w:val="ListParagraph"/>
        <w:numPr>
          <w:ilvl w:val="0"/>
          <w:numId w:val="1"/>
        </w:numPr>
        <w:rPr>
          <w:rFonts w:ascii="Aptos" w:eastAsia="Aptos" w:hAnsi="Aptos" w:cs="Aptos"/>
        </w:rPr>
      </w:pPr>
      <w:r>
        <w:rPr>
          <w:rFonts w:ascii="Aptos" w:eastAsia="Aptos" w:hAnsi="Aptos" w:cs="Aptos"/>
          <w:lang w:val="cy-GB"/>
        </w:rPr>
        <w:t>Gwerthuso llwyddiant y gallu i roi rhybudd cynnar o glefyd</w:t>
      </w:r>
    </w:p>
    <w:p w14:paraId="38399F67" w14:textId="77777777" w:rsidR="004517DD" w:rsidRPr="00970888" w:rsidRDefault="00000000" w:rsidP="004517DD">
      <w:pPr>
        <w:rPr>
          <w:color w:val="000000" w:themeColor="text1"/>
        </w:rPr>
      </w:pPr>
      <w:r>
        <w:rPr>
          <w:rFonts w:ascii="Aptos" w:eastAsia="Aptos" w:hAnsi="Aptos" w:cs="Aptos"/>
          <w:lang w:val="cy-GB"/>
        </w:rPr>
        <w:t xml:space="preserve">Mae'r project yn cynnwys cydweithio â chwmnïau dŵr ac asiantaethau iechyd y cyhoedd i hybu potensial epidemioleg ar sail dŵr gwastraff fel offeryn monitro arferol ar </w:t>
      </w:r>
      <w:r>
        <w:rPr>
          <w:rFonts w:ascii="Aptos" w:eastAsia="Aptos" w:hAnsi="Aptos" w:cs="Aptos"/>
          <w:lang w:val="cy-GB"/>
        </w:rPr>
        <w:lastRenderedPageBreak/>
        <w:t>gyfer iechyd y cyhoedd. Bydd yr ymchwil hwn yn cyfrannu at ddatblygu systemau gwyliadwriaeth clefydau mwy effeithiol</w:t>
      </w:r>
      <w:r>
        <w:rPr>
          <w:rFonts w:ascii="Aptos" w:eastAsia="Aptos" w:hAnsi="Aptos" w:cs="Times New Roman"/>
          <w:color w:val="000000"/>
          <w:lang w:val="cy-GB"/>
        </w:rPr>
        <w:t xml:space="preserve">. </w:t>
      </w:r>
    </w:p>
    <w:p w14:paraId="15A51135" w14:textId="77777777" w:rsidR="004517DD" w:rsidRPr="00970888" w:rsidRDefault="004517DD" w:rsidP="004517DD">
      <w:pPr>
        <w:rPr>
          <w:color w:val="000000" w:themeColor="text1"/>
        </w:rPr>
      </w:pPr>
    </w:p>
    <w:p w14:paraId="7891C91C" w14:textId="77777777" w:rsidR="004517DD" w:rsidRPr="00970888" w:rsidRDefault="00000000" w:rsidP="004517DD">
      <w:pPr>
        <w:pStyle w:val="Heading3"/>
        <w:spacing w:before="0" w:after="160"/>
        <w:rPr>
          <w:color w:val="000000" w:themeColor="text1"/>
        </w:rPr>
      </w:pPr>
      <w:bookmarkStart w:id="19" w:name="_Toc192143378"/>
      <w:r>
        <w:rPr>
          <w:rFonts w:ascii="Aptos" w:eastAsia="Aptos" w:hAnsi="Aptos" w:cs="Times New Roman"/>
          <w:color w:val="000000"/>
          <w:lang w:val="cy-GB"/>
        </w:rPr>
        <w:t>Effaith Newid Defnydd Tir a Newid yn yr Hinsawdd ar Effeithiolrwydd Systemau Dŵr Gwastraff ar y Safle yn Nalgylch Afon Conwy</w:t>
      </w:r>
      <w:bookmarkEnd w:id="19"/>
    </w:p>
    <w:p w14:paraId="0BDD337B" w14:textId="77777777" w:rsidR="004517DD" w:rsidRPr="00970888" w:rsidRDefault="00000000" w:rsidP="004517DD">
      <w:pPr>
        <w:rPr>
          <w:color w:val="000000" w:themeColor="text1"/>
        </w:rPr>
      </w:pPr>
      <w:r>
        <w:rPr>
          <w:rFonts w:ascii="Aptos" w:eastAsia="Aptos" w:hAnsi="Aptos" w:cs="Times New Roman"/>
          <w:b/>
          <w:bCs/>
          <w:color w:val="000000"/>
          <w:lang w:val="cy-GB"/>
        </w:rPr>
        <w:t>Maes pwnc:</w:t>
      </w:r>
      <w:r>
        <w:rPr>
          <w:rFonts w:ascii="Aptos" w:eastAsia="Aptos" w:hAnsi="Aptos" w:cs="Times New Roman"/>
          <w:color w:val="000000"/>
          <w:lang w:val="cy-GB"/>
        </w:rPr>
        <w:t>Hydroleg dalgylch</w:t>
      </w:r>
      <w:r>
        <w:rPr>
          <w:rFonts w:ascii="Arial" w:eastAsia="Arial" w:hAnsi="Arial" w:cs="Arial"/>
          <w:color w:val="000000"/>
          <w:lang w:val="cy-GB"/>
        </w:rPr>
        <w:t> </w:t>
      </w:r>
      <w:r>
        <w:rPr>
          <w:rFonts w:ascii="Aptos" w:eastAsia="Aptos" w:hAnsi="Aptos" w:cs="Times New Roman"/>
          <w:color w:val="000000"/>
          <w:lang w:val="cy-GB"/>
        </w:rPr>
        <w:t xml:space="preserve"> </w:t>
      </w:r>
    </w:p>
    <w:p w14:paraId="400CB659" w14:textId="77777777" w:rsidR="004517DD" w:rsidRPr="00970888" w:rsidRDefault="00000000" w:rsidP="004517DD">
      <w:pPr>
        <w:rPr>
          <w:color w:val="000000" w:themeColor="text1"/>
        </w:rPr>
      </w:pPr>
      <w:r>
        <w:rPr>
          <w:rFonts w:ascii="Aptos" w:eastAsia="Aptos" w:hAnsi="Aptos" w:cs="Times New Roman"/>
          <w:b/>
          <w:bCs/>
          <w:color w:val="000000"/>
          <w:lang w:val="cy-GB"/>
        </w:rPr>
        <w:t>Goruchwyliwr(wyr):</w:t>
      </w:r>
      <w:r>
        <w:rPr>
          <w:rFonts w:ascii="Aptos" w:eastAsia="Aptos" w:hAnsi="Aptos" w:cs="Times New Roman"/>
          <w:color w:val="000000"/>
          <w:lang w:val="cy-GB"/>
        </w:rPr>
        <w:t xml:space="preserve"> </w:t>
      </w:r>
      <w:r>
        <w:rPr>
          <w:rFonts w:ascii="Aptos" w:eastAsia="Aptos" w:hAnsi="Aptos" w:cs="Times New Roman"/>
          <w:b/>
          <w:bCs/>
          <w:color w:val="000000"/>
          <w:lang w:val="cy-GB"/>
        </w:rPr>
        <w:t>Dr Sopan Patil</w:t>
      </w:r>
      <w:r>
        <w:rPr>
          <w:rFonts w:ascii="Aptos" w:eastAsia="Aptos" w:hAnsi="Aptos" w:cs="Times New Roman"/>
          <w:color w:val="000000"/>
          <w:lang w:val="cy-GB"/>
        </w:rPr>
        <w:t xml:space="preserve"> (</w:t>
      </w:r>
      <w:hyperlink r:id="rId23" w:history="1">
        <w:r>
          <w:rPr>
            <w:rFonts w:ascii="Aptos" w:eastAsia="Aptos" w:hAnsi="Aptos" w:cs="Times New Roman"/>
            <w:color w:val="000000"/>
            <w:u w:val="single"/>
            <w:lang w:val="cy-GB"/>
          </w:rPr>
          <w:t>https://www.bangor.ac.uk/staff/sens/sopan-patil-096948/cy</w:t>
        </w:r>
      </w:hyperlink>
      <w:r>
        <w:rPr>
          <w:rFonts w:ascii="Aptos" w:eastAsia="Aptos" w:hAnsi="Aptos" w:cs="Times New Roman"/>
          <w:color w:val="000000"/>
          <w:lang w:val="cy-GB"/>
        </w:rPr>
        <w:t>), Dr Richard Dallas (</w:t>
      </w:r>
      <w:hyperlink r:id="rId24" w:history="1">
        <w:r>
          <w:rPr>
            <w:rFonts w:ascii="Aptos" w:eastAsia="Aptos" w:hAnsi="Aptos" w:cs="Times New Roman"/>
            <w:color w:val="000000"/>
            <w:u w:val="single"/>
            <w:lang w:val="cy-GB"/>
          </w:rPr>
          <w:t>https://www.bangor.ac.uk/staff/sens/richard-dallison-087189/cy</w:t>
        </w:r>
      </w:hyperlink>
      <w:r>
        <w:rPr>
          <w:rFonts w:ascii="Aptos" w:eastAsia="Aptos" w:hAnsi="Aptos" w:cs="Times New Roman"/>
          <w:color w:val="000000"/>
          <w:lang w:val="cy-GB"/>
        </w:rPr>
        <w:t>)</w:t>
      </w:r>
      <w:r>
        <w:rPr>
          <w:rFonts w:ascii="Arial" w:eastAsia="Arial" w:hAnsi="Arial" w:cs="Arial"/>
          <w:color w:val="000000"/>
          <w:lang w:val="cy-GB"/>
        </w:rPr>
        <w:t xml:space="preserve"> </w:t>
      </w:r>
    </w:p>
    <w:p w14:paraId="42BC44CE" w14:textId="77777777" w:rsidR="004517DD" w:rsidRPr="00970888" w:rsidRDefault="00000000" w:rsidP="004517DD">
      <w:pPr>
        <w:rPr>
          <w:color w:val="000000" w:themeColor="text1"/>
        </w:rPr>
      </w:pPr>
      <w:r>
        <w:rPr>
          <w:rFonts w:ascii="Aptos" w:eastAsia="Aptos" w:hAnsi="Aptos" w:cs="Times New Roman"/>
          <w:b/>
          <w:bCs/>
          <w:color w:val="000000"/>
          <w:lang w:val="cy-GB"/>
        </w:rPr>
        <w:t>Cyswllt</w:t>
      </w:r>
      <w:r>
        <w:rPr>
          <w:rFonts w:ascii="Aptos" w:eastAsia="Aptos" w:hAnsi="Aptos" w:cs="Times New Roman"/>
          <w:color w:val="000000"/>
          <w:lang w:val="cy-GB"/>
        </w:rPr>
        <w:t xml:space="preserve"> </w:t>
      </w:r>
      <w:hyperlink r:id="rId25" w:history="1">
        <w:r>
          <w:rPr>
            <w:rFonts w:ascii="Aptos" w:eastAsia="Aptos" w:hAnsi="Aptos" w:cs="Times New Roman"/>
            <w:color w:val="000000"/>
            <w:u w:val="single"/>
            <w:lang w:val="cy-GB"/>
          </w:rPr>
          <w:t>s.d.patil@bangor.ac.uk</w:t>
        </w:r>
      </w:hyperlink>
      <w:r>
        <w:rPr>
          <w:rFonts w:ascii="Aptos" w:eastAsia="Aptos" w:hAnsi="Aptos" w:cs="Times New Roman"/>
          <w:color w:val="000000"/>
          <w:lang w:val="cy-GB"/>
        </w:rPr>
        <w:t xml:space="preserve"> </w:t>
      </w:r>
    </w:p>
    <w:p w14:paraId="4BA86FD2" w14:textId="77777777" w:rsidR="004517DD" w:rsidRPr="00970888" w:rsidRDefault="00000000" w:rsidP="004517DD">
      <w:pPr>
        <w:rPr>
          <w:b/>
          <w:bCs/>
          <w:color w:val="000000" w:themeColor="text1"/>
        </w:rPr>
      </w:pPr>
      <w:r>
        <w:rPr>
          <w:rFonts w:ascii="Aptos" w:eastAsia="Aptos" w:hAnsi="Aptos" w:cs="Times New Roman"/>
          <w:b/>
          <w:bCs/>
          <w:color w:val="000000"/>
          <w:lang w:val="cy-GB"/>
        </w:rPr>
        <w:t>Disgrifiad o’r project:</w:t>
      </w:r>
    </w:p>
    <w:p w14:paraId="17D6B517" w14:textId="77777777" w:rsidR="004517DD" w:rsidRPr="00970888" w:rsidRDefault="00000000" w:rsidP="004517DD">
      <w:pPr>
        <w:rPr>
          <w:color w:val="000000" w:themeColor="text1"/>
        </w:rPr>
      </w:pPr>
      <w:r>
        <w:rPr>
          <w:rFonts w:ascii="Aptos" w:eastAsia="Aptos" w:hAnsi="Aptos" w:cs="Times New Roman"/>
          <w:color w:val="000000"/>
          <w:lang w:val="cy-GB"/>
        </w:rPr>
        <w:t>Mae Systemau Dŵr Gwastraff ar y Safle (OWS), o weithfeydd trin i danciau septig, yn hanfodol ar gyfer lleihau llygredd afonydd a diogelu ansawdd dŵr. Fodd bynnag, gall newidiadau yn yr hinsawdd a defnydd tir newid patrymau dŵr ffo a ffynonellau llygredd, gan leihau effeithiolrwydd y systemau hyn. Yn Nalgylch yr Afon Conwy, mae llygredd o amaethyddiaeth a gorlwytho Systemau Dŵr Gwastraff ar y Safle yn bygwth ansawdd dŵr, iechyd y cyhoedd ac ecosystemau. Mae’r project hwn yn defnyddio model hydrolegol SWAT i ragweld yr effeithiau hyn yn y dyfodol, asesu perfformiad Systemau Dŵr Gwastraff ar y Safle, nodi ardaloedd sy’n agored i niwed, a chynnig gwelliannau. Bydd y canfyddiadau’n cefnogi polisi, yn gwella rheolaeth dalgylchoedd, ac yn meithrin gwytnwch mewn adnoddau dŵr. Bydd angen cefndir mewn maes cysylltiedig ar ymgeiswyr, diddordeb mewn newid amgylcheddol, a sgiliau o ran defnyddio systemau gwybodaeth ddaearyddol a modelu hydrolegol (er y darperir arweiniad SWAT). Mae medrau dadansoddi a chyfathrebu cryf (llafar ac ysgrifenedig) yn hanfodol.</w:t>
      </w:r>
    </w:p>
    <w:p w14:paraId="20D9E6B9" w14:textId="77777777" w:rsidR="004517DD" w:rsidRDefault="004517DD"/>
    <w:sectPr w:rsidR="004517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CD26D" w14:textId="77777777" w:rsidR="00C86235" w:rsidRDefault="00C86235">
      <w:pPr>
        <w:spacing w:after="0" w:line="240" w:lineRule="auto"/>
      </w:pPr>
      <w:r>
        <w:separator/>
      </w:r>
    </w:p>
  </w:endnote>
  <w:endnote w:type="continuationSeparator" w:id="0">
    <w:p w14:paraId="78AB396D" w14:textId="77777777" w:rsidR="00C86235" w:rsidRDefault="00C8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2447959"/>
      <w:docPartObj>
        <w:docPartGallery w:val="Page Numbers (Bottom of Page)"/>
        <w:docPartUnique/>
      </w:docPartObj>
    </w:sdtPr>
    <w:sdtContent>
      <w:p w14:paraId="2DF3959F" w14:textId="7A9CDBB0" w:rsidR="00233509" w:rsidRDefault="00000000" w:rsidP="002733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6EC59BB6" w14:textId="77777777" w:rsidR="00233509" w:rsidRDefault="00233509" w:rsidP="002335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5161479"/>
      <w:docPartObj>
        <w:docPartGallery w:val="Page Numbers (Bottom of Page)"/>
        <w:docPartUnique/>
      </w:docPartObj>
    </w:sdtPr>
    <w:sdtContent>
      <w:p w14:paraId="371C9308" w14:textId="6572D58D" w:rsidR="00233509" w:rsidRDefault="00000000" w:rsidP="002733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5F901FB0" w14:textId="77777777" w:rsidR="00233509" w:rsidRDefault="00233509" w:rsidP="002335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EEC6B" w14:textId="77777777" w:rsidR="00C86235" w:rsidRDefault="00C86235">
      <w:pPr>
        <w:spacing w:after="0" w:line="240" w:lineRule="auto"/>
      </w:pPr>
      <w:r>
        <w:separator/>
      </w:r>
    </w:p>
  </w:footnote>
  <w:footnote w:type="continuationSeparator" w:id="0">
    <w:p w14:paraId="03464B0A" w14:textId="77777777" w:rsidR="00C86235" w:rsidRDefault="00C86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32228"/>
    <w:multiLevelType w:val="hybridMultilevel"/>
    <w:tmpl w:val="FFFFFFFF"/>
    <w:lvl w:ilvl="0" w:tplc="9AA07F86">
      <w:start w:val="1"/>
      <w:numFmt w:val="decimal"/>
      <w:lvlText w:val="%1."/>
      <w:lvlJc w:val="left"/>
      <w:pPr>
        <w:ind w:left="720" w:hanging="360"/>
      </w:pPr>
    </w:lvl>
    <w:lvl w:ilvl="1" w:tplc="CF2C7ABE">
      <w:start w:val="1"/>
      <w:numFmt w:val="lowerLetter"/>
      <w:lvlText w:val="%2."/>
      <w:lvlJc w:val="left"/>
      <w:pPr>
        <w:ind w:left="1440" w:hanging="360"/>
      </w:pPr>
    </w:lvl>
    <w:lvl w:ilvl="2" w:tplc="60842C24">
      <w:start w:val="1"/>
      <w:numFmt w:val="lowerRoman"/>
      <w:lvlText w:val="%3."/>
      <w:lvlJc w:val="right"/>
      <w:pPr>
        <w:ind w:left="2160" w:hanging="180"/>
      </w:pPr>
    </w:lvl>
    <w:lvl w:ilvl="3" w:tplc="D6BA3C02">
      <w:start w:val="1"/>
      <w:numFmt w:val="decimal"/>
      <w:lvlText w:val="%4."/>
      <w:lvlJc w:val="left"/>
      <w:pPr>
        <w:ind w:left="2880" w:hanging="360"/>
      </w:pPr>
    </w:lvl>
    <w:lvl w:ilvl="4" w:tplc="A6A6C200">
      <w:start w:val="1"/>
      <w:numFmt w:val="lowerLetter"/>
      <w:lvlText w:val="%5."/>
      <w:lvlJc w:val="left"/>
      <w:pPr>
        <w:ind w:left="3600" w:hanging="360"/>
      </w:pPr>
    </w:lvl>
    <w:lvl w:ilvl="5" w:tplc="1736BB78">
      <w:start w:val="1"/>
      <w:numFmt w:val="lowerRoman"/>
      <w:lvlText w:val="%6."/>
      <w:lvlJc w:val="right"/>
      <w:pPr>
        <w:ind w:left="4320" w:hanging="180"/>
      </w:pPr>
    </w:lvl>
    <w:lvl w:ilvl="6" w:tplc="6DC8F6EE">
      <w:start w:val="1"/>
      <w:numFmt w:val="decimal"/>
      <w:lvlText w:val="%7."/>
      <w:lvlJc w:val="left"/>
      <w:pPr>
        <w:ind w:left="5040" w:hanging="360"/>
      </w:pPr>
    </w:lvl>
    <w:lvl w:ilvl="7" w:tplc="AA68011E">
      <w:start w:val="1"/>
      <w:numFmt w:val="lowerLetter"/>
      <w:lvlText w:val="%8."/>
      <w:lvlJc w:val="left"/>
      <w:pPr>
        <w:ind w:left="5760" w:hanging="360"/>
      </w:pPr>
    </w:lvl>
    <w:lvl w:ilvl="8" w:tplc="2F44C852">
      <w:start w:val="1"/>
      <w:numFmt w:val="lowerRoman"/>
      <w:lvlText w:val="%9."/>
      <w:lvlJc w:val="right"/>
      <w:pPr>
        <w:ind w:left="6480" w:hanging="180"/>
      </w:pPr>
    </w:lvl>
  </w:abstractNum>
  <w:abstractNum w:abstractNumId="1" w15:restartNumberingAfterBreak="0">
    <w:nsid w:val="3BA0C487"/>
    <w:multiLevelType w:val="hybridMultilevel"/>
    <w:tmpl w:val="FFFFFFFF"/>
    <w:lvl w:ilvl="0" w:tplc="6EF63AB2">
      <w:start w:val="1"/>
      <w:numFmt w:val="decimal"/>
      <w:lvlText w:val="%1."/>
      <w:lvlJc w:val="left"/>
      <w:pPr>
        <w:ind w:left="720" w:hanging="360"/>
      </w:pPr>
    </w:lvl>
    <w:lvl w:ilvl="1" w:tplc="15BAD36C">
      <w:start w:val="1"/>
      <w:numFmt w:val="lowerLetter"/>
      <w:lvlText w:val="%2."/>
      <w:lvlJc w:val="left"/>
      <w:pPr>
        <w:ind w:left="1440" w:hanging="360"/>
      </w:pPr>
    </w:lvl>
    <w:lvl w:ilvl="2" w:tplc="885EFA0C">
      <w:start w:val="1"/>
      <w:numFmt w:val="lowerRoman"/>
      <w:lvlText w:val="%3."/>
      <w:lvlJc w:val="right"/>
      <w:pPr>
        <w:ind w:left="2160" w:hanging="180"/>
      </w:pPr>
    </w:lvl>
    <w:lvl w:ilvl="3" w:tplc="48C4E028">
      <w:start w:val="1"/>
      <w:numFmt w:val="decimal"/>
      <w:lvlText w:val="%4."/>
      <w:lvlJc w:val="left"/>
      <w:pPr>
        <w:ind w:left="2880" w:hanging="360"/>
      </w:pPr>
    </w:lvl>
    <w:lvl w:ilvl="4" w:tplc="E61C4BCC">
      <w:start w:val="1"/>
      <w:numFmt w:val="lowerLetter"/>
      <w:lvlText w:val="%5."/>
      <w:lvlJc w:val="left"/>
      <w:pPr>
        <w:ind w:left="3600" w:hanging="360"/>
      </w:pPr>
    </w:lvl>
    <w:lvl w:ilvl="5" w:tplc="4CF84E86">
      <w:start w:val="1"/>
      <w:numFmt w:val="lowerRoman"/>
      <w:lvlText w:val="%6."/>
      <w:lvlJc w:val="right"/>
      <w:pPr>
        <w:ind w:left="4320" w:hanging="180"/>
      </w:pPr>
    </w:lvl>
    <w:lvl w:ilvl="6" w:tplc="BB868DFA">
      <w:start w:val="1"/>
      <w:numFmt w:val="decimal"/>
      <w:lvlText w:val="%7."/>
      <w:lvlJc w:val="left"/>
      <w:pPr>
        <w:ind w:left="5040" w:hanging="360"/>
      </w:pPr>
    </w:lvl>
    <w:lvl w:ilvl="7" w:tplc="50506CD2">
      <w:start w:val="1"/>
      <w:numFmt w:val="lowerLetter"/>
      <w:lvlText w:val="%8."/>
      <w:lvlJc w:val="left"/>
      <w:pPr>
        <w:ind w:left="5760" w:hanging="360"/>
      </w:pPr>
    </w:lvl>
    <w:lvl w:ilvl="8" w:tplc="163C6B02">
      <w:start w:val="1"/>
      <w:numFmt w:val="lowerRoman"/>
      <w:lvlText w:val="%9."/>
      <w:lvlJc w:val="right"/>
      <w:pPr>
        <w:ind w:left="6480" w:hanging="180"/>
      </w:pPr>
    </w:lvl>
  </w:abstractNum>
  <w:num w:numId="1" w16cid:durableId="660427138">
    <w:abstractNumId w:val="1"/>
  </w:num>
  <w:num w:numId="2" w16cid:durableId="35400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DD"/>
    <w:rsid w:val="00036401"/>
    <w:rsid w:val="00071D61"/>
    <w:rsid w:val="00233509"/>
    <w:rsid w:val="002733B6"/>
    <w:rsid w:val="00305BE9"/>
    <w:rsid w:val="00323979"/>
    <w:rsid w:val="004517DD"/>
    <w:rsid w:val="00491B28"/>
    <w:rsid w:val="00627D7D"/>
    <w:rsid w:val="006C0031"/>
    <w:rsid w:val="00853E5C"/>
    <w:rsid w:val="00970888"/>
    <w:rsid w:val="009C2EE5"/>
    <w:rsid w:val="009C7BEA"/>
    <w:rsid w:val="00C86235"/>
    <w:rsid w:val="00CD448E"/>
    <w:rsid w:val="00D87394"/>
    <w:rsid w:val="00DE0A65"/>
    <w:rsid w:val="00F91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01D5"/>
  <w15:chartTrackingRefBased/>
  <w15:docId w15:val="{B36ABFCB-96CB-884C-B74A-C677BDE1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7DD"/>
    <w:pPr>
      <w:spacing w:line="276" w:lineRule="auto"/>
    </w:pPr>
  </w:style>
  <w:style w:type="paragraph" w:styleId="Heading1">
    <w:name w:val="heading 1"/>
    <w:basedOn w:val="Normal"/>
    <w:next w:val="Normal"/>
    <w:link w:val="Heading1Char"/>
    <w:uiPriority w:val="9"/>
    <w:qFormat/>
    <w:rsid w:val="004517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517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517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17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17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17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17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17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17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7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517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517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17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17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17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17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17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17DD"/>
    <w:rPr>
      <w:rFonts w:eastAsiaTheme="majorEastAsia" w:cstheme="majorBidi"/>
      <w:color w:val="272727" w:themeColor="text1" w:themeTint="D8"/>
    </w:rPr>
  </w:style>
  <w:style w:type="paragraph" w:styleId="Title">
    <w:name w:val="Title"/>
    <w:basedOn w:val="Normal"/>
    <w:next w:val="Normal"/>
    <w:link w:val="TitleChar"/>
    <w:uiPriority w:val="10"/>
    <w:qFormat/>
    <w:rsid w:val="004517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7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17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17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17DD"/>
    <w:pPr>
      <w:spacing w:before="160"/>
      <w:jc w:val="center"/>
    </w:pPr>
    <w:rPr>
      <w:i/>
      <w:iCs/>
      <w:color w:val="404040" w:themeColor="text1" w:themeTint="BF"/>
    </w:rPr>
  </w:style>
  <w:style w:type="character" w:customStyle="1" w:styleId="QuoteChar">
    <w:name w:val="Quote Char"/>
    <w:basedOn w:val="DefaultParagraphFont"/>
    <w:link w:val="Quote"/>
    <w:uiPriority w:val="29"/>
    <w:rsid w:val="004517DD"/>
    <w:rPr>
      <w:i/>
      <w:iCs/>
      <w:color w:val="404040" w:themeColor="text1" w:themeTint="BF"/>
    </w:rPr>
  </w:style>
  <w:style w:type="paragraph" w:styleId="ListParagraph">
    <w:name w:val="List Paragraph"/>
    <w:basedOn w:val="Normal"/>
    <w:uiPriority w:val="34"/>
    <w:qFormat/>
    <w:rsid w:val="004517DD"/>
    <w:pPr>
      <w:ind w:left="720"/>
      <w:contextualSpacing/>
    </w:pPr>
  </w:style>
  <w:style w:type="character" w:styleId="IntenseEmphasis">
    <w:name w:val="Intense Emphasis"/>
    <w:basedOn w:val="DefaultParagraphFont"/>
    <w:uiPriority w:val="21"/>
    <w:qFormat/>
    <w:rsid w:val="004517DD"/>
    <w:rPr>
      <w:i/>
      <w:iCs/>
      <w:color w:val="0F4761" w:themeColor="accent1" w:themeShade="BF"/>
    </w:rPr>
  </w:style>
  <w:style w:type="paragraph" w:styleId="IntenseQuote">
    <w:name w:val="Intense Quote"/>
    <w:basedOn w:val="Normal"/>
    <w:next w:val="Normal"/>
    <w:link w:val="IntenseQuoteChar"/>
    <w:uiPriority w:val="30"/>
    <w:qFormat/>
    <w:rsid w:val="004517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17DD"/>
    <w:rPr>
      <w:i/>
      <w:iCs/>
      <w:color w:val="0F4761" w:themeColor="accent1" w:themeShade="BF"/>
    </w:rPr>
  </w:style>
  <w:style w:type="character" w:styleId="IntenseReference">
    <w:name w:val="Intense Reference"/>
    <w:basedOn w:val="DefaultParagraphFont"/>
    <w:uiPriority w:val="32"/>
    <w:qFormat/>
    <w:rsid w:val="004517DD"/>
    <w:rPr>
      <w:b/>
      <w:bCs/>
      <w:smallCaps/>
      <w:color w:val="0F4761" w:themeColor="accent1" w:themeShade="BF"/>
      <w:spacing w:val="5"/>
    </w:rPr>
  </w:style>
  <w:style w:type="character" w:styleId="Hyperlink">
    <w:name w:val="Hyperlink"/>
    <w:basedOn w:val="DefaultParagraphFont"/>
    <w:uiPriority w:val="99"/>
    <w:unhideWhenUsed/>
    <w:rsid w:val="004517DD"/>
    <w:rPr>
      <w:color w:val="467886" w:themeColor="hyperlink"/>
      <w:u w:val="single"/>
    </w:rPr>
  </w:style>
  <w:style w:type="character" w:customStyle="1" w:styleId="normaltextrun">
    <w:name w:val="normaltextrun"/>
    <w:basedOn w:val="DefaultParagraphFont"/>
    <w:rsid w:val="00233509"/>
  </w:style>
  <w:style w:type="paragraph" w:styleId="TOCHeading">
    <w:name w:val="TOC Heading"/>
    <w:basedOn w:val="Heading1"/>
    <w:next w:val="Normal"/>
    <w:uiPriority w:val="39"/>
    <w:unhideWhenUsed/>
    <w:qFormat/>
    <w:rsid w:val="00233509"/>
    <w:pPr>
      <w:spacing w:before="480" w:after="0"/>
      <w:outlineLvl w:val="9"/>
    </w:pPr>
    <w:rPr>
      <w:b/>
      <w:bCs/>
      <w:kern w:val="0"/>
      <w:sz w:val="28"/>
      <w:szCs w:val="28"/>
      <w:lang w:val="en-US"/>
      <w14:ligatures w14:val="none"/>
    </w:rPr>
  </w:style>
  <w:style w:type="paragraph" w:styleId="TOC1">
    <w:name w:val="toc 1"/>
    <w:basedOn w:val="Normal"/>
    <w:next w:val="Normal"/>
    <w:autoRedefine/>
    <w:uiPriority w:val="39"/>
    <w:unhideWhenUsed/>
    <w:rsid w:val="00233509"/>
    <w:pPr>
      <w:spacing w:before="120" w:after="0"/>
    </w:pPr>
    <w:rPr>
      <w:b/>
      <w:bCs/>
      <w:i/>
      <w:iCs/>
    </w:rPr>
  </w:style>
  <w:style w:type="paragraph" w:styleId="TOC2">
    <w:name w:val="toc 2"/>
    <w:basedOn w:val="Normal"/>
    <w:next w:val="Normal"/>
    <w:autoRedefine/>
    <w:uiPriority w:val="39"/>
    <w:unhideWhenUsed/>
    <w:rsid w:val="00233509"/>
    <w:pPr>
      <w:spacing w:before="120" w:after="0"/>
      <w:ind w:left="240"/>
    </w:pPr>
    <w:rPr>
      <w:b/>
      <w:bCs/>
      <w:sz w:val="22"/>
      <w:szCs w:val="22"/>
    </w:rPr>
  </w:style>
  <w:style w:type="paragraph" w:styleId="TOC3">
    <w:name w:val="toc 3"/>
    <w:basedOn w:val="Normal"/>
    <w:next w:val="Normal"/>
    <w:autoRedefine/>
    <w:uiPriority w:val="39"/>
    <w:unhideWhenUsed/>
    <w:rsid w:val="00233509"/>
    <w:pPr>
      <w:spacing w:after="0"/>
      <w:ind w:left="480"/>
    </w:pPr>
    <w:rPr>
      <w:sz w:val="20"/>
      <w:szCs w:val="20"/>
    </w:rPr>
  </w:style>
  <w:style w:type="paragraph" w:styleId="TOC4">
    <w:name w:val="toc 4"/>
    <w:basedOn w:val="Normal"/>
    <w:next w:val="Normal"/>
    <w:autoRedefine/>
    <w:uiPriority w:val="39"/>
    <w:semiHidden/>
    <w:unhideWhenUsed/>
    <w:rsid w:val="00233509"/>
    <w:pPr>
      <w:spacing w:after="0"/>
      <w:ind w:left="720"/>
    </w:pPr>
    <w:rPr>
      <w:sz w:val="20"/>
      <w:szCs w:val="20"/>
    </w:rPr>
  </w:style>
  <w:style w:type="paragraph" w:styleId="TOC5">
    <w:name w:val="toc 5"/>
    <w:basedOn w:val="Normal"/>
    <w:next w:val="Normal"/>
    <w:autoRedefine/>
    <w:uiPriority w:val="39"/>
    <w:semiHidden/>
    <w:unhideWhenUsed/>
    <w:rsid w:val="00233509"/>
    <w:pPr>
      <w:spacing w:after="0"/>
      <w:ind w:left="960"/>
    </w:pPr>
    <w:rPr>
      <w:sz w:val="20"/>
      <w:szCs w:val="20"/>
    </w:rPr>
  </w:style>
  <w:style w:type="paragraph" w:styleId="TOC6">
    <w:name w:val="toc 6"/>
    <w:basedOn w:val="Normal"/>
    <w:next w:val="Normal"/>
    <w:autoRedefine/>
    <w:uiPriority w:val="39"/>
    <w:semiHidden/>
    <w:unhideWhenUsed/>
    <w:rsid w:val="00233509"/>
    <w:pPr>
      <w:spacing w:after="0"/>
      <w:ind w:left="1200"/>
    </w:pPr>
    <w:rPr>
      <w:sz w:val="20"/>
      <w:szCs w:val="20"/>
    </w:rPr>
  </w:style>
  <w:style w:type="paragraph" w:styleId="TOC7">
    <w:name w:val="toc 7"/>
    <w:basedOn w:val="Normal"/>
    <w:next w:val="Normal"/>
    <w:autoRedefine/>
    <w:uiPriority w:val="39"/>
    <w:semiHidden/>
    <w:unhideWhenUsed/>
    <w:rsid w:val="00233509"/>
    <w:pPr>
      <w:spacing w:after="0"/>
      <w:ind w:left="1440"/>
    </w:pPr>
    <w:rPr>
      <w:sz w:val="20"/>
      <w:szCs w:val="20"/>
    </w:rPr>
  </w:style>
  <w:style w:type="paragraph" w:styleId="TOC8">
    <w:name w:val="toc 8"/>
    <w:basedOn w:val="Normal"/>
    <w:next w:val="Normal"/>
    <w:autoRedefine/>
    <w:uiPriority w:val="39"/>
    <w:semiHidden/>
    <w:unhideWhenUsed/>
    <w:rsid w:val="00233509"/>
    <w:pPr>
      <w:spacing w:after="0"/>
      <w:ind w:left="1680"/>
    </w:pPr>
    <w:rPr>
      <w:sz w:val="20"/>
      <w:szCs w:val="20"/>
    </w:rPr>
  </w:style>
  <w:style w:type="paragraph" w:styleId="TOC9">
    <w:name w:val="toc 9"/>
    <w:basedOn w:val="Normal"/>
    <w:next w:val="Normal"/>
    <w:autoRedefine/>
    <w:uiPriority w:val="39"/>
    <w:semiHidden/>
    <w:unhideWhenUsed/>
    <w:rsid w:val="00233509"/>
    <w:pPr>
      <w:spacing w:after="0"/>
      <w:ind w:left="1920"/>
    </w:pPr>
    <w:rPr>
      <w:sz w:val="20"/>
      <w:szCs w:val="20"/>
    </w:rPr>
  </w:style>
  <w:style w:type="paragraph" w:styleId="Footer">
    <w:name w:val="footer"/>
    <w:basedOn w:val="Normal"/>
    <w:link w:val="FooterChar"/>
    <w:uiPriority w:val="99"/>
    <w:unhideWhenUsed/>
    <w:rsid w:val="002335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509"/>
  </w:style>
  <w:style w:type="character" w:styleId="PageNumber">
    <w:name w:val="page number"/>
    <w:basedOn w:val="DefaultParagraphFont"/>
    <w:uiPriority w:val="99"/>
    <w:semiHidden/>
    <w:unhideWhenUsed/>
    <w:rsid w:val="00233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omeault@bangor.ac.uk" TargetMode="External"/><Relationship Id="rId13" Type="http://schemas.openxmlformats.org/officeDocument/2006/relationships/hyperlink" Target="https://www.bangor.ac.uk/staff/sens/davey-jones-008496/en" TargetMode="External"/><Relationship Id="rId18" Type="http://schemas.openxmlformats.org/officeDocument/2006/relationships/hyperlink" Target="mailto:k.marsden@bangor.ac.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bangor.ac.uk/staff/sens/kata-farkas-107554/en" TargetMode="External"/><Relationship Id="rId7" Type="http://schemas.openxmlformats.org/officeDocument/2006/relationships/endnotes" Target="endnotes.xml"/><Relationship Id="rId12" Type="http://schemas.openxmlformats.org/officeDocument/2006/relationships/hyperlink" Target="https://www.bangor.ac.uk/courses/postgraduate-research/environmental-sciences-mscres" TargetMode="External"/><Relationship Id="rId17" Type="http://schemas.openxmlformats.org/officeDocument/2006/relationships/hyperlink" Target="https://www.bangor.ac.uk/staff/sens/dave-chadwick-089544/en" TargetMode="External"/><Relationship Id="rId25" Type="http://schemas.openxmlformats.org/officeDocument/2006/relationships/hyperlink" Target="mailto:s.d.patil@bangor.ac.uk" TargetMode="External"/><Relationship Id="rId2" Type="http://schemas.openxmlformats.org/officeDocument/2006/relationships/numbering" Target="numbering.xml"/><Relationship Id="rId16" Type="http://schemas.openxmlformats.org/officeDocument/2006/relationships/hyperlink" Target="https://www.bangor.ac.uk/staff/sens/karina-marsden-062476/en" TargetMode="External"/><Relationship Id="rId20" Type="http://schemas.openxmlformats.org/officeDocument/2006/relationships/hyperlink" Target="https://www.bangor.ac.uk/staff/sens/davey-jones-00849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bangor.ac.uk/staff/sens/richard-dallison-087189/en" TargetMode="External"/><Relationship Id="rId5" Type="http://schemas.openxmlformats.org/officeDocument/2006/relationships/webSettings" Target="webSettings.xml"/><Relationship Id="rId15" Type="http://schemas.openxmlformats.org/officeDocument/2006/relationships/hyperlink" Target="mailto:d.jones@bangor.ac.uk" TargetMode="External"/><Relationship Id="rId23" Type="http://schemas.openxmlformats.org/officeDocument/2006/relationships/hyperlink" Target="https://www.bangor.ac.uk/staff/sens/sopan-patil-096948/en" TargetMode="External"/><Relationship Id="rId10" Type="http://schemas.openxmlformats.org/officeDocument/2006/relationships/footer" Target="footer1.xml"/><Relationship Id="rId19" Type="http://schemas.openxmlformats.org/officeDocument/2006/relationships/hyperlink" Target="mailto:w.courtenejones@bangor.ac.uk" TargetMode="External"/><Relationship Id="rId4" Type="http://schemas.openxmlformats.org/officeDocument/2006/relationships/settings" Target="settings.xml"/><Relationship Id="rId9" Type="http://schemas.openxmlformats.org/officeDocument/2006/relationships/hyperlink" Target="mailto:a.georgiev@bangor.ac.uk" TargetMode="External"/><Relationship Id="rId14" Type="http://schemas.openxmlformats.org/officeDocument/2006/relationships/hyperlink" Target="https://www.bangor.ac.uk/staff/sens/dave-chadwick-089544/en" TargetMode="External"/><Relationship Id="rId22" Type="http://schemas.openxmlformats.org/officeDocument/2006/relationships/hyperlink" Target="mailto:d.jones@bangor.ac.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CB6CD-BF51-2B4D-861D-207B7799B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1988</Words>
  <Characters>11332</Characters>
  <Application>Microsoft Office Word</Application>
  <DocSecurity>0</DocSecurity>
  <Lines>94</Lines>
  <Paragraphs>26</Paragraphs>
  <ScaleCrop>false</ScaleCrop>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Georgiev (Staff)</dc:creator>
  <cp:lastModifiedBy>Angharad Rhisiart (Staff)</cp:lastModifiedBy>
  <cp:revision>4</cp:revision>
  <dcterms:created xsi:type="dcterms:W3CDTF">2025-03-05T10:01:00Z</dcterms:created>
  <dcterms:modified xsi:type="dcterms:W3CDTF">2025-03-06T15:35:00Z</dcterms:modified>
</cp:coreProperties>
</file>