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BCA" w:rsidRPr="00BE0AB0" w:rsidRDefault="00671DC0" w:rsidP="00222BCA">
      <w:r>
        <w:rPr>
          <w:noProof/>
          <w:sz w:val="36"/>
          <w:szCs w:val="36"/>
          <w:lang w:val="en-GB" w:eastAsia="en-GB"/>
        </w:rPr>
        <w:drawing>
          <wp:anchor distT="0" distB="0" distL="114300" distR="114300" simplePos="0" relativeHeight="251657728" behindDoc="1" locked="0" layoutInCell="1" allowOverlap="1">
            <wp:simplePos x="0" y="0"/>
            <wp:positionH relativeFrom="column">
              <wp:posOffset>4442460</wp:posOffset>
            </wp:positionH>
            <wp:positionV relativeFrom="paragraph">
              <wp:posOffset>-654685</wp:posOffset>
            </wp:positionV>
            <wp:extent cx="2033905" cy="1440815"/>
            <wp:effectExtent l="0" t="0" r="4445" b="6985"/>
            <wp:wrapNone/>
            <wp:docPr id="3" name="Picture 3" descr="B1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1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3905" cy="1440815"/>
                    </a:xfrm>
                    <a:prstGeom prst="rect">
                      <a:avLst/>
                    </a:prstGeom>
                    <a:noFill/>
                  </pic:spPr>
                </pic:pic>
              </a:graphicData>
            </a:graphic>
            <wp14:sizeRelH relativeFrom="page">
              <wp14:pctWidth>0</wp14:pctWidth>
            </wp14:sizeRelH>
            <wp14:sizeRelV relativeFrom="page">
              <wp14:pctHeight>0</wp14:pctHeight>
            </wp14:sizeRelV>
          </wp:anchor>
        </w:drawing>
      </w:r>
      <w:r w:rsidR="00222BCA">
        <w:rPr>
          <w:sz w:val="36"/>
          <w:szCs w:val="36"/>
        </w:rPr>
        <w:t xml:space="preserve">BANGOR </w:t>
      </w:r>
      <w:smartTag w:uri="urn:schemas-microsoft-com:office:smarttags" w:element="PlaceType">
        <w:r w:rsidR="00222BCA">
          <w:rPr>
            <w:sz w:val="36"/>
            <w:szCs w:val="36"/>
          </w:rPr>
          <w:t>UNIVERSITY</w:t>
        </w:r>
      </w:smartTag>
      <w:r w:rsidR="00222BCA">
        <w:rPr>
          <w:sz w:val="36"/>
          <w:szCs w:val="36"/>
        </w:rPr>
        <w:tab/>
      </w:r>
      <w:r w:rsidR="00222BCA">
        <w:rPr>
          <w:sz w:val="36"/>
          <w:szCs w:val="36"/>
        </w:rPr>
        <w:tab/>
      </w:r>
      <w:r w:rsidR="00222BCA">
        <w:rPr>
          <w:sz w:val="36"/>
          <w:szCs w:val="36"/>
        </w:rPr>
        <w:tab/>
      </w:r>
      <w:r w:rsidR="00222BCA">
        <w:rPr>
          <w:sz w:val="36"/>
          <w:szCs w:val="36"/>
        </w:rPr>
        <w:tab/>
      </w:r>
    </w:p>
    <w:p w:rsidR="00222BCA" w:rsidRDefault="00222BCA" w:rsidP="00222BCA">
      <w:pPr>
        <w:rPr>
          <w:sz w:val="36"/>
          <w:szCs w:val="36"/>
        </w:rPr>
      </w:pPr>
      <w:r>
        <w:rPr>
          <w:sz w:val="36"/>
          <w:szCs w:val="36"/>
        </w:rPr>
        <w:t xml:space="preserve"> </w:t>
      </w:r>
    </w:p>
    <w:p w:rsidR="00222BCA" w:rsidRDefault="00222BCA" w:rsidP="00222BCA">
      <w:r>
        <w:rPr>
          <w:sz w:val="36"/>
          <w:szCs w:val="36"/>
        </w:rPr>
        <w:t>SPORTS SCHOLARSHIPS</w:t>
      </w:r>
    </w:p>
    <w:p w:rsidR="00222BCA" w:rsidRDefault="00222BCA" w:rsidP="00222BCA"/>
    <w:p w:rsidR="00222BCA" w:rsidRPr="00222875" w:rsidRDefault="00222BCA" w:rsidP="00222BCA">
      <w:pPr>
        <w:rPr>
          <w:rFonts w:ascii="Calibri" w:hAnsi="Calibri"/>
        </w:rPr>
      </w:pPr>
      <w:r w:rsidRPr="00222875">
        <w:rPr>
          <w:rFonts w:ascii="Calibri" w:hAnsi="Calibri"/>
          <w:b/>
          <w:bCs/>
          <w:sz w:val="28"/>
          <w:szCs w:val="28"/>
        </w:rPr>
        <w:t>Guidelines for applicants</w:t>
      </w:r>
    </w:p>
    <w:p w:rsidR="00222BCA" w:rsidRPr="00222875" w:rsidRDefault="00222BCA" w:rsidP="00222BCA">
      <w:pPr>
        <w:rPr>
          <w:rFonts w:ascii="Calibri" w:hAnsi="Calibri"/>
        </w:rPr>
      </w:pPr>
    </w:p>
    <w:p w:rsidR="00222BCA" w:rsidRPr="00222875" w:rsidRDefault="00222BCA" w:rsidP="00222BCA">
      <w:pPr>
        <w:rPr>
          <w:rFonts w:ascii="Calibri" w:hAnsi="Calibri"/>
        </w:rPr>
      </w:pPr>
      <w:smartTag w:uri="urn:schemas-microsoft-com:office:smarttags" w:element="place">
        <w:smartTag w:uri="urn:schemas-microsoft-com:office:smarttags" w:element="PlaceName">
          <w:r w:rsidRPr="00222875">
            <w:rPr>
              <w:rFonts w:ascii="Calibri" w:hAnsi="Calibri"/>
            </w:rPr>
            <w:t>Bangor</w:t>
          </w:r>
        </w:smartTag>
        <w:r w:rsidRPr="00222875">
          <w:rPr>
            <w:rFonts w:ascii="Calibri" w:hAnsi="Calibri"/>
          </w:rPr>
          <w:t xml:space="preserve"> </w:t>
        </w:r>
        <w:smartTag w:uri="urn:schemas-microsoft-com:office:smarttags" w:element="PlaceType">
          <w:r w:rsidRPr="00222875">
            <w:rPr>
              <w:rFonts w:ascii="Calibri" w:hAnsi="Calibri"/>
            </w:rPr>
            <w:t>University</w:t>
          </w:r>
        </w:smartTag>
      </w:smartTag>
      <w:r w:rsidRPr="00222875">
        <w:rPr>
          <w:rFonts w:ascii="Calibri" w:hAnsi="Calibri"/>
        </w:rPr>
        <w:t xml:space="preserve"> offers Sports Scholarships to recognize and support sporting excellence and achievement. They are aimed at helping talented and high performance students to combine their academic study and sporting performance to assist them in achieving their full potential.</w:t>
      </w:r>
    </w:p>
    <w:p w:rsidR="00222BCA" w:rsidRPr="00222875" w:rsidRDefault="00222BCA" w:rsidP="00222BCA">
      <w:pPr>
        <w:rPr>
          <w:rFonts w:ascii="Calibri" w:hAnsi="Calibri"/>
        </w:rPr>
      </w:pPr>
      <w:r w:rsidRPr="00222875">
        <w:rPr>
          <w:rFonts w:ascii="Calibri" w:hAnsi="Calibri"/>
        </w:rPr>
        <w:t>Th</w:t>
      </w:r>
      <w:r w:rsidR="00222875">
        <w:rPr>
          <w:rFonts w:ascii="Calibri" w:hAnsi="Calibri"/>
        </w:rPr>
        <w:t xml:space="preserve">e scholarship </w:t>
      </w:r>
      <w:proofErr w:type="spellStart"/>
      <w:r w:rsidR="00222875">
        <w:rPr>
          <w:rFonts w:ascii="Calibri" w:hAnsi="Calibri"/>
        </w:rPr>
        <w:t>programme</w:t>
      </w:r>
      <w:proofErr w:type="spellEnd"/>
      <w:r w:rsidR="00222875">
        <w:rPr>
          <w:rFonts w:ascii="Calibri" w:hAnsi="Calibri"/>
        </w:rPr>
        <w:t xml:space="preserve"> is </w:t>
      </w:r>
      <w:r w:rsidRPr="00222875">
        <w:rPr>
          <w:rFonts w:ascii="Calibri" w:hAnsi="Calibri"/>
        </w:rPr>
        <w:t xml:space="preserve">part of a wider commitment to raise the profile and reputation of the University </w:t>
      </w:r>
      <w:r w:rsidR="00222875" w:rsidRPr="00222875">
        <w:rPr>
          <w:rFonts w:ascii="Calibri" w:hAnsi="Calibri"/>
        </w:rPr>
        <w:t xml:space="preserve">through </w:t>
      </w:r>
      <w:r w:rsidR="00222875">
        <w:rPr>
          <w:rFonts w:ascii="Calibri" w:hAnsi="Calibri"/>
        </w:rPr>
        <w:t xml:space="preserve">sport. </w:t>
      </w:r>
      <w:r w:rsidR="00222875" w:rsidRPr="00222875">
        <w:rPr>
          <w:rFonts w:ascii="Calibri" w:hAnsi="Calibri"/>
        </w:rPr>
        <w:t xml:space="preserve"> </w:t>
      </w:r>
    </w:p>
    <w:p w:rsidR="00222BCA" w:rsidRPr="00222875" w:rsidRDefault="00222BCA" w:rsidP="00222BCA">
      <w:pPr>
        <w:rPr>
          <w:rFonts w:ascii="Calibri" w:hAnsi="Calibri"/>
        </w:rPr>
      </w:pPr>
    </w:p>
    <w:p w:rsidR="00222875" w:rsidRDefault="00222BCA" w:rsidP="00222BCA">
      <w:pPr>
        <w:rPr>
          <w:rFonts w:ascii="Calibri" w:hAnsi="Calibri"/>
        </w:rPr>
      </w:pPr>
      <w:r w:rsidRPr="00222875">
        <w:rPr>
          <w:rFonts w:ascii="Calibri" w:hAnsi="Calibri"/>
        </w:rPr>
        <w:t>Applications are not limited to any particular sport or to st</w:t>
      </w:r>
      <w:r w:rsidR="00222875" w:rsidRPr="00222875">
        <w:rPr>
          <w:rFonts w:ascii="Calibri" w:hAnsi="Calibri"/>
        </w:rPr>
        <w:t>udents on any particular course but applicants should note that in most instances, preference will be given to those individuals who will represent the University in British University and Colleges Sport (BUCS) compet</w:t>
      </w:r>
      <w:r w:rsidR="00222875">
        <w:rPr>
          <w:rFonts w:ascii="Calibri" w:hAnsi="Calibri"/>
        </w:rPr>
        <w:t>ition framework</w:t>
      </w:r>
      <w:r w:rsidR="00222875" w:rsidRPr="00222875">
        <w:rPr>
          <w:rFonts w:ascii="Calibri" w:hAnsi="Calibri"/>
        </w:rPr>
        <w:t xml:space="preserve">.  A full list of BUCS sports is available on their website at: </w:t>
      </w:r>
      <w:hyperlink r:id="rId6" w:history="1">
        <w:r w:rsidR="00222875" w:rsidRPr="000B47D3">
          <w:rPr>
            <w:rStyle w:val="Hyperlink"/>
            <w:rFonts w:ascii="Calibri" w:hAnsi="Calibri"/>
          </w:rPr>
          <w:t>http://www.bucs.org.uk/</w:t>
        </w:r>
      </w:hyperlink>
      <w:r w:rsidR="00222875">
        <w:rPr>
          <w:rFonts w:ascii="Calibri" w:hAnsi="Calibri"/>
        </w:rPr>
        <w:br/>
      </w:r>
    </w:p>
    <w:p w:rsidR="00222875" w:rsidRPr="00222875" w:rsidRDefault="00222875" w:rsidP="00222BCA">
      <w:pPr>
        <w:rPr>
          <w:rFonts w:ascii="Calibri" w:hAnsi="Calibri"/>
        </w:rPr>
      </w:pPr>
      <w:r>
        <w:rPr>
          <w:rFonts w:ascii="Calibri" w:hAnsi="Calibri"/>
        </w:rPr>
        <w:t xml:space="preserve">Exceptional applicants (those regularly competing internationally) in non-BUCS sports should still apply. </w:t>
      </w:r>
    </w:p>
    <w:p w:rsidR="00222BCA" w:rsidRPr="00222875" w:rsidRDefault="00222BCA" w:rsidP="00222BCA">
      <w:pPr>
        <w:rPr>
          <w:rFonts w:ascii="Calibri" w:hAnsi="Calibri"/>
        </w:rPr>
      </w:pPr>
    </w:p>
    <w:p w:rsidR="00222BCA" w:rsidRPr="00222875" w:rsidRDefault="00222BCA" w:rsidP="00222875">
      <w:pPr>
        <w:pStyle w:val="Default"/>
        <w:spacing w:after="56"/>
        <w:rPr>
          <w:sz w:val="22"/>
          <w:szCs w:val="22"/>
        </w:rPr>
      </w:pPr>
      <w:r w:rsidRPr="00222875">
        <w:t xml:space="preserve">The maximum value of a sports scholarship will be </w:t>
      </w:r>
      <w:r w:rsidR="00CD2E4B" w:rsidRPr="00222875">
        <w:t>up to £</w:t>
      </w:r>
      <w:r w:rsidR="00D54234">
        <w:t>3</w:t>
      </w:r>
      <w:r w:rsidR="00CD2E4B" w:rsidRPr="00222875">
        <w:t>,0</w:t>
      </w:r>
      <w:r w:rsidRPr="00222875">
        <w:rPr>
          <w:bCs/>
        </w:rPr>
        <w:t>00 a year</w:t>
      </w:r>
      <w:r w:rsidRPr="00222875">
        <w:t>. The scholarship should be used to aid the performance of an athlete</w:t>
      </w:r>
      <w:r w:rsidR="00222875">
        <w:t xml:space="preserve"> and operates on a “claim back” basis for expenses incurred in relation to competition or training.</w:t>
      </w:r>
      <w:r w:rsidR="00222875" w:rsidRPr="00222875">
        <w:t xml:space="preserve"> </w:t>
      </w:r>
      <w:r w:rsidR="00222875">
        <w:br/>
      </w:r>
      <w:r w:rsidR="00222875">
        <w:br/>
      </w:r>
      <w:r w:rsidR="00222875" w:rsidRPr="00222875">
        <w:rPr>
          <w:sz w:val="22"/>
          <w:szCs w:val="22"/>
        </w:rPr>
        <w:t xml:space="preserve">Applications will be received and awarded annually and can be made during any year of study at Bangor. </w:t>
      </w:r>
    </w:p>
    <w:p w:rsidR="00222BCA" w:rsidRPr="00222875" w:rsidRDefault="00222BCA" w:rsidP="00222BCA">
      <w:pPr>
        <w:rPr>
          <w:rFonts w:ascii="Calibri" w:hAnsi="Calibri"/>
        </w:rPr>
      </w:pPr>
    </w:p>
    <w:p w:rsidR="00222BCA" w:rsidRPr="00222875" w:rsidRDefault="00222BCA" w:rsidP="00222BCA">
      <w:pPr>
        <w:rPr>
          <w:rFonts w:ascii="Calibri" w:hAnsi="Calibri"/>
        </w:rPr>
      </w:pPr>
      <w:r w:rsidRPr="00222875">
        <w:rPr>
          <w:rFonts w:ascii="Calibri" w:hAnsi="Calibri"/>
        </w:rPr>
        <w:t>To be eligible for consideration you will need to</w:t>
      </w:r>
      <w:r w:rsidR="00222875">
        <w:rPr>
          <w:rFonts w:ascii="Calibri" w:hAnsi="Calibri"/>
        </w:rPr>
        <w:t xml:space="preserve"> be</w:t>
      </w:r>
      <w:r w:rsidRPr="00222875">
        <w:rPr>
          <w:rFonts w:ascii="Calibri" w:hAnsi="Calibri"/>
        </w:rPr>
        <w:t>:</w:t>
      </w:r>
    </w:p>
    <w:p w:rsidR="00222BCA" w:rsidRPr="00222875" w:rsidRDefault="00222BCA" w:rsidP="00222BCA">
      <w:pPr>
        <w:rPr>
          <w:rFonts w:ascii="Calibri" w:hAnsi="Calibri"/>
        </w:rPr>
      </w:pPr>
    </w:p>
    <w:p w:rsidR="00222875" w:rsidRPr="00222875" w:rsidRDefault="00222875" w:rsidP="00222875">
      <w:pPr>
        <w:pStyle w:val="Default"/>
        <w:numPr>
          <w:ilvl w:val="0"/>
          <w:numId w:val="3"/>
        </w:numPr>
        <w:spacing w:after="56"/>
        <w:rPr>
          <w:sz w:val="22"/>
          <w:szCs w:val="22"/>
        </w:rPr>
      </w:pPr>
      <w:r w:rsidRPr="00222875">
        <w:rPr>
          <w:sz w:val="22"/>
          <w:szCs w:val="22"/>
        </w:rPr>
        <w:t>Likely to achieve a podium, or points scoring position at the appropriate BUCS championship.</w:t>
      </w:r>
    </w:p>
    <w:p w:rsidR="00222875" w:rsidRPr="00222875" w:rsidRDefault="00222875" w:rsidP="00222875">
      <w:pPr>
        <w:pStyle w:val="Default"/>
        <w:numPr>
          <w:ilvl w:val="0"/>
          <w:numId w:val="3"/>
        </w:numPr>
        <w:spacing w:after="56"/>
        <w:rPr>
          <w:sz w:val="22"/>
          <w:szCs w:val="22"/>
        </w:rPr>
      </w:pPr>
      <w:r w:rsidRPr="00222875">
        <w:rPr>
          <w:sz w:val="22"/>
          <w:szCs w:val="22"/>
        </w:rPr>
        <w:t xml:space="preserve">A European, Commonwealth or World level competitor in their chosen discipline </w:t>
      </w:r>
    </w:p>
    <w:p w:rsidR="00222875" w:rsidRPr="00222875" w:rsidRDefault="00222875" w:rsidP="00222875">
      <w:pPr>
        <w:pStyle w:val="Default"/>
        <w:numPr>
          <w:ilvl w:val="0"/>
          <w:numId w:val="3"/>
        </w:numPr>
        <w:spacing w:after="56"/>
        <w:rPr>
          <w:sz w:val="22"/>
          <w:szCs w:val="22"/>
        </w:rPr>
      </w:pPr>
      <w:r w:rsidRPr="00222875">
        <w:rPr>
          <w:sz w:val="22"/>
          <w:szCs w:val="22"/>
        </w:rPr>
        <w:t xml:space="preserve">Not receiving significant commercial sponsorship </w:t>
      </w:r>
    </w:p>
    <w:p w:rsidR="00222875" w:rsidRPr="00222875" w:rsidRDefault="00222875" w:rsidP="00222875">
      <w:pPr>
        <w:pStyle w:val="Default"/>
        <w:numPr>
          <w:ilvl w:val="0"/>
          <w:numId w:val="3"/>
        </w:numPr>
        <w:spacing w:after="56"/>
        <w:rPr>
          <w:sz w:val="22"/>
          <w:szCs w:val="22"/>
        </w:rPr>
      </w:pPr>
      <w:r w:rsidRPr="00222875">
        <w:rPr>
          <w:sz w:val="22"/>
          <w:szCs w:val="22"/>
        </w:rPr>
        <w:t xml:space="preserve">Have no history of disciplinary or doping infractions in any sport </w:t>
      </w:r>
    </w:p>
    <w:p w:rsidR="00222875" w:rsidRPr="00222875" w:rsidRDefault="00222875" w:rsidP="00222875">
      <w:pPr>
        <w:pStyle w:val="Default"/>
        <w:spacing w:after="56"/>
        <w:rPr>
          <w:sz w:val="22"/>
          <w:szCs w:val="22"/>
        </w:rPr>
      </w:pPr>
    </w:p>
    <w:p w:rsidR="00222875" w:rsidRPr="00222875" w:rsidRDefault="00222875" w:rsidP="00222875">
      <w:pPr>
        <w:pStyle w:val="Default"/>
        <w:spacing w:after="56"/>
        <w:rPr>
          <w:sz w:val="22"/>
          <w:szCs w:val="22"/>
        </w:rPr>
      </w:pPr>
    </w:p>
    <w:p w:rsidR="00222875" w:rsidRPr="00222875" w:rsidRDefault="00222875" w:rsidP="00222875">
      <w:pPr>
        <w:pStyle w:val="Default"/>
        <w:spacing w:after="56"/>
        <w:rPr>
          <w:sz w:val="22"/>
          <w:szCs w:val="22"/>
        </w:rPr>
      </w:pPr>
      <w:r w:rsidRPr="00222875">
        <w:rPr>
          <w:sz w:val="22"/>
          <w:szCs w:val="22"/>
        </w:rPr>
        <w:t xml:space="preserve">The following </w:t>
      </w:r>
      <w:r>
        <w:rPr>
          <w:sz w:val="22"/>
          <w:szCs w:val="22"/>
        </w:rPr>
        <w:t xml:space="preserve">additional </w:t>
      </w:r>
      <w:r w:rsidRPr="00222875">
        <w:rPr>
          <w:sz w:val="22"/>
          <w:szCs w:val="22"/>
        </w:rPr>
        <w:t>criteria will assist the Sport Scholarship Panel in evaluating applications:</w:t>
      </w:r>
    </w:p>
    <w:p w:rsidR="00222875" w:rsidRPr="00222875" w:rsidRDefault="00222875" w:rsidP="00222875">
      <w:pPr>
        <w:pStyle w:val="Default"/>
        <w:numPr>
          <w:ilvl w:val="1"/>
          <w:numId w:val="2"/>
        </w:numPr>
        <w:spacing w:after="58"/>
        <w:rPr>
          <w:sz w:val="22"/>
          <w:szCs w:val="22"/>
        </w:rPr>
      </w:pPr>
      <w:r w:rsidRPr="00222875">
        <w:rPr>
          <w:sz w:val="22"/>
          <w:szCs w:val="22"/>
        </w:rPr>
        <w:br w:type="page"/>
      </w:r>
      <w:r w:rsidRPr="00222875">
        <w:rPr>
          <w:sz w:val="22"/>
          <w:szCs w:val="22"/>
        </w:rPr>
        <w:lastRenderedPageBreak/>
        <w:t xml:space="preserve">Likelihood of BUCS points, particularly for sports with individual championships </w:t>
      </w:r>
    </w:p>
    <w:p w:rsidR="00222875" w:rsidRPr="00222875" w:rsidRDefault="00222875" w:rsidP="00222875">
      <w:pPr>
        <w:pStyle w:val="Default"/>
        <w:numPr>
          <w:ilvl w:val="1"/>
          <w:numId w:val="2"/>
        </w:numPr>
        <w:spacing w:after="58"/>
        <w:rPr>
          <w:sz w:val="22"/>
          <w:szCs w:val="22"/>
        </w:rPr>
      </w:pPr>
      <w:r w:rsidRPr="00222875">
        <w:rPr>
          <w:sz w:val="22"/>
          <w:szCs w:val="22"/>
        </w:rPr>
        <w:t xml:space="preserve">Level of support/expertise available at Bangor </w:t>
      </w:r>
    </w:p>
    <w:p w:rsidR="00222875" w:rsidRPr="00222875" w:rsidRDefault="00222875" w:rsidP="00222875">
      <w:pPr>
        <w:pStyle w:val="Default"/>
        <w:numPr>
          <w:ilvl w:val="1"/>
          <w:numId w:val="2"/>
        </w:numPr>
        <w:spacing w:after="58"/>
        <w:rPr>
          <w:sz w:val="22"/>
          <w:szCs w:val="22"/>
        </w:rPr>
      </w:pPr>
      <w:r w:rsidRPr="00222875">
        <w:rPr>
          <w:sz w:val="22"/>
          <w:szCs w:val="22"/>
        </w:rPr>
        <w:t>Period of study at Bangor</w:t>
      </w:r>
    </w:p>
    <w:p w:rsidR="00222875" w:rsidRPr="00222875" w:rsidRDefault="00222875" w:rsidP="00222875">
      <w:pPr>
        <w:pStyle w:val="Default"/>
        <w:numPr>
          <w:ilvl w:val="1"/>
          <w:numId w:val="2"/>
        </w:numPr>
        <w:spacing w:after="58"/>
        <w:rPr>
          <w:sz w:val="22"/>
          <w:szCs w:val="22"/>
        </w:rPr>
      </w:pPr>
      <w:r w:rsidRPr="00222875">
        <w:rPr>
          <w:sz w:val="22"/>
          <w:szCs w:val="22"/>
        </w:rPr>
        <w:t xml:space="preserve">Availability of training facilities and equipment at Bangor. </w:t>
      </w:r>
    </w:p>
    <w:p w:rsidR="00222875" w:rsidRPr="00222875" w:rsidRDefault="00222875" w:rsidP="00222875">
      <w:pPr>
        <w:pStyle w:val="Default"/>
        <w:numPr>
          <w:ilvl w:val="1"/>
          <w:numId w:val="2"/>
        </w:numPr>
        <w:spacing w:after="58"/>
        <w:rPr>
          <w:sz w:val="22"/>
          <w:szCs w:val="22"/>
        </w:rPr>
      </w:pPr>
      <w:r w:rsidRPr="00222875">
        <w:rPr>
          <w:sz w:val="22"/>
          <w:szCs w:val="22"/>
        </w:rPr>
        <w:t xml:space="preserve">Perceived positive impact that funding will have on performance </w:t>
      </w:r>
    </w:p>
    <w:p w:rsidR="00222875" w:rsidRPr="00222875" w:rsidRDefault="00222875" w:rsidP="00222875">
      <w:pPr>
        <w:pStyle w:val="Default"/>
        <w:numPr>
          <w:ilvl w:val="1"/>
          <w:numId w:val="2"/>
        </w:numPr>
        <w:spacing w:after="58"/>
        <w:rPr>
          <w:sz w:val="22"/>
          <w:szCs w:val="22"/>
        </w:rPr>
      </w:pPr>
      <w:r w:rsidRPr="00222875">
        <w:rPr>
          <w:sz w:val="22"/>
          <w:szCs w:val="22"/>
        </w:rPr>
        <w:t xml:space="preserve">The overall costs of participation in the sport </w:t>
      </w:r>
    </w:p>
    <w:p w:rsidR="00222875" w:rsidRPr="00222875" w:rsidRDefault="00222875" w:rsidP="00222875">
      <w:pPr>
        <w:pStyle w:val="Default"/>
        <w:numPr>
          <w:ilvl w:val="1"/>
          <w:numId w:val="2"/>
        </w:numPr>
        <w:spacing w:after="58"/>
        <w:rPr>
          <w:sz w:val="22"/>
          <w:szCs w:val="22"/>
        </w:rPr>
      </w:pPr>
      <w:r w:rsidRPr="00222875">
        <w:rPr>
          <w:sz w:val="22"/>
          <w:szCs w:val="22"/>
        </w:rPr>
        <w:t xml:space="preserve">Likelihood of performance improvements during the period of study </w:t>
      </w:r>
    </w:p>
    <w:p w:rsidR="00222875" w:rsidRPr="00222875" w:rsidRDefault="00222875" w:rsidP="00222875">
      <w:pPr>
        <w:pStyle w:val="Default"/>
        <w:numPr>
          <w:ilvl w:val="1"/>
          <w:numId w:val="2"/>
        </w:numPr>
        <w:spacing w:after="58"/>
        <w:rPr>
          <w:sz w:val="22"/>
          <w:szCs w:val="22"/>
        </w:rPr>
      </w:pPr>
      <w:r w:rsidRPr="00222875">
        <w:rPr>
          <w:sz w:val="22"/>
          <w:szCs w:val="22"/>
        </w:rPr>
        <w:t xml:space="preserve">Willingness to sign and conform to the Bangor Anti-Doping agreement </w:t>
      </w:r>
    </w:p>
    <w:p w:rsidR="00222875" w:rsidRPr="00222875" w:rsidRDefault="00222875" w:rsidP="00222875">
      <w:pPr>
        <w:pStyle w:val="Default"/>
        <w:numPr>
          <w:ilvl w:val="1"/>
          <w:numId w:val="2"/>
        </w:numPr>
        <w:spacing w:after="58"/>
        <w:rPr>
          <w:sz w:val="22"/>
          <w:szCs w:val="22"/>
        </w:rPr>
      </w:pPr>
      <w:r w:rsidRPr="00222875">
        <w:rPr>
          <w:sz w:val="22"/>
          <w:szCs w:val="22"/>
        </w:rPr>
        <w:t>Strategic partnerships in place with the relevant NGB</w:t>
      </w:r>
    </w:p>
    <w:p w:rsidR="00222875" w:rsidRPr="00222875" w:rsidRDefault="00222875" w:rsidP="00222875">
      <w:pPr>
        <w:pStyle w:val="Default"/>
        <w:numPr>
          <w:ilvl w:val="1"/>
          <w:numId w:val="2"/>
        </w:numPr>
        <w:spacing w:after="58"/>
        <w:rPr>
          <w:sz w:val="22"/>
          <w:szCs w:val="22"/>
        </w:rPr>
      </w:pPr>
      <w:r w:rsidRPr="00222875">
        <w:rPr>
          <w:sz w:val="22"/>
          <w:szCs w:val="22"/>
        </w:rPr>
        <w:t>Athlete willingness to represent Bangor in public – including non-sporting activities such as open days, school visits and similar.</w:t>
      </w:r>
    </w:p>
    <w:p w:rsidR="00222875" w:rsidRPr="00222875" w:rsidRDefault="00222875" w:rsidP="00222875">
      <w:pPr>
        <w:pStyle w:val="Default"/>
        <w:numPr>
          <w:ilvl w:val="1"/>
          <w:numId w:val="2"/>
        </w:numPr>
        <w:spacing w:after="58"/>
        <w:rPr>
          <w:sz w:val="22"/>
          <w:szCs w:val="22"/>
        </w:rPr>
      </w:pPr>
      <w:r w:rsidRPr="00222875">
        <w:rPr>
          <w:sz w:val="22"/>
          <w:szCs w:val="22"/>
        </w:rPr>
        <w:t>Level of athlete profile in their sport and the wider community</w:t>
      </w:r>
    </w:p>
    <w:p w:rsidR="00222875" w:rsidRPr="00222875" w:rsidRDefault="00222875" w:rsidP="00222875">
      <w:pPr>
        <w:pStyle w:val="Default"/>
        <w:numPr>
          <w:ilvl w:val="1"/>
          <w:numId w:val="2"/>
        </w:numPr>
        <w:spacing w:after="58"/>
        <w:rPr>
          <w:sz w:val="22"/>
          <w:szCs w:val="22"/>
        </w:rPr>
      </w:pPr>
      <w:r w:rsidRPr="00222875">
        <w:rPr>
          <w:sz w:val="22"/>
          <w:szCs w:val="22"/>
        </w:rPr>
        <w:t xml:space="preserve">Any other factors deemed relevant by the panel </w:t>
      </w:r>
    </w:p>
    <w:p w:rsidR="00222875" w:rsidRPr="00222875" w:rsidRDefault="00222875" w:rsidP="00222875">
      <w:pPr>
        <w:pStyle w:val="Default"/>
        <w:spacing w:after="58"/>
        <w:ind w:left="1440"/>
        <w:rPr>
          <w:sz w:val="22"/>
          <w:szCs w:val="22"/>
        </w:rPr>
      </w:pPr>
    </w:p>
    <w:p w:rsidR="00222875" w:rsidRPr="00222875" w:rsidRDefault="00222875" w:rsidP="00222875">
      <w:pPr>
        <w:pStyle w:val="Default"/>
        <w:spacing w:after="56"/>
        <w:rPr>
          <w:sz w:val="22"/>
          <w:szCs w:val="22"/>
        </w:rPr>
      </w:pPr>
    </w:p>
    <w:p w:rsidR="006A27C5" w:rsidRDefault="00222875" w:rsidP="00222BCA">
      <w:pPr>
        <w:rPr>
          <w:rFonts w:ascii="Calibri" w:hAnsi="Calibri"/>
          <w:b/>
        </w:rPr>
      </w:pPr>
      <w:r w:rsidRPr="00671DC0">
        <w:rPr>
          <w:rFonts w:ascii="Calibri" w:hAnsi="Calibri"/>
          <w:b/>
        </w:rPr>
        <w:t>Application Timeline</w:t>
      </w:r>
      <w:r w:rsidR="006A27C5" w:rsidRPr="00671DC0">
        <w:rPr>
          <w:rFonts w:ascii="Calibri" w:hAnsi="Calibri"/>
          <w:b/>
        </w:rPr>
        <w:t>s</w:t>
      </w:r>
    </w:p>
    <w:p w:rsidR="00222875" w:rsidRPr="006A27C5" w:rsidRDefault="006A27C5" w:rsidP="00222BCA">
      <w:pPr>
        <w:rPr>
          <w:rFonts w:ascii="Calibri" w:hAnsi="Calibri"/>
          <w:b/>
        </w:rPr>
      </w:pPr>
      <w:r>
        <w:rPr>
          <w:rFonts w:ascii="Calibri" w:hAnsi="Calibri"/>
          <w:b/>
        </w:rPr>
        <w:br/>
      </w:r>
      <w:r>
        <w:rPr>
          <w:rFonts w:ascii="Calibri" w:hAnsi="Calibri"/>
        </w:rPr>
        <w:t xml:space="preserve">Two application windows will operate – one for incoming students and one for existing students or those that arrive through clearing or other later entry. </w:t>
      </w:r>
      <w:r w:rsidRPr="006A27C5">
        <w:rPr>
          <w:rFonts w:ascii="Calibri" w:hAnsi="Calibri"/>
          <w:b/>
        </w:rPr>
        <w:br/>
      </w:r>
    </w:p>
    <w:p w:rsidR="00222875" w:rsidRDefault="00222875" w:rsidP="00222BCA">
      <w:pPr>
        <w:rPr>
          <w:rFonts w:ascii="Calibri" w:hAnsi="Calibri"/>
        </w:rPr>
      </w:pPr>
      <w:r>
        <w:rPr>
          <w:rFonts w:ascii="Calibri" w:hAnsi="Calibri"/>
        </w:rPr>
        <w:t xml:space="preserve">For incoming students, applicants will be received prior to </w:t>
      </w:r>
      <w:r w:rsidRPr="00671DC0">
        <w:rPr>
          <w:rFonts w:ascii="Calibri" w:hAnsi="Calibri"/>
        </w:rPr>
        <w:t>31</w:t>
      </w:r>
      <w:r w:rsidRPr="00671DC0">
        <w:rPr>
          <w:rFonts w:ascii="Calibri" w:hAnsi="Calibri"/>
          <w:vertAlign w:val="superscript"/>
        </w:rPr>
        <w:t>st</w:t>
      </w:r>
      <w:r w:rsidRPr="00671DC0">
        <w:rPr>
          <w:rFonts w:ascii="Calibri" w:hAnsi="Calibri"/>
        </w:rPr>
        <w:t xml:space="preserve"> March </w:t>
      </w:r>
      <w:r>
        <w:rPr>
          <w:rFonts w:ascii="Calibri" w:hAnsi="Calibri"/>
        </w:rPr>
        <w:t>in the year of entry.</w:t>
      </w:r>
    </w:p>
    <w:p w:rsidR="00222875" w:rsidRDefault="00222875" w:rsidP="00222BCA">
      <w:pPr>
        <w:rPr>
          <w:rFonts w:ascii="Calibri" w:hAnsi="Calibri"/>
        </w:rPr>
      </w:pPr>
    </w:p>
    <w:p w:rsidR="00222875" w:rsidRPr="00222875" w:rsidRDefault="00222875" w:rsidP="00222BCA">
      <w:pPr>
        <w:rPr>
          <w:rFonts w:ascii="Calibri" w:hAnsi="Calibri"/>
        </w:rPr>
      </w:pPr>
      <w:r>
        <w:rPr>
          <w:rFonts w:ascii="Calibri" w:hAnsi="Calibri"/>
        </w:rPr>
        <w:t xml:space="preserve">For returning or late entry students, applications will be received by </w:t>
      </w:r>
      <w:r w:rsidRPr="00671DC0">
        <w:rPr>
          <w:rFonts w:ascii="Calibri" w:hAnsi="Calibri"/>
        </w:rPr>
        <w:t>31</w:t>
      </w:r>
      <w:r w:rsidRPr="00671DC0">
        <w:rPr>
          <w:rFonts w:ascii="Calibri" w:hAnsi="Calibri"/>
          <w:vertAlign w:val="superscript"/>
        </w:rPr>
        <w:t>st</w:t>
      </w:r>
      <w:r w:rsidRPr="00671DC0">
        <w:rPr>
          <w:rFonts w:ascii="Calibri" w:hAnsi="Calibri"/>
        </w:rPr>
        <w:t xml:space="preserve"> October </w:t>
      </w:r>
      <w:r>
        <w:rPr>
          <w:rFonts w:ascii="Calibri" w:hAnsi="Calibri"/>
        </w:rPr>
        <w:t>in the current academic year.</w:t>
      </w:r>
    </w:p>
    <w:p w:rsidR="00222875" w:rsidRPr="00222875" w:rsidRDefault="00222875" w:rsidP="00222BCA">
      <w:pPr>
        <w:rPr>
          <w:rFonts w:ascii="Calibri" w:hAnsi="Calibri"/>
        </w:rPr>
      </w:pPr>
    </w:p>
    <w:p w:rsidR="00222BCA" w:rsidRPr="00222875" w:rsidRDefault="00222BCA" w:rsidP="00222BCA">
      <w:pPr>
        <w:rPr>
          <w:rFonts w:ascii="Calibri" w:hAnsi="Calibri"/>
          <w:lang w:val="en-GB"/>
        </w:rPr>
      </w:pPr>
    </w:p>
    <w:p w:rsidR="00671DC0" w:rsidRDefault="00222BCA" w:rsidP="00222BCA">
      <w:pPr>
        <w:jc w:val="center"/>
        <w:rPr>
          <w:rFonts w:ascii="Calibri" w:hAnsi="Calibri"/>
          <w:sz w:val="26"/>
          <w:szCs w:val="26"/>
          <w:lang w:val="en-GB"/>
        </w:rPr>
      </w:pPr>
      <w:r w:rsidRPr="00222875">
        <w:rPr>
          <w:rFonts w:ascii="Calibri" w:hAnsi="Calibri"/>
          <w:sz w:val="26"/>
          <w:szCs w:val="26"/>
          <w:lang w:val="en-GB"/>
        </w:rPr>
        <w:t xml:space="preserve">Application forms should be </w:t>
      </w:r>
      <w:r w:rsidR="00671DC0">
        <w:rPr>
          <w:rFonts w:ascii="Calibri" w:hAnsi="Calibri"/>
          <w:sz w:val="26"/>
          <w:szCs w:val="26"/>
          <w:lang w:val="en-GB"/>
        </w:rPr>
        <w:t xml:space="preserve">sent to </w:t>
      </w:r>
    </w:p>
    <w:p w:rsidR="00671DC0" w:rsidRDefault="00F10EEB" w:rsidP="00222BCA">
      <w:pPr>
        <w:jc w:val="center"/>
        <w:rPr>
          <w:rFonts w:ascii="Calibri" w:hAnsi="Calibri"/>
          <w:sz w:val="26"/>
          <w:szCs w:val="26"/>
          <w:lang w:val="en-GB"/>
        </w:rPr>
      </w:pPr>
      <w:r>
        <w:rPr>
          <w:rFonts w:ascii="Calibri" w:hAnsi="Calibri"/>
          <w:sz w:val="26"/>
          <w:szCs w:val="26"/>
          <w:lang w:val="en-GB"/>
        </w:rPr>
        <w:t>Iona Williams</w:t>
      </w:r>
    </w:p>
    <w:p w:rsidR="00222BCA" w:rsidRPr="00222875" w:rsidRDefault="00671DC0" w:rsidP="00222BCA">
      <w:pPr>
        <w:jc w:val="center"/>
        <w:rPr>
          <w:rFonts w:ascii="Calibri" w:hAnsi="Calibri"/>
          <w:sz w:val="26"/>
          <w:szCs w:val="26"/>
          <w:lang w:val="en-GB"/>
        </w:rPr>
      </w:pPr>
      <w:r>
        <w:rPr>
          <w:rFonts w:ascii="Calibri" w:hAnsi="Calibri"/>
          <w:sz w:val="26"/>
          <w:szCs w:val="26"/>
          <w:lang w:val="en-GB"/>
        </w:rPr>
        <w:t xml:space="preserve">Canolfan Brailsford, </w:t>
      </w:r>
      <w:proofErr w:type="spellStart"/>
      <w:r>
        <w:rPr>
          <w:rFonts w:ascii="Calibri" w:hAnsi="Calibri"/>
          <w:sz w:val="26"/>
          <w:szCs w:val="26"/>
          <w:lang w:val="en-GB"/>
        </w:rPr>
        <w:t>Ffriddoedd</w:t>
      </w:r>
      <w:proofErr w:type="spellEnd"/>
      <w:r>
        <w:rPr>
          <w:rFonts w:ascii="Calibri" w:hAnsi="Calibri"/>
          <w:sz w:val="26"/>
          <w:szCs w:val="26"/>
          <w:lang w:val="en-GB"/>
        </w:rPr>
        <w:t xml:space="preserve"> Road, Bangor. LL57 2EH</w:t>
      </w:r>
    </w:p>
    <w:p w:rsidR="00222BCA" w:rsidRPr="00222875" w:rsidRDefault="00222BCA" w:rsidP="00222BCA">
      <w:pPr>
        <w:jc w:val="center"/>
        <w:rPr>
          <w:rFonts w:ascii="Calibri" w:hAnsi="Calibri"/>
          <w:sz w:val="26"/>
          <w:szCs w:val="26"/>
          <w:lang w:val="en-GB"/>
        </w:rPr>
      </w:pPr>
      <w:r w:rsidRPr="00222875">
        <w:rPr>
          <w:rFonts w:ascii="Calibri" w:hAnsi="Calibri"/>
          <w:sz w:val="26"/>
          <w:szCs w:val="26"/>
          <w:lang w:val="en-GB"/>
        </w:rPr>
        <w:t>Tel no: 01248 38</w:t>
      </w:r>
      <w:r w:rsidR="00671DC0">
        <w:rPr>
          <w:rFonts w:ascii="Calibri" w:hAnsi="Calibri"/>
          <w:sz w:val="26"/>
          <w:szCs w:val="26"/>
          <w:lang w:val="en-GB"/>
        </w:rPr>
        <w:t>2571</w:t>
      </w:r>
      <w:r w:rsidRPr="00222875">
        <w:rPr>
          <w:rFonts w:ascii="Calibri" w:hAnsi="Calibri"/>
          <w:sz w:val="26"/>
          <w:szCs w:val="26"/>
          <w:lang w:val="en-GB"/>
        </w:rPr>
        <w:t xml:space="preserve">/e-mail </w:t>
      </w:r>
      <w:hyperlink r:id="rId7" w:history="1">
        <w:r w:rsidR="00F10EEB" w:rsidRPr="002F0448">
          <w:rPr>
            <w:rStyle w:val="Hyperlink"/>
            <w:rFonts w:ascii="Calibri" w:hAnsi="Calibri"/>
            <w:sz w:val="26"/>
            <w:szCs w:val="26"/>
            <w:lang w:val="en-GB"/>
          </w:rPr>
          <w:t>iona.williams@bangor.ac.uk</w:t>
        </w:r>
      </w:hyperlink>
      <w:r w:rsidR="00F10EEB">
        <w:rPr>
          <w:rFonts w:ascii="Calibri" w:hAnsi="Calibri"/>
          <w:sz w:val="26"/>
          <w:szCs w:val="26"/>
          <w:lang w:val="en-GB"/>
        </w:rPr>
        <w:t xml:space="preserve"> </w:t>
      </w:r>
      <w:bookmarkStart w:id="0" w:name="_GoBack"/>
      <w:bookmarkEnd w:id="0"/>
    </w:p>
    <w:p w:rsidR="00222BCA" w:rsidRPr="00222875" w:rsidRDefault="00222BCA" w:rsidP="00222BCA">
      <w:pPr>
        <w:rPr>
          <w:rFonts w:ascii="Calibri" w:hAnsi="Calibri"/>
          <w:lang w:val="en-GB"/>
        </w:rPr>
      </w:pPr>
    </w:p>
    <w:p w:rsidR="00222BCA" w:rsidRPr="00222875" w:rsidRDefault="00222BCA" w:rsidP="00222BCA">
      <w:pPr>
        <w:jc w:val="center"/>
        <w:rPr>
          <w:rFonts w:ascii="Calibri" w:hAnsi="Calibri"/>
          <w:i/>
          <w:iCs/>
          <w:lang w:val="en-GB"/>
        </w:rPr>
      </w:pPr>
      <w:r w:rsidRPr="00222875">
        <w:rPr>
          <w:rFonts w:ascii="Calibri" w:hAnsi="Calibri"/>
          <w:i/>
          <w:iCs/>
          <w:lang w:val="en-GB"/>
        </w:rPr>
        <w:t>The decision to award the Scholarships will be taken by the Sports Scholarship Panel.</w:t>
      </w:r>
    </w:p>
    <w:p w:rsidR="00222BCA" w:rsidRPr="00222875" w:rsidRDefault="00222BCA" w:rsidP="00222BCA">
      <w:pPr>
        <w:jc w:val="center"/>
        <w:rPr>
          <w:rFonts w:ascii="Calibri" w:hAnsi="Calibri"/>
          <w:i/>
          <w:iCs/>
          <w:lang w:val="en-GB"/>
        </w:rPr>
      </w:pPr>
      <w:r w:rsidRPr="00222875">
        <w:rPr>
          <w:rFonts w:ascii="Calibri" w:hAnsi="Calibri"/>
          <w:i/>
          <w:iCs/>
          <w:lang w:val="en-GB"/>
        </w:rPr>
        <w:t>Their decision will be final.</w:t>
      </w:r>
    </w:p>
    <w:p w:rsidR="00D93F5A" w:rsidRPr="00222875" w:rsidRDefault="00D93F5A">
      <w:pPr>
        <w:rPr>
          <w:rFonts w:ascii="Calibri" w:hAnsi="Calibri"/>
        </w:rPr>
      </w:pPr>
    </w:p>
    <w:sectPr w:rsidR="00D93F5A" w:rsidRPr="00222875" w:rsidSect="00222BCA">
      <w:pgSz w:w="12240" w:h="15840"/>
      <w:pgMar w:top="1620" w:right="1440" w:bottom="1440" w:left="1440" w:header="16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P TypographicSymbols">
    <w:altName w:val="Courier"/>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D423DAE"/>
    <w:lvl w:ilvl="0">
      <w:numFmt w:val="bullet"/>
      <w:lvlText w:val="*"/>
      <w:lvlJc w:val="left"/>
    </w:lvl>
  </w:abstractNum>
  <w:abstractNum w:abstractNumId="1" w15:restartNumberingAfterBreak="0">
    <w:nsid w:val="137526A7"/>
    <w:multiLevelType w:val="hybridMultilevel"/>
    <w:tmpl w:val="0AF6F9B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757D0B44"/>
    <w:multiLevelType w:val="hybridMultilevel"/>
    <w:tmpl w:val="3502D7B2"/>
    <w:lvl w:ilvl="0" w:tplc="0809000F">
      <w:start w:val="1"/>
      <w:numFmt w:val="decimal"/>
      <w:lvlText w:val="%1."/>
      <w:lvlJc w:val="left"/>
      <w:pPr>
        <w:ind w:left="720" w:hanging="360"/>
      </w:pPr>
      <w:rPr>
        <w:rFonts w:hint="default"/>
      </w:rPr>
    </w:lvl>
    <w:lvl w:ilvl="1" w:tplc="742C47D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CA"/>
    <w:rsid w:val="00222875"/>
    <w:rsid w:val="00222BCA"/>
    <w:rsid w:val="0040716B"/>
    <w:rsid w:val="00597562"/>
    <w:rsid w:val="00671DC0"/>
    <w:rsid w:val="006A27C5"/>
    <w:rsid w:val="00B02254"/>
    <w:rsid w:val="00BE1558"/>
    <w:rsid w:val="00CD2E4B"/>
    <w:rsid w:val="00D54234"/>
    <w:rsid w:val="00D93F5A"/>
    <w:rsid w:val="00E20990"/>
    <w:rsid w:val="00E5051A"/>
    <w:rsid w:val="00EC6071"/>
    <w:rsid w:val="00F10E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196E1DCD-1668-48D4-A5A0-7F71584B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CA"/>
    <w:pPr>
      <w:widowControl w:val="0"/>
      <w:autoSpaceDE w:val="0"/>
      <w:autoSpaceDN w:val="0"/>
      <w:adjustRightInd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22BCA"/>
    <w:pPr>
      <w:ind w:left="720" w:hanging="720"/>
    </w:pPr>
  </w:style>
  <w:style w:type="character" w:customStyle="1" w:styleId="Hypertext">
    <w:name w:val="Hypertext"/>
    <w:rsid w:val="00222BCA"/>
    <w:rPr>
      <w:color w:val="0000FF"/>
      <w:u w:val="single"/>
    </w:rPr>
  </w:style>
  <w:style w:type="character" w:styleId="Hyperlink">
    <w:name w:val="Hyperlink"/>
    <w:basedOn w:val="DefaultParagraphFont"/>
    <w:uiPriority w:val="99"/>
    <w:unhideWhenUsed/>
    <w:rsid w:val="00222875"/>
    <w:rPr>
      <w:color w:val="0000FF"/>
      <w:u w:val="single"/>
    </w:rPr>
  </w:style>
  <w:style w:type="paragraph" w:customStyle="1" w:styleId="Default">
    <w:name w:val="Default"/>
    <w:rsid w:val="00222875"/>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na.williams@bango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cs.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D91D586B.dotm</Template>
  <TotalTime>1</TotalTime>
  <Pages>2</Pages>
  <Words>484</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BANGOR UNIVERSITY</vt:lpstr>
    </vt:vector>
  </TitlesOfParts>
  <Company>UWB</Company>
  <LinksUpToDate>false</LinksUpToDate>
  <CharactersWithSpaces>3287</CharactersWithSpaces>
  <SharedDoc>false</SharedDoc>
  <HLinks>
    <vt:vector size="6" baseType="variant">
      <vt:variant>
        <vt:i4>3342379</vt:i4>
      </vt:variant>
      <vt:variant>
        <vt:i4>0</vt:i4>
      </vt:variant>
      <vt:variant>
        <vt:i4>0</vt:i4>
      </vt:variant>
      <vt:variant>
        <vt:i4>5</vt:i4>
      </vt:variant>
      <vt:variant>
        <vt:lpwstr>http://www.bucs.org.uk/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BANGOR UNIVERSITY</dc:title>
  <dc:subject/>
  <dc:creator>pes803</dc:creator>
  <cp:keywords/>
  <dc:description/>
  <cp:lastModifiedBy>Iona Williams</cp:lastModifiedBy>
  <cp:revision>3</cp:revision>
  <dcterms:created xsi:type="dcterms:W3CDTF">2017-01-11T15:29:00Z</dcterms:created>
  <dcterms:modified xsi:type="dcterms:W3CDTF">2018-01-09T10:28:00Z</dcterms:modified>
</cp:coreProperties>
</file>