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6C" w:rsidRPr="004B6497" w:rsidRDefault="00EA386C">
      <w:pPr>
        <w:rPr>
          <w:lang w:val="cy-GB"/>
        </w:rPr>
      </w:pPr>
    </w:p>
    <w:tbl>
      <w:tblPr>
        <w:tblW w:w="0" w:type="auto"/>
        <w:tblInd w:w="-108" w:type="dxa"/>
        <w:tblBorders>
          <w:top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4282"/>
        <w:gridCol w:w="1331"/>
      </w:tblGrid>
      <w:tr w:rsidR="00EA386C" w:rsidRPr="004B6497"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6C" w:rsidRPr="004B6497" w:rsidRDefault="00EA386C">
            <w:pPr>
              <w:pStyle w:val="Heading1"/>
              <w:spacing w:after="0"/>
              <w:ind w:left="0" w:firstLine="0"/>
              <w:jc w:val="center"/>
              <w:rPr>
                <w:lang w:val="cy-GB"/>
              </w:rPr>
            </w:pPr>
          </w:p>
        </w:tc>
        <w:tc>
          <w:tcPr>
            <w:tcW w:w="428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6C" w:rsidRPr="004B6497" w:rsidRDefault="00EA386C">
            <w:pPr>
              <w:pStyle w:val="Heading1"/>
              <w:spacing w:after="0"/>
              <w:ind w:left="0" w:firstLine="0"/>
              <w:jc w:val="center"/>
              <w:rPr>
                <w:lang w:val="cy-GB"/>
              </w:rPr>
            </w:pPr>
          </w:p>
          <w:p w:rsidR="00EA386C" w:rsidRPr="004B6497" w:rsidRDefault="008D4F3A">
            <w:pPr>
              <w:pStyle w:val="Heading1"/>
              <w:spacing w:after="0"/>
              <w:ind w:left="0" w:firstLine="0"/>
              <w:jc w:val="center"/>
              <w:rPr>
                <w:lang w:val="cy-GB"/>
              </w:rPr>
            </w:pPr>
            <w:r w:rsidRPr="004B6497">
              <w:rPr>
                <w:noProof/>
              </w:rPr>
              <w:drawing>
                <wp:inline distT="0" distB="0" distL="0" distR="0">
                  <wp:extent cx="1826895" cy="129540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89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86C" w:rsidRPr="004B6497" w:rsidRDefault="00EA386C">
            <w:pPr>
              <w:pStyle w:val="Heading1"/>
              <w:spacing w:after="0"/>
              <w:ind w:left="0" w:firstLine="0"/>
              <w:jc w:val="center"/>
              <w:rPr>
                <w:lang w:val="cy-GB"/>
              </w:rPr>
            </w:pPr>
          </w:p>
        </w:tc>
        <w:tc>
          <w:tcPr>
            <w:tcW w:w="133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86C" w:rsidRPr="004B6497" w:rsidRDefault="00EA386C">
            <w:pPr>
              <w:pStyle w:val="Heading1"/>
              <w:spacing w:after="0"/>
              <w:ind w:left="0" w:firstLine="0"/>
              <w:jc w:val="center"/>
              <w:rPr>
                <w:lang w:val="cy-GB"/>
              </w:rPr>
            </w:pPr>
          </w:p>
        </w:tc>
      </w:tr>
    </w:tbl>
    <w:p w:rsidR="00EA386C" w:rsidRPr="004B6497" w:rsidRDefault="00EA386C">
      <w:pPr>
        <w:pStyle w:val="Heading1"/>
        <w:spacing w:after="0"/>
        <w:ind w:left="0" w:firstLine="0"/>
        <w:jc w:val="center"/>
        <w:rPr>
          <w:lang w:val="cy-GB"/>
        </w:rPr>
      </w:pPr>
    </w:p>
    <w:p w:rsidR="00EA386C" w:rsidRPr="004B6497" w:rsidRDefault="00EA386C">
      <w:pPr>
        <w:pStyle w:val="Heading1"/>
        <w:spacing w:after="0"/>
        <w:ind w:left="0" w:firstLine="0"/>
        <w:jc w:val="center"/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8D4F3A">
      <w:pPr>
        <w:pStyle w:val="Heading1"/>
        <w:spacing w:after="0"/>
        <w:ind w:left="0" w:firstLine="0"/>
        <w:jc w:val="center"/>
        <w:rPr>
          <w:lang w:val="cy-GB"/>
        </w:rPr>
      </w:pPr>
      <w:r w:rsidRPr="004B6497">
        <w:rPr>
          <w:rFonts w:ascii="Tahoma" w:hAnsi="Tahoma" w:cs="Tahoma"/>
          <w:sz w:val="36"/>
          <w:szCs w:val="32"/>
          <w:lang w:val="cy-GB"/>
        </w:rPr>
        <w:t xml:space="preserve">Strategaeth </w:t>
      </w:r>
      <w:r w:rsidRPr="004B6497">
        <w:rPr>
          <w:rFonts w:ascii="Tahoma" w:hAnsi="Tahoma" w:cs="Tahoma"/>
          <w:sz w:val="36"/>
          <w:szCs w:val="32"/>
          <w:lang w:val="cy-GB"/>
        </w:rPr>
        <w:br/>
        <w:t xml:space="preserve">Addysgu a Dysgu </w:t>
      </w:r>
      <w:r w:rsidRPr="004B6497">
        <w:rPr>
          <w:rFonts w:ascii="Tahoma" w:hAnsi="Tahoma" w:cs="Tahoma"/>
          <w:sz w:val="36"/>
          <w:szCs w:val="32"/>
          <w:lang w:val="cy-GB"/>
        </w:rPr>
        <w:br/>
        <w:t>dan Arweiniad Myfyrwyr</w:t>
      </w:r>
    </w:p>
    <w:p w:rsidR="00EA386C" w:rsidRPr="004B6497" w:rsidRDefault="00EA386C">
      <w:pPr>
        <w:pStyle w:val="Heading1"/>
        <w:spacing w:after="0"/>
        <w:ind w:left="0" w:firstLine="0"/>
        <w:jc w:val="center"/>
        <w:rPr>
          <w:lang w:val="cy-GB"/>
        </w:rPr>
      </w:pPr>
    </w:p>
    <w:p w:rsidR="00EA386C" w:rsidRPr="004B6497" w:rsidRDefault="00EA386C">
      <w:pPr>
        <w:pStyle w:val="Heading1"/>
        <w:spacing w:after="0"/>
        <w:ind w:left="0" w:firstLine="0"/>
        <w:jc w:val="center"/>
        <w:rPr>
          <w:lang w:val="cy-GB"/>
        </w:rPr>
      </w:pPr>
    </w:p>
    <w:p w:rsidR="00EA386C" w:rsidRPr="004B6497" w:rsidRDefault="00EA386C">
      <w:pPr>
        <w:pStyle w:val="Heading1"/>
        <w:spacing w:after="0"/>
        <w:ind w:left="0" w:firstLine="0"/>
        <w:jc w:val="center"/>
        <w:rPr>
          <w:lang w:val="cy-GB"/>
        </w:rPr>
      </w:pPr>
    </w:p>
    <w:p w:rsidR="00EA386C" w:rsidRPr="004B6497" w:rsidRDefault="008D4F3A">
      <w:pPr>
        <w:pStyle w:val="Heading1"/>
        <w:spacing w:after="0"/>
        <w:ind w:left="0" w:firstLine="0"/>
        <w:jc w:val="center"/>
        <w:rPr>
          <w:lang w:val="cy-GB"/>
        </w:rPr>
      </w:pPr>
      <w:r w:rsidRPr="004B6497">
        <w:rPr>
          <w:rFonts w:ascii="Tahoma" w:hAnsi="Tahoma" w:cs="Tahoma"/>
          <w:sz w:val="36"/>
          <w:szCs w:val="32"/>
          <w:lang w:val="cy-GB"/>
        </w:rPr>
        <w:t>2017 - 2020</w:t>
      </w:r>
    </w:p>
    <w:p w:rsidR="00EA386C" w:rsidRPr="004B6497" w:rsidRDefault="00EA386C">
      <w:pPr>
        <w:jc w:val="center"/>
        <w:rPr>
          <w:lang w:val="cy-GB"/>
        </w:rPr>
      </w:pPr>
    </w:p>
    <w:p w:rsidR="00EA386C" w:rsidRPr="004B6497" w:rsidRDefault="00EA386C">
      <w:pPr>
        <w:pStyle w:val="StyleHeading1LatinTahomaComplexTahoma10ptAfter"/>
        <w:ind w:left="0" w:firstLine="0"/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8D4F3A">
      <w:pPr>
        <w:rPr>
          <w:lang w:val="cy-GB"/>
        </w:rPr>
      </w:pPr>
      <w:r w:rsidRPr="004B6497"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haracter">
              <wp:posOffset>1766570</wp:posOffset>
            </wp:positionH>
            <wp:positionV relativeFrom="line">
              <wp:posOffset>117475</wp:posOffset>
            </wp:positionV>
            <wp:extent cx="2295525" cy="2005965"/>
            <wp:effectExtent l="0" t="0" r="0" b="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pStyle w:val="StyleHeading1LatinTahomaComplexTahoma10ptAfter"/>
        <w:rPr>
          <w:lang w:val="cy-GB"/>
        </w:rPr>
      </w:pPr>
    </w:p>
    <w:p w:rsidR="00EA386C" w:rsidRPr="004B6497" w:rsidRDefault="008D4F3A">
      <w:pPr>
        <w:pStyle w:val="StyleHeading1LatinTahomaComplexTahoma10ptAfter"/>
        <w:pageBreakBefore/>
        <w:ind w:left="431" w:firstLine="0"/>
        <w:rPr>
          <w:lang w:val="cy-GB"/>
        </w:rPr>
      </w:pPr>
      <w:r w:rsidRPr="004B6497">
        <w:rPr>
          <w:lang w:val="cy-GB"/>
        </w:rPr>
        <w:lastRenderedPageBreak/>
        <w:t>Rhagarweiniad</w:t>
      </w:r>
    </w:p>
    <w:p w:rsidR="00EA386C" w:rsidRPr="004B6497" w:rsidRDefault="00EA386C">
      <w:pPr>
        <w:pStyle w:val="Textbody"/>
        <w:spacing w:after="0"/>
        <w:rPr>
          <w:lang w:val="cy-GB"/>
        </w:rPr>
      </w:pPr>
    </w:p>
    <w:p w:rsidR="00EA386C" w:rsidRPr="004B6497" w:rsidRDefault="008D4F3A">
      <w:pPr>
        <w:pStyle w:val="ListParagraph"/>
        <w:ind w:left="0"/>
        <w:rPr>
          <w:lang w:val="cy-GB"/>
        </w:rPr>
      </w:pPr>
      <w:r w:rsidRPr="004B6497">
        <w:rPr>
          <w:rFonts w:ascii="Tahoma" w:eastAsiaTheme="minorEastAsia" w:hAnsi="Tahoma" w:cs="Tahoma"/>
          <w:sz w:val="20"/>
          <w:szCs w:val="20"/>
          <w:lang w:val="cy-GB"/>
        </w:rPr>
        <w:t xml:space="preserve">Ein gweledigaeth yw cynnal ein henw da fel prifysgol, sy'n adnabyddus yn rhyngwladol am addysgu ac ymchwil, </w:t>
      </w:r>
      <w:r w:rsidR="004B6497">
        <w:rPr>
          <w:rFonts w:ascii="Tahoma" w:eastAsiaTheme="minorEastAsia" w:hAnsi="Tahoma" w:cs="Tahoma"/>
          <w:sz w:val="20"/>
          <w:szCs w:val="20"/>
          <w:lang w:val="cy-GB"/>
        </w:rPr>
        <w:t>m</w:t>
      </w:r>
      <w:r w:rsidRPr="004B6497">
        <w:rPr>
          <w:rFonts w:ascii="Tahoma" w:eastAsiaTheme="minorEastAsia" w:hAnsi="Tahoma" w:cs="Tahoma"/>
          <w:sz w:val="20"/>
          <w:szCs w:val="20"/>
          <w:lang w:val="cy-GB"/>
        </w:rPr>
        <w:t>eithrin datblygiad deallusol a phersonol myfyrwyr a staff, cynnig amgylchedd amlddiwylliannol cefnogol, hyrwyddo ehangu mynediad ac agwedd gynhwysol, a sicrhau bod ei gweithgareddau'n arwain at fudd amgylcheddol a chynnydd cymdeithasol o fewn economi gadarn. Ceir y dystiolaeth dros hyn mewn cyfres o adroddiadau Arolwg Sefydliadol cadarnhaol gan yr Asiantaeth Sicrhau Ansawdd (QAA), sgoriau uchel mewn arolygon myfyrwyr allanol, ac enw da am arwain y sector ym maes darpariaeth cyfrwng Cymraeg.</w:t>
      </w:r>
    </w:p>
    <w:p w:rsidR="00EA386C" w:rsidRPr="004B6497" w:rsidRDefault="00EA386C">
      <w:pPr>
        <w:pStyle w:val="Textbody"/>
        <w:spacing w:after="0"/>
        <w:rPr>
          <w:lang w:val="cy-GB"/>
        </w:rPr>
      </w:pPr>
    </w:p>
    <w:p w:rsidR="00EA386C" w:rsidRPr="004B6497" w:rsidRDefault="008D4F3A">
      <w:pPr>
        <w:pStyle w:val="Textbody"/>
        <w:spacing w:after="0"/>
        <w:rPr>
          <w:lang w:val="cy-GB"/>
        </w:rPr>
      </w:pPr>
      <w:r w:rsidRPr="004B6497">
        <w:rPr>
          <w:rFonts w:ascii="Tahoma" w:eastAsiaTheme="minorEastAsia" w:hAnsi="Tahoma" w:cs="Tahoma"/>
          <w:lang w:val="cy-GB"/>
        </w:rPr>
        <w:t xml:space="preserve">Rydym wedi ymrwymo i weithio mewn partneriaeth gynhwysol gyda myfyrwyr, dull gweithio a ddiffiniwyd yn y Strategaeth Profiad Myfyrwyr, </w:t>
      </w:r>
      <w:r w:rsidRPr="004B6497">
        <w:rPr>
          <w:rFonts w:ascii="Tahoma" w:eastAsiaTheme="minorEastAsia" w:hAnsi="Tahoma" w:cs="Tahoma"/>
          <w:b/>
          <w:bCs/>
          <w:lang w:val="cy-GB"/>
        </w:rPr>
        <w:t>'sy'n mynd y tu hwnt i gynrychiolaeth gan fyfyrwyr ac ymgynghori â hwynt, a thuag at gydweithio ar sail parch rhwng y naill ochr a’r llall.'</w:t>
      </w:r>
      <w:r w:rsidRPr="004B6497">
        <w:rPr>
          <w:rFonts w:ascii="Tahoma" w:eastAsiaTheme="minorEastAsia" w:hAnsi="Tahoma" w:cs="Tahoma"/>
          <w:lang w:val="cy-GB"/>
        </w:rPr>
        <w:t xml:space="preserve"> </w:t>
      </w:r>
      <w:r w:rsidR="000021AF">
        <w:rPr>
          <w:rFonts w:ascii="Tahoma" w:eastAsiaTheme="minorEastAsia" w:hAnsi="Tahoma" w:cs="Tahoma"/>
          <w:lang w:val="cy-GB"/>
        </w:rPr>
        <w:t>I</w:t>
      </w:r>
      <w:r w:rsidRPr="004B6497">
        <w:rPr>
          <w:rFonts w:ascii="Tahoma" w:eastAsiaTheme="minorEastAsia" w:hAnsi="Tahoma" w:cs="Tahoma"/>
          <w:lang w:val="cy-GB"/>
        </w:rPr>
        <w:t xml:space="preserve"> adeiladu ar y berthynas hon, gwnaethom benderfyniad ymwybodol i weithio gyda'n gilydd ar y Strategaeth </w:t>
      </w:r>
      <w:r w:rsidR="000021AF">
        <w:rPr>
          <w:rFonts w:ascii="Tahoma" w:eastAsiaTheme="minorEastAsia" w:hAnsi="Tahoma" w:cs="Tahoma"/>
          <w:lang w:val="cy-GB"/>
        </w:rPr>
        <w:t xml:space="preserve">Addysgu a Dysgu hon. </w:t>
      </w:r>
      <w:r w:rsidRPr="004B6497">
        <w:rPr>
          <w:rFonts w:ascii="Tahoma" w:eastAsiaTheme="minorEastAsia" w:hAnsi="Tahoma" w:cs="Tahoma"/>
          <w:lang w:val="cy-GB"/>
        </w:rPr>
        <w:t xml:space="preserve">Caiff myfyrwyr eisoes eu cynrychioli, drwy Undeb y Myfyrwyr, ar yr holl brif Grwpiau Tasg a Phwyllgorau sy’n ymwneud â dysgu, addysgu, cefnogi myfyrwyr, ehangu mynediad a’r profiad </w:t>
      </w:r>
      <w:r w:rsidR="000021AF">
        <w:rPr>
          <w:rFonts w:ascii="Tahoma" w:eastAsiaTheme="minorEastAsia" w:hAnsi="Tahoma" w:cs="Tahoma"/>
          <w:lang w:val="cy-GB"/>
        </w:rPr>
        <w:t>m</w:t>
      </w:r>
      <w:r w:rsidR="000021AF" w:rsidRPr="004B6497">
        <w:rPr>
          <w:rFonts w:ascii="Tahoma" w:eastAsiaTheme="minorEastAsia" w:hAnsi="Tahoma" w:cs="Tahoma"/>
          <w:lang w:val="cy-GB"/>
        </w:rPr>
        <w:t xml:space="preserve">yfyrwyr </w:t>
      </w:r>
      <w:r w:rsidRPr="004B6497">
        <w:rPr>
          <w:rFonts w:ascii="Tahoma" w:eastAsiaTheme="minorEastAsia" w:hAnsi="Tahoma" w:cs="Tahoma"/>
          <w:lang w:val="cy-GB"/>
        </w:rPr>
        <w:t>ehangach. Mae’r Brifysgol wedi mabwysiadu polisïau ac arferion cynhwysol yng nghyswllt cyfranogiad a chynrychiolaeth gan fyfyrwyr.</w:t>
      </w:r>
    </w:p>
    <w:p w:rsidR="00EA386C" w:rsidRPr="004B6497" w:rsidRDefault="00EA386C">
      <w:pPr>
        <w:pStyle w:val="Textbody"/>
        <w:spacing w:after="0"/>
        <w:rPr>
          <w:lang w:val="cy-GB"/>
        </w:rPr>
      </w:pPr>
    </w:p>
    <w:p w:rsidR="00EA386C" w:rsidRPr="004B6497" w:rsidRDefault="008D4F3A">
      <w:pPr>
        <w:pStyle w:val="Textbody"/>
        <w:spacing w:after="0"/>
        <w:rPr>
          <w:lang w:val="cy-GB"/>
        </w:rPr>
      </w:pPr>
      <w:r w:rsidRPr="004B6497">
        <w:rPr>
          <w:rFonts w:ascii="Tahoma" w:hAnsi="Tahoma" w:cs="Tahoma"/>
          <w:b/>
          <w:lang w:val="cy-GB"/>
        </w:rPr>
        <w:t xml:space="preserve">Ein bwriad yw y byddwn gyda'n gilydd yn creu profiad addysgu a dysgu eithriadol. </w:t>
      </w:r>
    </w:p>
    <w:p w:rsidR="00EA386C" w:rsidRPr="004B6497" w:rsidRDefault="00EA386C">
      <w:pPr>
        <w:pStyle w:val="ListParagraph"/>
        <w:ind w:left="0"/>
        <w:rPr>
          <w:lang w:val="cy-GB"/>
        </w:rPr>
      </w:pPr>
    </w:p>
    <w:p w:rsidR="00EA386C" w:rsidRPr="004B6497" w:rsidRDefault="008D4F3A">
      <w:pPr>
        <w:pStyle w:val="ListParagraph"/>
        <w:ind w:left="0"/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 xml:space="preserve">Trwy ymgynghoriad â myfyrwyr a gweithio mewn partneriaeth, gwnaethom greu grŵp llywio myfyrwyr-staff i oruchwylio datblygiad y Strategaeth hon. Gwnaethom y penderfyniad i ganolbwyntio ar nifer cyfyngedig o amcanion strategol oedd yn seiliedig ar </w:t>
      </w:r>
      <w:proofErr w:type="spellStart"/>
      <w:r w:rsidRPr="004B6497">
        <w:rPr>
          <w:rFonts w:ascii="Tahoma" w:hAnsi="Tahoma" w:cs="Tahoma"/>
          <w:sz w:val="20"/>
          <w:szCs w:val="20"/>
          <w:lang w:val="cy-GB"/>
        </w:rPr>
        <w:t>farn</w:t>
      </w:r>
      <w:proofErr w:type="spellEnd"/>
      <w:r w:rsidRPr="004B6497">
        <w:rPr>
          <w:rFonts w:ascii="Tahoma" w:hAnsi="Tahoma" w:cs="Tahoma"/>
          <w:sz w:val="20"/>
          <w:szCs w:val="20"/>
          <w:lang w:val="cy-GB"/>
        </w:rPr>
        <w:t xml:space="preserve"> ein m</w:t>
      </w:r>
      <w:r w:rsidR="000021AF">
        <w:rPr>
          <w:rFonts w:ascii="Tahoma" w:hAnsi="Tahoma" w:cs="Tahoma"/>
          <w:sz w:val="20"/>
          <w:szCs w:val="20"/>
          <w:lang w:val="cy-GB"/>
        </w:rPr>
        <w:t xml:space="preserve">yfyrwyr o'r hyn oedd yn bwysig </w:t>
      </w:r>
      <w:r w:rsidRPr="000021AF">
        <w:rPr>
          <w:rFonts w:ascii="Tahoma" w:hAnsi="Tahoma" w:cs="Tahoma"/>
          <w:sz w:val="20"/>
          <w:szCs w:val="20"/>
          <w:lang w:val="cy-GB"/>
        </w:rPr>
        <w:t>i'w profiad dysgu</w:t>
      </w:r>
      <w:r w:rsidRPr="004B6497">
        <w:rPr>
          <w:rFonts w:ascii="Tahoma" w:hAnsi="Tahoma" w:cs="Tahoma"/>
          <w:i/>
          <w:sz w:val="20"/>
          <w:szCs w:val="20"/>
          <w:lang w:val="cy-GB"/>
        </w:rPr>
        <w:t xml:space="preserve"> nhw.</w:t>
      </w:r>
      <w:r w:rsidR="000021AF">
        <w:rPr>
          <w:rFonts w:ascii="Tahoma" w:hAnsi="Tahoma" w:cs="Tahoma"/>
          <w:sz w:val="20"/>
          <w:szCs w:val="20"/>
          <w:lang w:val="cy-GB"/>
        </w:rPr>
        <w:t xml:space="preserve"> </w:t>
      </w:r>
      <w:r w:rsidRPr="004B6497">
        <w:rPr>
          <w:rFonts w:ascii="Tahoma" w:hAnsi="Tahoma" w:cs="Tahoma"/>
          <w:sz w:val="20"/>
          <w:szCs w:val="20"/>
          <w:lang w:val="cy-GB"/>
        </w:rPr>
        <w:t>O ran pob thema, dewiswyd staff a myfyrwyr i arwain trafodaethau a datblygu cynnwys. Mae ein Strategaeth wedi cael ei hysgrifennu, o'r dechrau i'r diwedd, mewn partneriaeth lwyr ag Undeb y Myfyrwyr ac arweinwyr myfyrwyr. Mae'r amcanion strategol hyn yn unol â chynllun strategol y Brifysgo</w:t>
      </w:r>
      <w:r w:rsidR="000021AF">
        <w:rPr>
          <w:rFonts w:ascii="Tahoma" w:hAnsi="Tahoma" w:cs="Tahoma"/>
          <w:sz w:val="20"/>
          <w:szCs w:val="20"/>
          <w:lang w:val="cy-GB"/>
        </w:rPr>
        <w:t xml:space="preserve">l ac </w:t>
      </w:r>
      <w:proofErr w:type="spellStart"/>
      <w:r w:rsidR="000021AF">
        <w:rPr>
          <w:rFonts w:ascii="Tahoma" w:hAnsi="Tahoma" w:cs="Tahoma"/>
          <w:sz w:val="20"/>
          <w:szCs w:val="20"/>
          <w:lang w:val="cy-GB"/>
        </w:rPr>
        <w:t>felly'n</w:t>
      </w:r>
      <w:proofErr w:type="spellEnd"/>
      <w:r w:rsidR="000021AF">
        <w:rPr>
          <w:rFonts w:ascii="Tahoma" w:hAnsi="Tahoma" w:cs="Tahoma"/>
          <w:sz w:val="20"/>
          <w:szCs w:val="20"/>
          <w:lang w:val="cy-GB"/>
        </w:rPr>
        <w:t xml:space="preserve"> ymwneud â meysydd 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oedd y brifysgol </w:t>
      </w:r>
      <w:r w:rsidR="000021AF" w:rsidRPr="004B6497">
        <w:rPr>
          <w:rFonts w:ascii="Tahoma" w:hAnsi="Tahoma" w:cs="Tahoma"/>
          <w:sz w:val="20"/>
          <w:szCs w:val="20"/>
          <w:lang w:val="cy-GB"/>
        </w:rPr>
        <w:t xml:space="preserve">eisoes </w:t>
      </w:r>
      <w:r w:rsidRPr="004B6497">
        <w:rPr>
          <w:rFonts w:ascii="Tahoma" w:hAnsi="Tahoma" w:cs="Tahoma"/>
          <w:sz w:val="20"/>
          <w:szCs w:val="20"/>
          <w:lang w:val="cy-GB"/>
        </w:rPr>
        <w:t>wedi</w:t>
      </w:r>
      <w:r w:rsidR="000021AF">
        <w:rPr>
          <w:rFonts w:ascii="Tahoma" w:hAnsi="Tahoma" w:cs="Tahoma"/>
          <w:sz w:val="20"/>
          <w:szCs w:val="20"/>
          <w:lang w:val="cy-GB"/>
        </w:rPr>
        <w:t>’u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 blaenoriaethu ac yn gweithio i'w gwella.  </w:t>
      </w:r>
    </w:p>
    <w:p w:rsidR="00EA386C" w:rsidRPr="004B6497" w:rsidRDefault="00EA386C">
      <w:pPr>
        <w:pStyle w:val="ListParagraph"/>
        <w:ind w:left="0"/>
        <w:rPr>
          <w:lang w:val="cy-GB"/>
        </w:rPr>
      </w:pPr>
    </w:p>
    <w:p w:rsidR="00EA386C" w:rsidRPr="004B6497" w:rsidRDefault="008D4F3A">
      <w:pPr>
        <w:pStyle w:val="ListParagraph"/>
        <w:ind w:left="0"/>
        <w:rPr>
          <w:lang w:val="cy-GB"/>
        </w:rPr>
      </w:pPr>
      <w:r w:rsidRPr="004B6497">
        <w:rPr>
          <w:rFonts w:ascii="Tahoma" w:hAnsi="Tahoma" w:cs="Tahoma"/>
          <w:b/>
          <w:sz w:val="20"/>
          <w:szCs w:val="20"/>
          <w:lang w:val="cy-GB"/>
        </w:rPr>
        <w:t>AMCANION STRATEGOL</w:t>
      </w:r>
    </w:p>
    <w:p w:rsidR="00EA386C" w:rsidRPr="004B6497" w:rsidRDefault="00EA386C">
      <w:pPr>
        <w:pStyle w:val="ListParagraph"/>
        <w:ind w:left="0"/>
        <w:rPr>
          <w:lang w:val="cy-GB"/>
        </w:rPr>
      </w:pPr>
    </w:p>
    <w:p w:rsidR="00EA386C" w:rsidRPr="004B6497" w:rsidRDefault="008D4F3A">
      <w:pPr>
        <w:pStyle w:val="ListParagraph"/>
        <w:numPr>
          <w:ilvl w:val="0"/>
          <w:numId w:val="6"/>
        </w:numPr>
        <w:rPr>
          <w:lang w:val="cy-GB"/>
        </w:rPr>
      </w:pPr>
      <w:r w:rsidRPr="004B6497">
        <w:rPr>
          <w:rFonts w:ascii="Tahoma" w:hAnsi="Tahoma" w:cs="Tahoma"/>
          <w:b/>
          <w:sz w:val="20"/>
          <w:szCs w:val="20"/>
          <w:lang w:val="cy-GB"/>
        </w:rPr>
        <w:t>Datblygu cwricwlwm at y dyfodol</w:t>
      </w:r>
    </w:p>
    <w:p w:rsidR="00EA386C" w:rsidRPr="004B6497" w:rsidRDefault="00EA386C">
      <w:pPr>
        <w:pStyle w:val="ListParagraph"/>
        <w:ind w:left="0"/>
        <w:rPr>
          <w:lang w:val="cy-GB"/>
        </w:rPr>
      </w:pPr>
    </w:p>
    <w:p w:rsidR="00EA386C" w:rsidRPr="004B6497" w:rsidRDefault="008D4F3A">
      <w:pPr>
        <w:rPr>
          <w:lang w:val="cy-GB"/>
        </w:rPr>
      </w:pPr>
      <w:r w:rsidRPr="004B6497">
        <w:rPr>
          <w:rFonts w:ascii="Tahoma" w:eastAsiaTheme="minorEastAsia" w:hAnsi="Tahoma" w:cs="Tahoma"/>
          <w:sz w:val="20"/>
          <w:szCs w:val="20"/>
          <w:lang w:val="cy-GB"/>
        </w:rPr>
        <w:t xml:space="preserve">Mae gan y Brifysgol draddodiad </w:t>
      </w:r>
      <w:proofErr w:type="spellStart"/>
      <w:r w:rsidRPr="004B6497">
        <w:rPr>
          <w:rFonts w:ascii="Tahoma" w:eastAsiaTheme="minorEastAsia" w:hAnsi="Tahoma" w:cs="Tahoma"/>
          <w:sz w:val="20"/>
          <w:szCs w:val="20"/>
          <w:lang w:val="cy-GB"/>
        </w:rPr>
        <w:t>cryf</w:t>
      </w:r>
      <w:proofErr w:type="spellEnd"/>
      <w:r w:rsidRPr="004B6497">
        <w:rPr>
          <w:rFonts w:ascii="Tahoma" w:eastAsiaTheme="minorEastAsia" w:hAnsi="Tahoma" w:cs="Tahoma"/>
          <w:sz w:val="20"/>
          <w:szCs w:val="20"/>
          <w:lang w:val="cy-GB"/>
        </w:rPr>
        <w:t xml:space="preserve"> o addysgu a dysgu wedi'i seilio ar ymchwil, </w:t>
      </w:r>
      <w:r w:rsidR="000021AF">
        <w:rPr>
          <w:rFonts w:ascii="Tahoma" w:eastAsiaTheme="minorEastAsia" w:hAnsi="Tahoma" w:cs="Tahoma"/>
          <w:sz w:val="20"/>
          <w:szCs w:val="20"/>
          <w:lang w:val="cy-GB"/>
        </w:rPr>
        <w:t xml:space="preserve">sy'n canolbwyntio ar fyfyrwyr. </w:t>
      </w:r>
      <w:r w:rsidRPr="004B6497">
        <w:rPr>
          <w:rFonts w:ascii="Tahoma" w:eastAsiaTheme="minorEastAsia" w:hAnsi="Tahoma" w:cs="Tahoma"/>
          <w:sz w:val="20"/>
          <w:szCs w:val="20"/>
          <w:lang w:val="cy-GB"/>
        </w:rPr>
        <w:t xml:space="preserve">Cefnogir hyn gan ddulliau arloesol o gyflwyno, ethos gofalgar, ymdeimlad </w:t>
      </w:r>
      <w:proofErr w:type="spellStart"/>
      <w:r w:rsidRPr="004B6497">
        <w:rPr>
          <w:rFonts w:ascii="Tahoma" w:eastAsiaTheme="minorEastAsia" w:hAnsi="Tahoma" w:cs="Tahoma"/>
          <w:sz w:val="20"/>
          <w:szCs w:val="20"/>
          <w:lang w:val="cy-GB"/>
        </w:rPr>
        <w:t>cryf</w:t>
      </w:r>
      <w:proofErr w:type="spellEnd"/>
      <w:r w:rsidRPr="004B6497">
        <w:rPr>
          <w:rFonts w:ascii="Tahoma" w:eastAsiaTheme="minorEastAsia" w:hAnsi="Tahoma" w:cs="Tahoma"/>
          <w:sz w:val="20"/>
          <w:szCs w:val="20"/>
          <w:lang w:val="cy-GB"/>
        </w:rPr>
        <w:t xml:space="preserve"> o gymuned, hyrwyddo cynaliadwyedd, a chyfoeth o weithgar</w:t>
      </w:r>
      <w:r w:rsidR="000021AF">
        <w:rPr>
          <w:rFonts w:ascii="Tahoma" w:eastAsiaTheme="minorEastAsia" w:hAnsi="Tahoma" w:cs="Tahoma"/>
          <w:sz w:val="20"/>
          <w:szCs w:val="20"/>
          <w:lang w:val="cy-GB"/>
        </w:rPr>
        <w:t xml:space="preserve">eddau allgyrsiol. </w:t>
      </w:r>
      <w:r w:rsidRPr="004B6497">
        <w:rPr>
          <w:rFonts w:ascii="Tahoma" w:eastAsiaTheme="minorEastAsia" w:hAnsi="Tahoma" w:cs="Tahoma"/>
          <w:sz w:val="20"/>
          <w:szCs w:val="20"/>
          <w:lang w:val="cy-GB"/>
        </w:rPr>
        <w:t>Datblygiad pwysig yw ein trefn wei</w:t>
      </w:r>
      <w:r w:rsidR="000021AF">
        <w:rPr>
          <w:rFonts w:ascii="Tahoma" w:eastAsiaTheme="minorEastAsia" w:hAnsi="Tahoma" w:cs="Tahoma"/>
          <w:sz w:val="20"/>
          <w:szCs w:val="20"/>
          <w:lang w:val="cy-GB"/>
        </w:rPr>
        <w:t xml:space="preserve">thredu i gymeradwyo rhaglenni. </w:t>
      </w:r>
      <w:r w:rsidRPr="004B6497">
        <w:rPr>
          <w:rFonts w:ascii="Tahoma" w:eastAsiaTheme="minorEastAsia" w:hAnsi="Tahoma" w:cs="Tahoma"/>
          <w:sz w:val="20"/>
          <w:szCs w:val="20"/>
          <w:lang w:val="cy-GB"/>
        </w:rPr>
        <w:t xml:space="preserve">Bydd hyn yn sicrhau bod ein cwricwla yn parhau'n berthnasol i anghenion myfyrwyr a chyflogwyr, a bydd yn sicrhau bod ein graddedigion yn gymwys a pharod ar gyfer eu gyrfaoedd yn y dyfodol, trwy ddatblygu ein cynllun </w:t>
      </w:r>
      <w:proofErr w:type="spellStart"/>
      <w:r w:rsidRPr="004B6497">
        <w:rPr>
          <w:rFonts w:ascii="Tahoma" w:eastAsiaTheme="minorEastAsia" w:hAnsi="Tahoma" w:cs="Tahoma"/>
          <w:sz w:val="20"/>
          <w:szCs w:val="20"/>
          <w:lang w:val="cy-GB"/>
        </w:rPr>
        <w:t>interniaeth</w:t>
      </w:r>
      <w:proofErr w:type="spellEnd"/>
      <w:r w:rsidRPr="004B6497">
        <w:rPr>
          <w:rFonts w:ascii="Tahoma" w:eastAsiaTheme="minorEastAsia" w:hAnsi="Tahoma" w:cs="Tahoma"/>
          <w:sz w:val="20"/>
          <w:szCs w:val="20"/>
          <w:lang w:val="cy-GB"/>
        </w:rPr>
        <w:t xml:space="preserve"> i israddedigion a thrwy </w:t>
      </w:r>
      <w:r w:rsidR="000021AF">
        <w:rPr>
          <w:rFonts w:ascii="Tahoma" w:eastAsiaTheme="minorEastAsia" w:hAnsi="Tahoma" w:cs="Tahoma"/>
          <w:sz w:val="20"/>
          <w:szCs w:val="20"/>
          <w:lang w:val="cy-GB"/>
        </w:rPr>
        <w:t>wreiddio</w:t>
      </w:r>
      <w:r w:rsidRPr="004B6497">
        <w:rPr>
          <w:rFonts w:ascii="Tahoma" w:eastAsiaTheme="minorEastAsia" w:hAnsi="Tahoma" w:cs="Tahoma"/>
          <w:sz w:val="20"/>
          <w:szCs w:val="20"/>
          <w:lang w:val="cy-GB"/>
        </w:rPr>
        <w:t xml:space="preserve"> nodweddion graddedigion </w:t>
      </w:r>
      <w:r w:rsidR="000021AF">
        <w:rPr>
          <w:rFonts w:ascii="Tahoma" w:eastAsiaTheme="minorEastAsia" w:hAnsi="Tahoma" w:cs="Tahoma"/>
          <w:sz w:val="20"/>
          <w:szCs w:val="20"/>
          <w:lang w:val="cy-GB"/>
        </w:rPr>
        <w:t>y</w:t>
      </w:r>
      <w:r w:rsidRPr="004B6497">
        <w:rPr>
          <w:rFonts w:ascii="Tahoma" w:eastAsiaTheme="minorEastAsia" w:hAnsi="Tahoma" w:cs="Tahoma"/>
          <w:sz w:val="20"/>
          <w:szCs w:val="20"/>
          <w:lang w:val="cy-GB"/>
        </w:rPr>
        <w:t>n</w:t>
      </w:r>
      <w:r w:rsidR="000021AF">
        <w:rPr>
          <w:rFonts w:ascii="Tahoma" w:eastAsiaTheme="minorEastAsia" w:hAnsi="Tahoma" w:cs="Tahoma"/>
          <w:sz w:val="20"/>
          <w:szCs w:val="20"/>
          <w:lang w:val="cy-GB"/>
        </w:rPr>
        <w:t xml:space="preserve"> y</w:t>
      </w:r>
      <w:r w:rsidRPr="004B6497">
        <w:rPr>
          <w:rFonts w:ascii="Tahoma" w:eastAsiaTheme="minorEastAsia" w:hAnsi="Tahoma" w:cs="Tahoma"/>
          <w:sz w:val="20"/>
          <w:szCs w:val="20"/>
          <w:lang w:val="cy-GB"/>
        </w:rPr>
        <w:t xml:space="preserve"> cwricwlwm.</w:t>
      </w:r>
    </w:p>
    <w:p w:rsidR="00EA386C" w:rsidRPr="004B6497" w:rsidRDefault="00EA386C">
      <w:pPr>
        <w:pStyle w:val="ListParagraph"/>
        <w:ind w:left="0"/>
        <w:rPr>
          <w:lang w:val="cy-GB"/>
        </w:rPr>
      </w:pPr>
    </w:p>
    <w:p w:rsidR="00EA386C" w:rsidRPr="004B6497" w:rsidRDefault="008D4F3A">
      <w:pPr>
        <w:pStyle w:val="ListParagraph"/>
        <w:ind w:left="0"/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>Er mwyn cyrraedd y nod hwn byddwn yn...</w:t>
      </w:r>
    </w:p>
    <w:p w:rsidR="00EA386C" w:rsidRPr="004B6497" w:rsidRDefault="00EA386C">
      <w:pPr>
        <w:pStyle w:val="ListParagraph"/>
        <w:ind w:left="0"/>
        <w:rPr>
          <w:lang w:val="cy-GB"/>
        </w:rPr>
      </w:pPr>
    </w:p>
    <w:p w:rsidR="00EA386C" w:rsidRPr="004B6497" w:rsidRDefault="008D4F3A">
      <w:pPr>
        <w:pStyle w:val="ListParagraph"/>
        <w:numPr>
          <w:ilvl w:val="0"/>
          <w:numId w:val="5"/>
        </w:num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 xml:space="preserve">Grymuso pob Pwyllgor Cyswllt Staff-Myfyrwyr Ysgol i gymryd perchnogaeth dros </w:t>
      </w:r>
      <w:r w:rsidRPr="004B6497">
        <w:rPr>
          <w:rFonts w:ascii="Tahoma" w:hAnsi="Tahoma" w:cs="Tahoma"/>
          <w:b/>
          <w:sz w:val="20"/>
          <w:szCs w:val="20"/>
          <w:lang w:val="cy-GB"/>
        </w:rPr>
        <w:t xml:space="preserve">gyfraniad myfyrwyr i gynllun y cwricwlwm, 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trwy brosesau megis: cynllun Cynghorwyr Myfyrwyr newydd; sicrhau bod myfyrwyr yn cael eu hyfforddi a'u cefnogi i </w:t>
      </w:r>
      <w:r w:rsidRPr="004B6497">
        <w:rPr>
          <w:rFonts w:ascii="Tahoma" w:hAnsi="Tahoma" w:cs="Tahoma"/>
          <w:b/>
          <w:sz w:val="20"/>
          <w:szCs w:val="20"/>
          <w:lang w:val="cy-GB"/>
        </w:rPr>
        <w:t xml:space="preserve">gyfrannu’n weithredol 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a gwneud penderfyniadau gwybodus am ddatblygu'r cwricwlwm; a chyflwyno </w:t>
      </w:r>
      <w:r w:rsidRPr="004B6497">
        <w:rPr>
          <w:rFonts w:ascii="Tahoma" w:hAnsi="Tahoma" w:cs="Tahoma"/>
          <w:b/>
          <w:sz w:val="20"/>
          <w:szCs w:val="20"/>
          <w:lang w:val="cy-GB"/>
        </w:rPr>
        <w:t xml:space="preserve">Adolygiadau Cwricwlwm Blynyddol 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i drafod cyfeiriad cwrs yr Ysgol. </w:t>
      </w:r>
    </w:p>
    <w:p w:rsidR="00EA386C" w:rsidRPr="004B6497" w:rsidRDefault="00EA386C">
      <w:pPr>
        <w:pStyle w:val="ListParagraph"/>
        <w:rPr>
          <w:lang w:val="cy-GB"/>
        </w:rPr>
      </w:pPr>
    </w:p>
    <w:p w:rsidR="00EA386C" w:rsidRPr="004B6497" w:rsidRDefault="000021AF">
      <w:pPr>
        <w:pStyle w:val="ListParagraph"/>
        <w:numPr>
          <w:ilvl w:val="0"/>
          <w:numId w:val="5"/>
        </w:numPr>
        <w:rPr>
          <w:lang w:val="cy-GB"/>
        </w:rPr>
      </w:pPr>
      <w:r>
        <w:rPr>
          <w:rFonts w:ascii="Tahoma" w:hAnsi="Tahoma" w:cs="Tahoma"/>
          <w:sz w:val="20"/>
          <w:szCs w:val="20"/>
          <w:lang w:val="cy-GB"/>
        </w:rPr>
        <w:t xml:space="preserve">Parhau i </w:t>
      </w:r>
      <w:r w:rsidR="008D4F3A" w:rsidRPr="004B6497">
        <w:rPr>
          <w:rFonts w:ascii="Tahoma" w:hAnsi="Tahoma" w:cs="Tahoma"/>
          <w:b/>
          <w:sz w:val="20"/>
          <w:szCs w:val="20"/>
          <w:lang w:val="cy-GB"/>
        </w:rPr>
        <w:t>fuddsoddi yn y drefn adolygwyr cyflogedig sy'n fyfyrwyr</w:t>
      </w:r>
      <w:r w:rsidR="008D4F3A" w:rsidRPr="004B6497">
        <w:rPr>
          <w:rFonts w:ascii="Tahoma" w:hAnsi="Tahoma" w:cs="Tahoma"/>
          <w:sz w:val="20"/>
          <w:szCs w:val="20"/>
          <w:lang w:val="cy-GB"/>
        </w:rPr>
        <w:t>, cynnal lefelau uchel o hyfforddiant a chefnogaeth i'w gwaith mewn panelau ail-ddilysu a dilysu.</w:t>
      </w:r>
    </w:p>
    <w:p w:rsidR="00EA386C" w:rsidRPr="004B6497" w:rsidRDefault="00EA386C">
      <w:pPr>
        <w:ind w:left="360"/>
        <w:rPr>
          <w:lang w:val="cy-GB"/>
        </w:rPr>
      </w:pPr>
    </w:p>
    <w:p w:rsidR="00EA386C" w:rsidRPr="004B6497" w:rsidRDefault="00EA386C">
      <w:pPr>
        <w:pStyle w:val="ListParagraph"/>
        <w:rPr>
          <w:lang w:val="cy-GB"/>
        </w:rPr>
      </w:pPr>
    </w:p>
    <w:p w:rsidR="00EA386C" w:rsidRPr="004B6497" w:rsidRDefault="000021AF">
      <w:pPr>
        <w:pStyle w:val="ListParagraph"/>
        <w:numPr>
          <w:ilvl w:val="0"/>
          <w:numId w:val="5"/>
        </w:numPr>
        <w:rPr>
          <w:lang w:val="cy-GB"/>
        </w:rPr>
      </w:pPr>
      <w:r>
        <w:rPr>
          <w:rFonts w:ascii="Tahoma" w:hAnsi="Tahoma" w:cs="Tahoma"/>
          <w:sz w:val="20"/>
          <w:szCs w:val="20"/>
          <w:lang w:val="cy-GB"/>
        </w:rPr>
        <w:lastRenderedPageBreak/>
        <w:t xml:space="preserve">Parhau i wreiddio </w:t>
      </w:r>
      <w:r w:rsidR="008D4F3A" w:rsidRPr="004B6497">
        <w:rPr>
          <w:rFonts w:ascii="Tahoma" w:hAnsi="Tahoma" w:cs="Tahoma"/>
          <w:b/>
          <w:sz w:val="20"/>
          <w:szCs w:val="20"/>
          <w:lang w:val="cy-GB"/>
        </w:rPr>
        <w:t>amrywiaeth a chynwysoldeb yn y cwricwlwm</w:t>
      </w:r>
      <w:r w:rsidR="008D4F3A" w:rsidRPr="004B6497">
        <w:rPr>
          <w:rFonts w:ascii="Tahoma" w:hAnsi="Tahoma" w:cs="Tahoma"/>
          <w:sz w:val="20"/>
          <w:szCs w:val="20"/>
          <w:lang w:val="cy-GB"/>
        </w:rPr>
        <w:t xml:space="preserve">, sicrhau bod pob myfyriwr yn teimlo'n gwbl alluog i gyfrannu a chyfranogi yn eu dysgu. Dylai hyn gynnwys mentora i staff ac ôl-raddedigion sy'n addysgu, i sicrhau </w:t>
      </w:r>
      <w:r w:rsidR="008D4F3A" w:rsidRPr="009D4789">
        <w:rPr>
          <w:rFonts w:ascii="Tahoma" w:hAnsi="Tahoma" w:cs="Tahoma"/>
          <w:sz w:val="20"/>
          <w:szCs w:val="20"/>
          <w:lang w:val="cy-GB"/>
        </w:rPr>
        <w:t>bod</w:t>
      </w:r>
      <w:r w:rsidR="008D4F3A" w:rsidRPr="004B6497">
        <w:rPr>
          <w:rFonts w:ascii="Tahoma" w:hAnsi="Tahoma" w:cs="Tahoma"/>
          <w:b/>
          <w:sz w:val="20"/>
          <w:szCs w:val="20"/>
          <w:lang w:val="cy-GB"/>
        </w:rPr>
        <w:t xml:space="preserve"> cynnwys y modiwl yn amrywiol, perthnasol a chynrychioliadol</w:t>
      </w:r>
      <w:r w:rsidR="008D4F3A" w:rsidRPr="004B6497">
        <w:rPr>
          <w:rFonts w:ascii="Tahoma" w:hAnsi="Tahoma" w:cs="Tahoma"/>
          <w:sz w:val="20"/>
          <w:szCs w:val="20"/>
          <w:lang w:val="cy-GB"/>
        </w:rPr>
        <w:t xml:space="preserve"> o'r boblogaeth myfyrwyr.</w:t>
      </w:r>
    </w:p>
    <w:p w:rsidR="00EA386C" w:rsidRPr="004B6497" w:rsidRDefault="00EA386C">
      <w:pPr>
        <w:pStyle w:val="ListParagraph"/>
        <w:rPr>
          <w:lang w:val="cy-GB"/>
        </w:rPr>
      </w:pPr>
    </w:p>
    <w:p w:rsidR="00EA386C" w:rsidRPr="004B6497" w:rsidRDefault="009D4789">
      <w:pPr>
        <w:pStyle w:val="ListParagraph"/>
        <w:numPr>
          <w:ilvl w:val="0"/>
          <w:numId w:val="5"/>
        </w:numPr>
        <w:rPr>
          <w:lang w:val="cy-GB"/>
        </w:rPr>
      </w:pPr>
      <w:r>
        <w:rPr>
          <w:rFonts w:ascii="Tahoma" w:eastAsiaTheme="minorEastAsia" w:hAnsi="Tahoma" w:cs="Tahoma"/>
          <w:sz w:val="20"/>
          <w:szCs w:val="20"/>
          <w:lang w:val="cy-GB"/>
        </w:rPr>
        <w:t>Darparu</w:t>
      </w:r>
      <w:r w:rsidR="008D4F3A" w:rsidRPr="004B6497">
        <w:rPr>
          <w:rFonts w:ascii="Tahoma" w:eastAsiaTheme="minorEastAsia" w:hAnsi="Tahoma" w:cs="Tahoma"/>
          <w:sz w:val="20"/>
          <w:szCs w:val="20"/>
          <w:lang w:val="cy-GB"/>
        </w:rPr>
        <w:t xml:space="preserve"> cyfleoedd, </w:t>
      </w:r>
      <w:r w:rsidR="008D4F3A" w:rsidRPr="009D4789">
        <w:rPr>
          <w:rFonts w:ascii="Tahoma" w:eastAsiaTheme="minorEastAsia" w:hAnsi="Tahoma" w:cs="Tahoma"/>
          <w:b/>
          <w:sz w:val="20"/>
          <w:szCs w:val="20"/>
          <w:lang w:val="cy-GB"/>
        </w:rPr>
        <w:t xml:space="preserve">wedi'u </w:t>
      </w:r>
      <w:r w:rsidRPr="009D4789">
        <w:rPr>
          <w:rFonts w:ascii="Tahoma" w:eastAsiaTheme="minorEastAsia" w:hAnsi="Tahoma" w:cs="Tahoma"/>
          <w:b/>
          <w:sz w:val="20"/>
          <w:szCs w:val="20"/>
          <w:lang w:val="cy-GB"/>
        </w:rPr>
        <w:t>gwreiddio</w:t>
      </w:r>
      <w:r w:rsidR="008D4F3A" w:rsidRPr="009D4789">
        <w:rPr>
          <w:rFonts w:ascii="Tahoma" w:eastAsiaTheme="minorEastAsia" w:hAnsi="Tahoma" w:cs="Tahoma"/>
          <w:b/>
          <w:sz w:val="20"/>
          <w:szCs w:val="20"/>
          <w:lang w:val="cy-GB"/>
        </w:rPr>
        <w:t xml:space="preserve"> yn y cwri</w:t>
      </w:r>
      <w:r w:rsidRPr="009D4789">
        <w:rPr>
          <w:rFonts w:ascii="Tahoma" w:eastAsiaTheme="minorEastAsia" w:hAnsi="Tahoma" w:cs="Tahoma"/>
          <w:b/>
          <w:sz w:val="20"/>
          <w:szCs w:val="20"/>
          <w:lang w:val="cy-GB"/>
        </w:rPr>
        <w:t>cwlwm</w:t>
      </w:r>
      <w:r>
        <w:rPr>
          <w:rFonts w:ascii="Tahoma" w:eastAsiaTheme="minorEastAsia" w:hAnsi="Tahoma" w:cs="Tahoma"/>
          <w:sz w:val="20"/>
          <w:szCs w:val="20"/>
          <w:lang w:val="cy-GB"/>
        </w:rPr>
        <w:t xml:space="preserve">, i fyfyrwyr ddatblygu eu </w:t>
      </w:r>
      <w:r w:rsidR="008D4F3A" w:rsidRPr="004B6497">
        <w:rPr>
          <w:rFonts w:ascii="Tahoma" w:eastAsiaTheme="minorEastAsia" w:hAnsi="Tahoma" w:cs="Tahoma"/>
          <w:b/>
          <w:bCs/>
          <w:sz w:val="20"/>
          <w:szCs w:val="20"/>
          <w:lang w:val="cy-GB"/>
        </w:rPr>
        <w:t>sgiliau, profiadau a hyder i wireddu eu dyheadau</w:t>
      </w:r>
      <w:r w:rsidR="008D4F3A" w:rsidRPr="004B6497">
        <w:rPr>
          <w:rFonts w:ascii="Tahoma" w:eastAsiaTheme="minorEastAsia" w:hAnsi="Tahoma" w:cs="Tahoma"/>
          <w:sz w:val="20"/>
          <w:szCs w:val="20"/>
          <w:lang w:val="cy-GB"/>
        </w:rPr>
        <w:t xml:space="preserve">, yn cynnwys cynyddu'r nifer o gyfleoedd i fyfyrwyr i ennill profiad perthnasol i'w gyrfaoedd a'u huchelgais. Byddwn hefyd yn canolbwyntio ar hyrwyddo'r </w:t>
      </w:r>
      <w:r w:rsidR="008D4F3A" w:rsidRPr="009D4789">
        <w:rPr>
          <w:rFonts w:ascii="Tahoma" w:eastAsiaTheme="minorEastAsia" w:hAnsi="Tahoma" w:cs="Tahoma"/>
          <w:b/>
          <w:sz w:val="20"/>
          <w:szCs w:val="20"/>
          <w:lang w:val="cy-GB"/>
        </w:rPr>
        <w:t>iaith Gymraeg fel mantais i gyflogadwyedd</w:t>
      </w:r>
      <w:r w:rsidR="008D4F3A" w:rsidRPr="004B6497">
        <w:rPr>
          <w:rFonts w:ascii="Tahoma" w:eastAsiaTheme="minorEastAsia" w:hAnsi="Tahoma" w:cs="Tahoma"/>
          <w:sz w:val="20"/>
          <w:szCs w:val="20"/>
          <w:lang w:val="cy-GB"/>
        </w:rPr>
        <w:t>, gan ddatblygu sgiliau trwy gyfleoedd astudio amrywiol ac arloesol trwy gyfrwng y Gymraeg.</w:t>
      </w:r>
      <w:r>
        <w:rPr>
          <w:rFonts w:ascii="Tahoma" w:eastAsiaTheme="minorEastAsia" w:hAnsi="Tahoma" w:cs="Tahoma"/>
          <w:sz w:val="20"/>
          <w:szCs w:val="20"/>
          <w:lang w:val="cy-GB"/>
        </w:rPr>
        <w:br/>
      </w:r>
    </w:p>
    <w:p w:rsidR="00EA386C" w:rsidRPr="004B6497" w:rsidRDefault="008D4F3A">
      <w:pPr>
        <w:pStyle w:val="ListParagraph"/>
        <w:numPr>
          <w:ilvl w:val="0"/>
          <w:numId w:val="5"/>
        </w:numPr>
        <w:rPr>
          <w:lang w:val="cy-GB"/>
        </w:rPr>
      </w:pPr>
      <w:r w:rsidRPr="004B6497">
        <w:rPr>
          <w:rFonts w:ascii="Tahoma" w:eastAsiaTheme="minorEastAsia" w:hAnsi="Tahoma" w:cs="Tahoma"/>
          <w:sz w:val="20"/>
          <w:szCs w:val="20"/>
          <w:lang w:val="cy-GB"/>
        </w:rPr>
        <w:t xml:space="preserve">Cyflwyno gwerthusiad ar lefel rhaglen i gymryd lle gwerthusiadau modiwl, i ganiatáu i fyfyrwyr </w:t>
      </w:r>
      <w:r w:rsidRPr="009D4789">
        <w:rPr>
          <w:rFonts w:ascii="Tahoma" w:eastAsiaTheme="minorEastAsia" w:hAnsi="Tahoma" w:cs="Tahoma"/>
          <w:b/>
          <w:sz w:val="20"/>
          <w:szCs w:val="20"/>
          <w:lang w:val="cy-GB"/>
        </w:rPr>
        <w:t xml:space="preserve">ymateb </w:t>
      </w:r>
      <w:r w:rsidR="009D4789" w:rsidRPr="009D4789">
        <w:rPr>
          <w:rFonts w:ascii="Tahoma" w:eastAsiaTheme="minorEastAsia" w:hAnsi="Tahoma" w:cs="Tahoma"/>
          <w:b/>
          <w:sz w:val="20"/>
          <w:szCs w:val="20"/>
          <w:lang w:val="cy-GB"/>
        </w:rPr>
        <w:t xml:space="preserve">yn gyfannol </w:t>
      </w:r>
      <w:r w:rsidRPr="009D4789">
        <w:rPr>
          <w:rFonts w:ascii="Tahoma" w:eastAsiaTheme="minorEastAsia" w:hAnsi="Tahoma" w:cs="Tahoma"/>
          <w:b/>
          <w:sz w:val="20"/>
          <w:szCs w:val="20"/>
          <w:lang w:val="cy-GB"/>
        </w:rPr>
        <w:t xml:space="preserve">i'w </w:t>
      </w:r>
      <w:r w:rsidR="009D4789" w:rsidRPr="009D4789">
        <w:rPr>
          <w:rFonts w:ascii="Tahoma" w:eastAsiaTheme="minorEastAsia" w:hAnsi="Tahoma" w:cs="Tahoma"/>
          <w:b/>
          <w:sz w:val="20"/>
          <w:szCs w:val="20"/>
          <w:lang w:val="cy-GB"/>
        </w:rPr>
        <w:t>rhaglen</w:t>
      </w:r>
      <w:r w:rsidR="009D4789">
        <w:rPr>
          <w:rFonts w:ascii="Tahoma" w:eastAsiaTheme="minorEastAsia" w:hAnsi="Tahoma" w:cs="Tahoma"/>
          <w:sz w:val="20"/>
          <w:szCs w:val="20"/>
          <w:lang w:val="cy-GB"/>
        </w:rPr>
        <w:t xml:space="preserve">. </w:t>
      </w:r>
      <w:r w:rsidRPr="004B6497">
        <w:rPr>
          <w:rFonts w:ascii="Tahoma" w:eastAsiaTheme="minorEastAsia" w:hAnsi="Tahoma" w:cs="Tahoma"/>
          <w:sz w:val="20"/>
          <w:szCs w:val="20"/>
          <w:lang w:val="cy-GB"/>
        </w:rPr>
        <w:t>Cynnwys cwestiynau ychwanegol ar amrywiaeth cwrs a chynwysoldeb.</w:t>
      </w:r>
    </w:p>
    <w:p w:rsidR="00EA386C" w:rsidRPr="004B6497" w:rsidRDefault="00EA386C">
      <w:pPr>
        <w:pStyle w:val="ListParagraph"/>
        <w:rPr>
          <w:lang w:val="cy-GB"/>
        </w:rPr>
      </w:pPr>
    </w:p>
    <w:p w:rsidR="00EA386C" w:rsidRPr="004B6497" w:rsidRDefault="008D4F3A">
      <w:pPr>
        <w:pStyle w:val="ListParagraph"/>
        <w:numPr>
          <w:ilvl w:val="0"/>
          <w:numId w:val="5"/>
        </w:num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 xml:space="preserve">Ehangu </w:t>
      </w:r>
      <w:r w:rsidRPr="009D4789">
        <w:rPr>
          <w:rFonts w:ascii="Tahoma" w:hAnsi="Tahoma" w:cs="Tahoma"/>
          <w:b/>
          <w:sz w:val="20"/>
          <w:szCs w:val="20"/>
          <w:lang w:val="cy-GB"/>
        </w:rPr>
        <w:t>cyfraniadau gan staff a chyflogwyr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 i ddatblygu'r cwricwlwm, gan sicrhau ein bod yn tynnu ar amrywiaeth eang o </w:t>
      </w:r>
      <w:proofErr w:type="spellStart"/>
      <w:r w:rsidRPr="004B6497">
        <w:rPr>
          <w:rFonts w:ascii="Tahoma" w:hAnsi="Tahoma" w:cs="Tahoma"/>
          <w:sz w:val="20"/>
          <w:szCs w:val="20"/>
          <w:lang w:val="cy-GB"/>
        </w:rPr>
        <w:t>farn</w:t>
      </w:r>
      <w:proofErr w:type="spellEnd"/>
      <w:r w:rsidRPr="004B6497">
        <w:rPr>
          <w:rFonts w:ascii="Tahoma" w:hAnsi="Tahoma" w:cs="Tahoma"/>
          <w:sz w:val="20"/>
          <w:szCs w:val="20"/>
          <w:lang w:val="cy-GB"/>
        </w:rPr>
        <w:t xml:space="preserve"> a phrofiad. </w:t>
      </w:r>
    </w:p>
    <w:p w:rsidR="00EA386C" w:rsidRPr="004B6497" w:rsidRDefault="00EA386C">
      <w:pPr>
        <w:pStyle w:val="ListParagraph"/>
        <w:ind w:left="0"/>
        <w:rPr>
          <w:lang w:val="cy-GB"/>
        </w:rPr>
      </w:pPr>
    </w:p>
    <w:p w:rsidR="00EA386C" w:rsidRPr="004B6497" w:rsidRDefault="008D4F3A">
      <w:pPr>
        <w:rPr>
          <w:lang w:val="cy-GB"/>
        </w:rPr>
      </w:pPr>
      <w:r w:rsidRPr="004B6497">
        <w:rPr>
          <w:rFonts w:ascii="Tahoma" w:hAnsi="Tahoma" w:cs="Tahoma"/>
          <w:sz w:val="20"/>
          <w:szCs w:val="22"/>
          <w:lang w:val="cy-GB"/>
        </w:rPr>
        <w:t>Byddwn yn mesur ein llwyddiant trwy...</w:t>
      </w:r>
    </w:p>
    <w:p w:rsidR="00EA386C" w:rsidRPr="004B6497" w:rsidRDefault="00EA386C">
      <w:pPr>
        <w:pStyle w:val="ListParagraph"/>
        <w:ind w:left="0"/>
        <w:rPr>
          <w:lang w:val="cy-GB"/>
        </w:rPr>
      </w:pPr>
    </w:p>
    <w:p w:rsidR="00EA386C" w:rsidRPr="004B6497" w:rsidRDefault="00893D1A">
      <w:pPr>
        <w:pStyle w:val="ListParagraph"/>
        <w:numPr>
          <w:ilvl w:val="0"/>
          <w:numId w:val="9"/>
        </w:numPr>
        <w:rPr>
          <w:lang w:val="cy-GB"/>
        </w:rPr>
      </w:pPr>
      <w:r>
        <w:rPr>
          <w:rFonts w:ascii="Tahoma" w:hAnsi="Tahoma" w:cs="Tahoma"/>
          <w:sz w:val="20"/>
          <w:szCs w:val="20"/>
          <w:lang w:val="cy-GB"/>
        </w:rPr>
        <w:t>Ennill</w:t>
      </w:r>
      <w:r w:rsidR="008D4F3A" w:rsidRPr="004B6497">
        <w:rPr>
          <w:rFonts w:ascii="Tahoma" w:hAnsi="Tahoma" w:cs="Tahoma"/>
          <w:sz w:val="20"/>
          <w:szCs w:val="20"/>
          <w:lang w:val="cy-GB"/>
        </w:rPr>
        <w:t xml:space="preserve"> a chynnal safle yn y chwartel uchaf o ran cwestiynau Cymuned Ddysgu'r NSS (Cwestiynau 21-22)</w:t>
      </w:r>
    </w:p>
    <w:p w:rsidR="00EA386C" w:rsidRPr="004B6497" w:rsidRDefault="00893D1A">
      <w:pPr>
        <w:pStyle w:val="ListParagraph"/>
        <w:numPr>
          <w:ilvl w:val="0"/>
          <w:numId w:val="9"/>
        </w:numPr>
        <w:rPr>
          <w:lang w:val="cy-GB"/>
        </w:rPr>
      </w:pPr>
      <w:r>
        <w:rPr>
          <w:rFonts w:ascii="Tahoma" w:hAnsi="Tahoma" w:cs="Tahoma"/>
          <w:sz w:val="20"/>
          <w:szCs w:val="20"/>
          <w:lang w:val="cy-GB"/>
        </w:rPr>
        <w:t>Ennill</w:t>
      </w:r>
      <w:r w:rsidR="008D4F3A" w:rsidRPr="004B6497">
        <w:rPr>
          <w:rFonts w:ascii="Tahoma" w:hAnsi="Tahoma" w:cs="Tahoma"/>
          <w:sz w:val="20"/>
          <w:szCs w:val="20"/>
          <w:lang w:val="cy-GB"/>
        </w:rPr>
        <w:t xml:space="preserve"> a chynnal safle yn y chwartel uchaf o ran cwestiynau Cyfleoedd Dysgu'r NSS (Cwestiynau 5-7)</w:t>
      </w:r>
    </w:p>
    <w:p w:rsidR="00EA386C" w:rsidRPr="004B6497" w:rsidRDefault="00893D1A">
      <w:pPr>
        <w:pStyle w:val="ListParagraph"/>
        <w:numPr>
          <w:ilvl w:val="0"/>
          <w:numId w:val="9"/>
        </w:numPr>
        <w:rPr>
          <w:lang w:val="cy-GB"/>
        </w:rPr>
      </w:pPr>
      <w:r>
        <w:rPr>
          <w:rFonts w:ascii="Tahoma" w:eastAsiaTheme="minorEastAsia" w:hAnsi="Tahoma" w:cs="Tahoma"/>
          <w:sz w:val="20"/>
          <w:szCs w:val="20"/>
          <w:lang w:val="cy-GB"/>
        </w:rPr>
        <w:t>Cael</w:t>
      </w:r>
      <w:r w:rsidR="008D4F3A" w:rsidRPr="004B6497">
        <w:rPr>
          <w:rFonts w:ascii="Tahoma" w:eastAsiaTheme="minorEastAsia" w:hAnsi="Tahoma" w:cs="Tahoma"/>
          <w:sz w:val="20"/>
          <w:szCs w:val="20"/>
          <w:lang w:val="cy-GB"/>
        </w:rPr>
        <w:t xml:space="preserve"> cyfraniadau gan staff a chyflogwyr ar sail tystiolaeth 100% at gynllunio cwricwlwm gan Ysgolion sy'n mynd trwy broses ail-ddilysu</w:t>
      </w:r>
    </w:p>
    <w:p w:rsidR="00EA386C" w:rsidRPr="004B6497" w:rsidRDefault="00EA386C">
      <w:pPr>
        <w:pStyle w:val="ListParagraph"/>
        <w:rPr>
          <w:lang w:val="cy-GB"/>
        </w:rPr>
      </w:pPr>
    </w:p>
    <w:p w:rsidR="00EA386C" w:rsidRPr="004B6497" w:rsidRDefault="008D4F3A">
      <w:pPr>
        <w:pStyle w:val="PlainText"/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 xml:space="preserve">Sylwer: </w:t>
      </w:r>
    </w:p>
    <w:p w:rsidR="00EA386C" w:rsidRPr="004B6497" w:rsidRDefault="008D4F3A">
      <w:pPr>
        <w:pStyle w:val="PlainText"/>
        <w:ind w:left="720"/>
        <w:rPr>
          <w:lang w:val="cy-GB"/>
        </w:rPr>
      </w:pPr>
      <w:r w:rsidRPr="004B6497">
        <w:rPr>
          <w:rFonts w:eastAsiaTheme="minorEastAsia"/>
          <w:i/>
          <w:iCs/>
          <w:lang w:val="cy-GB"/>
        </w:rPr>
        <w:t>Mae’r Arolwg Cyrchfannau rhai a Adawodd Addysg Uwch (DLHE) yn cael ei gynnal am y tro olaf yn achos myfyrwyr a raddiodd yn 2016/17, a chyhoeddir y canlyn</w:t>
      </w:r>
      <w:r w:rsidR="00893D1A">
        <w:rPr>
          <w:rFonts w:eastAsiaTheme="minorEastAsia"/>
          <w:i/>
          <w:iCs/>
          <w:lang w:val="cy-GB"/>
        </w:rPr>
        <w:t xml:space="preserve">iadau yn haf 2018. </w:t>
      </w:r>
      <w:r w:rsidRPr="004B6497">
        <w:rPr>
          <w:rFonts w:eastAsiaTheme="minorEastAsia"/>
          <w:i/>
          <w:iCs/>
          <w:lang w:val="cy-GB"/>
        </w:rPr>
        <w:t xml:space="preserve">Nod y brifysgol yn hyn o beth yw bod cyfran y rhai a adawodd ac ennill cymwysterau israddedig trwy astudio llawn-amser a rhan-amser, ac </w:t>
      </w:r>
      <w:r w:rsidR="00893D1A">
        <w:rPr>
          <w:rFonts w:eastAsiaTheme="minorEastAsia"/>
          <w:i/>
          <w:iCs/>
          <w:lang w:val="cy-GB"/>
        </w:rPr>
        <w:t>sy’</w:t>
      </w:r>
      <w:r w:rsidRPr="004B6497">
        <w:rPr>
          <w:rFonts w:eastAsiaTheme="minorEastAsia"/>
          <w:i/>
          <w:iCs/>
          <w:lang w:val="cy-GB"/>
        </w:rPr>
        <w:t xml:space="preserve">n gyflogedig, yn astudio, neu'r ddau, </w:t>
      </w:r>
      <w:proofErr w:type="spellStart"/>
      <w:r w:rsidRPr="004B6497">
        <w:rPr>
          <w:rFonts w:eastAsiaTheme="minorEastAsia"/>
          <w:i/>
          <w:iCs/>
          <w:lang w:val="cy-GB"/>
        </w:rPr>
        <w:t>chwe</w:t>
      </w:r>
      <w:proofErr w:type="spellEnd"/>
      <w:r w:rsidRPr="004B6497">
        <w:rPr>
          <w:rFonts w:eastAsiaTheme="minorEastAsia"/>
          <w:i/>
          <w:iCs/>
          <w:lang w:val="cy-GB"/>
        </w:rPr>
        <w:t xml:space="preserve"> mis ar ôl iddynt adael yn gyfartal â meincnod dangosyddion perfformiad y Deyrnas Unedig, neu'n uwch na hynny.</w:t>
      </w:r>
    </w:p>
    <w:p w:rsidR="00EA386C" w:rsidRPr="004B6497" w:rsidRDefault="008D4F3A">
      <w:pPr>
        <w:pStyle w:val="PlainText"/>
        <w:ind w:left="720"/>
        <w:rPr>
          <w:lang w:val="cy-GB"/>
        </w:rPr>
      </w:pPr>
      <w:r w:rsidRPr="004B6497">
        <w:rPr>
          <w:rFonts w:eastAsiaTheme="minorEastAsia"/>
          <w:i/>
          <w:iCs/>
          <w:lang w:val="cy-GB"/>
        </w:rPr>
        <w:t>Caiff yr arolwg DLHE ei ddisodli gan yr arolwg Deilliannau Graddedigion i fyfyrwyr sy'n graddio ym mlwyddyn aca</w:t>
      </w:r>
      <w:r w:rsidR="00893D1A">
        <w:rPr>
          <w:rFonts w:eastAsiaTheme="minorEastAsia"/>
          <w:i/>
          <w:iCs/>
          <w:lang w:val="cy-GB"/>
        </w:rPr>
        <w:t xml:space="preserve">demaidd 2017/18 ac wedi hynny. </w:t>
      </w:r>
      <w:r w:rsidRPr="004B6497">
        <w:rPr>
          <w:rFonts w:eastAsiaTheme="minorEastAsia"/>
          <w:i/>
          <w:iCs/>
          <w:lang w:val="cy-GB"/>
        </w:rPr>
        <w:t xml:space="preserve">Mae adeg y cyfrifiad wedi cael ei estyn o 6 mis yn dilyn graddio yn achos yr arolwg DLHE presennol, i 18 mis yn dilyn graddio i'r arolwg Deilliannau Graddedigion newydd, felly ni ddisgwylir i ganlyniadau carfan gyntaf yr arolwg gael eu cyhoeddi tan yn gynnar yn 2020.  Nid yw </w:t>
      </w:r>
      <w:proofErr w:type="spellStart"/>
      <w:r w:rsidRPr="004B6497">
        <w:rPr>
          <w:rFonts w:eastAsiaTheme="minorEastAsia"/>
          <w:i/>
          <w:iCs/>
          <w:lang w:val="cy-GB"/>
        </w:rPr>
        <w:t>eto'n</w:t>
      </w:r>
      <w:proofErr w:type="spellEnd"/>
      <w:r w:rsidRPr="004B6497">
        <w:rPr>
          <w:rFonts w:eastAsiaTheme="minorEastAsia"/>
          <w:i/>
          <w:iCs/>
          <w:lang w:val="cy-GB"/>
        </w:rPr>
        <w:t xml:space="preserve"> glir beth fydd y dangosydd perfformiad ar gyfer yr arolwg newydd, ond mae'n debygol y bydd y Brifysgol yn gosod targed yn unol </w:t>
      </w:r>
      <w:proofErr w:type="spellStart"/>
      <w:r w:rsidRPr="004B6497">
        <w:rPr>
          <w:rFonts w:eastAsiaTheme="minorEastAsia"/>
          <w:i/>
          <w:iCs/>
          <w:lang w:val="cy-GB"/>
        </w:rPr>
        <w:t>â'n</w:t>
      </w:r>
      <w:proofErr w:type="spellEnd"/>
      <w:r w:rsidRPr="004B6497">
        <w:rPr>
          <w:rFonts w:eastAsiaTheme="minorEastAsia"/>
          <w:i/>
          <w:iCs/>
          <w:lang w:val="cy-GB"/>
        </w:rPr>
        <w:t xml:space="preserve"> meincnod, fel y gwnaed gyda'r DLHE.</w:t>
      </w:r>
    </w:p>
    <w:p w:rsidR="00EA386C" w:rsidRPr="004B6497" w:rsidRDefault="00EA386C">
      <w:pPr>
        <w:pStyle w:val="ListParagraph"/>
        <w:rPr>
          <w:lang w:val="cy-GB"/>
        </w:rPr>
      </w:pPr>
    </w:p>
    <w:p w:rsidR="00EA386C" w:rsidRPr="004B6497" w:rsidRDefault="00EA386C">
      <w:pPr>
        <w:pStyle w:val="ListParagraph"/>
        <w:ind w:left="0"/>
        <w:rPr>
          <w:lang w:val="cy-GB"/>
        </w:rPr>
      </w:pPr>
    </w:p>
    <w:p w:rsidR="00EA386C" w:rsidRPr="004B6497" w:rsidRDefault="008D4F3A">
      <w:pPr>
        <w:pStyle w:val="ListParagraph"/>
        <w:numPr>
          <w:ilvl w:val="0"/>
          <w:numId w:val="6"/>
        </w:numPr>
        <w:rPr>
          <w:lang w:val="cy-GB"/>
        </w:rPr>
      </w:pPr>
      <w:r w:rsidRPr="004B6497">
        <w:rPr>
          <w:rFonts w:ascii="Tahoma" w:hAnsi="Tahoma" w:cs="Tahoma"/>
          <w:b/>
          <w:sz w:val="20"/>
          <w:szCs w:val="20"/>
          <w:lang w:val="cy-GB"/>
        </w:rPr>
        <w:t>Asesu ac Adborth</w:t>
      </w:r>
    </w:p>
    <w:p w:rsidR="00EA386C" w:rsidRPr="004B6497" w:rsidRDefault="00EA386C">
      <w:pPr>
        <w:pStyle w:val="ListParagraph"/>
        <w:ind w:left="0"/>
        <w:rPr>
          <w:lang w:val="cy-GB"/>
        </w:rPr>
      </w:pPr>
    </w:p>
    <w:p w:rsidR="00EA386C" w:rsidRPr="004B6497" w:rsidRDefault="008D4F3A">
      <w:pPr>
        <w:pStyle w:val="ListParagraph"/>
        <w:ind w:left="0"/>
        <w:rPr>
          <w:lang w:val="cy-GB"/>
        </w:rPr>
      </w:pPr>
      <w:bookmarkStart w:id="0" w:name="_Ref171408410"/>
      <w:bookmarkEnd w:id="0"/>
      <w:r w:rsidRPr="004B6497">
        <w:rPr>
          <w:rFonts w:ascii="Tahoma" w:hAnsi="Tahoma" w:cs="Tahoma"/>
          <w:sz w:val="20"/>
          <w:szCs w:val="20"/>
          <w:lang w:val="cy-GB"/>
        </w:rPr>
        <w:t xml:space="preserve">Mae gwahanol fathau o asesu ac adborth prydlon </w:t>
      </w:r>
      <w:r w:rsidR="00893D1A">
        <w:rPr>
          <w:rFonts w:ascii="Tahoma" w:hAnsi="Tahoma" w:cs="Tahoma"/>
          <w:sz w:val="20"/>
          <w:szCs w:val="20"/>
          <w:lang w:val="cy-GB"/>
        </w:rPr>
        <w:t xml:space="preserve">a </w:t>
      </w:r>
      <w:r w:rsidRPr="004B6497">
        <w:rPr>
          <w:rFonts w:ascii="Tahoma" w:hAnsi="Tahoma" w:cs="Tahoma"/>
          <w:sz w:val="20"/>
          <w:szCs w:val="20"/>
          <w:lang w:val="cy-GB"/>
        </w:rPr>
        <w:t>gwybodus</w:t>
      </w:r>
      <w:r w:rsidR="00893D1A">
        <w:rPr>
          <w:rFonts w:ascii="Tahoma" w:hAnsi="Tahoma" w:cs="Tahoma"/>
          <w:sz w:val="20"/>
          <w:szCs w:val="20"/>
          <w:lang w:val="cy-GB"/>
        </w:rPr>
        <w:t xml:space="preserve"> wrth wraidd ein proses ddysgu. 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Mae Prifysgol Bangor yn ymrwymedig i gyflwyno profiad dysgu ac addysgu cyson, o ansawdd uchel, sy'n cynnig profiad addysgu a dysgu </w:t>
      </w:r>
      <w:r w:rsidR="00893D1A">
        <w:rPr>
          <w:rFonts w:ascii="Tahoma" w:hAnsi="Tahoma" w:cs="Tahoma"/>
          <w:sz w:val="20"/>
          <w:szCs w:val="20"/>
          <w:lang w:val="cy-GB"/>
        </w:rPr>
        <w:t xml:space="preserve">sy’n ysgogol yn ddeallusol. 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Ar lawer ystyr, rydym eisoes ymysg y gorau yn y sector o ran cyflwyno asesu ac adborth, ond rydym yn cydnabod bod </w:t>
      </w:r>
      <w:r w:rsidR="00893D1A">
        <w:rPr>
          <w:rFonts w:ascii="Tahoma" w:hAnsi="Tahoma" w:cs="Tahoma"/>
          <w:sz w:val="20"/>
          <w:szCs w:val="20"/>
          <w:lang w:val="cy-GB"/>
        </w:rPr>
        <w:t>l</w:t>
      </w:r>
      <w:r w:rsidRPr="004B6497">
        <w:rPr>
          <w:rFonts w:ascii="Tahoma" w:hAnsi="Tahoma" w:cs="Tahoma"/>
          <w:sz w:val="20"/>
          <w:szCs w:val="20"/>
          <w:lang w:val="cy-GB"/>
        </w:rPr>
        <w:t>lawer o ffyrdd y gallwn wella</w:t>
      </w:r>
      <w:r w:rsidR="00893D1A">
        <w:rPr>
          <w:rFonts w:ascii="Tahoma" w:hAnsi="Tahoma" w:cs="Tahoma"/>
          <w:sz w:val="20"/>
          <w:szCs w:val="20"/>
          <w:lang w:val="cy-GB"/>
        </w:rPr>
        <w:t xml:space="preserve"> </w:t>
      </w:r>
      <w:r w:rsidR="00893D1A" w:rsidRPr="004B6497">
        <w:rPr>
          <w:rFonts w:ascii="Tahoma" w:hAnsi="Tahoma" w:cs="Tahoma"/>
          <w:sz w:val="20"/>
          <w:szCs w:val="20"/>
          <w:lang w:val="cy-GB"/>
        </w:rPr>
        <w:t>o hyd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.  </w:t>
      </w:r>
    </w:p>
    <w:p w:rsidR="00EA386C" w:rsidRPr="004B6497" w:rsidRDefault="00EA386C">
      <w:pPr>
        <w:pStyle w:val="ListParagraph"/>
        <w:ind w:left="0"/>
        <w:rPr>
          <w:lang w:val="cy-GB"/>
        </w:rPr>
      </w:pPr>
    </w:p>
    <w:p w:rsidR="00EA386C" w:rsidRPr="004B6497" w:rsidRDefault="008D4F3A">
      <w:pPr>
        <w:pStyle w:val="ListParagraph"/>
        <w:ind w:left="0"/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>Er mwyn cyrraedd y nod hwn byddwn yn...</w:t>
      </w:r>
    </w:p>
    <w:p w:rsidR="00EA386C" w:rsidRPr="004B6497" w:rsidRDefault="00EA386C">
      <w:pPr>
        <w:rPr>
          <w:lang w:val="cy-GB"/>
        </w:rPr>
      </w:pPr>
    </w:p>
    <w:p w:rsidR="00EA386C" w:rsidRPr="004B6497" w:rsidRDefault="008D4F3A">
      <w:pPr>
        <w:pStyle w:val="ListParagraph"/>
        <w:numPr>
          <w:ilvl w:val="0"/>
          <w:numId w:val="4"/>
        </w:numPr>
        <w:rPr>
          <w:lang w:val="cy-GB"/>
        </w:rPr>
      </w:pPr>
      <w:r w:rsidRPr="004B6497">
        <w:rPr>
          <w:rFonts w:ascii="Tahoma" w:eastAsiaTheme="minorEastAsia" w:hAnsi="Tahoma" w:cs="Tahoma"/>
          <w:sz w:val="20"/>
          <w:szCs w:val="20"/>
          <w:lang w:val="cy-GB"/>
        </w:rPr>
        <w:t xml:space="preserve">Gweithredu Fframwaith Asesu'r Brifysgol yn gyson, gan sicrhau </w:t>
      </w:r>
      <w:r w:rsidRPr="004B6497">
        <w:rPr>
          <w:rFonts w:ascii="Tahoma" w:eastAsiaTheme="minorEastAsia" w:hAnsi="Tahoma" w:cs="Tahoma"/>
          <w:b/>
          <w:bCs/>
          <w:sz w:val="20"/>
          <w:szCs w:val="20"/>
          <w:lang w:val="cy-GB"/>
        </w:rPr>
        <w:t xml:space="preserve">amrywiaeth o ddulliau asesu </w:t>
      </w:r>
      <w:r w:rsidR="00893D1A" w:rsidRPr="00893D1A">
        <w:rPr>
          <w:rFonts w:ascii="Tahoma" w:eastAsiaTheme="minorEastAsia" w:hAnsi="Tahoma" w:cs="Tahoma"/>
          <w:bCs/>
          <w:sz w:val="20"/>
          <w:szCs w:val="20"/>
          <w:lang w:val="cy-GB"/>
        </w:rPr>
        <w:t xml:space="preserve">sy’n </w:t>
      </w:r>
      <w:r w:rsidRPr="004B6497">
        <w:rPr>
          <w:rFonts w:ascii="Tahoma" w:eastAsiaTheme="minorEastAsia" w:hAnsi="Tahoma" w:cs="Tahoma"/>
          <w:sz w:val="20"/>
          <w:szCs w:val="20"/>
          <w:lang w:val="cy-GB"/>
        </w:rPr>
        <w:t xml:space="preserve">hyrwyddo trylwyredd ac ymestyn, adborth prydlon o ansawdd uchel, a chyfleoedd i fyfyrwyr </w:t>
      </w:r>
      <w:r w:rsidRPr="004B6497">
        <w:rPr>
          <w:rFonts w:ascii="Tahoma" w:eastAsiaTheme="minorEastAsia" w:hAnsi="Tahoma" w:cs="Tahoma"/>
          <w:b/>
          <w:bCs/>
          <w:sz w:val="20"/>
          <w:szCs w:val="20"/>
          <w:lang w:val="cy-GB"/>
        </w:rPr>
        <w:t>ddatblygu sgiliau dysgu adfyfyriol</w:t>
      </w:r>
      <w:r w:rsidRPr="004B6497">
        <w:rPr>
          <w:rFonts w:ascii="Tahoma" w:eastAsiaTheme="minorEastAsia" w:hAnsi="Tahoma" w:cs="Tahoma"/>
          <w:sz w:val="20"/>
          <w:szCs w:val="20"/>
          <w:lang w:val="cy-GB"/>
        </w:rPr>
        <w:t xml:space="preserve">. Trwy ddefnyddio amrywiaeth o ddulliau asesu byddwn hefyd yn osgoi gorddibynnu ar arholiadau, </w:t>
      </w:r>
      <w:r w:rsidRPr="004B6497">
        <w:rPr>
          <w:rFonts w:ascii="Tahoma" w:eastAsiaTheme="minorEastAsia" w:hAnsi="Tahoma" w:cs="Tahoma"/>
          <w:b/>
          <w:bCs/>
          <w:sz w:val="20"/>
          <w:szCs w:val="20"/>
          <w:lang w:val="cy-GB"/>
        </w:rPr>
        <w:t>yn hyrwyddo arferion asesu arloesol</w:t>
      </w:r>
      <w:r w:rsidRPr="004B6497">
        <w:rPr>
          <w:rFonts w:ascii="Tahoma" w:eastAsiaTheme="minorEastAsia" w:hAnsi="Tahoma" w:cs="Tahoma"/>
          <w:sz w:val="20"/>
          <w:szCs w:val="20"/>
          <w:lang w:val="cy-GB"/>
        </w:rPr>
        <w:t xml:space="preserve">, ac </w:t>
      </w:r>
      <w:r w:rsidRPr="004B6497">
        <w:rPr>
          <w:rFonts w:ascii="Tahoma" w:eastAsiaTheme="minorEastAsia" w:hAnsi="Tahoma" w:cs="Tahoma"/>
          <w:b/>
          <w:bCs/>
          <w:sz w:val="20"/>
          <w:szCs w:val="20"/>
          <w:lang w:val="cy-GB"/>
        </w:rPr>
        <w:t>amrywiaeth ehangach o gyfleoedd adborth</w:t>
      </w:r>
      <w:r w:rsidRPr="004B6497">
        <w:rPr>
          <w:rFonts w:ascii="Tahoma" w:eastAsiaTheme="minorEastAsia" w:hAnsi="Tahoma" w:cs="Tahoma"/>
          <w:sz w:val="20"/>
          <w:szCs w:val="20"/>
          <w:lang w:val="cy-GB"/>
        </w:rPr>
        <w:t>.</w:t>
      </w:r>
    </w:p>
    <w:p w:rsidR="00EA386C" w:rsidRPr="004B6497" w:rsidRDefault="00EA386C">
      <w:pPr>
        <w:pStyle w:val="ListParagraph"/>
        <w:rPr>
          <w:lang w:val="cy-GB"/>
        </w:rPr>
      </w:pPr>
    </w:p>
    <w:p w:rsidR="00EA386C" w:rsidRPr="004B6497" w:rsidRDefault="008D4F3A">
      <w:pPr>
        <w:pStyle w:val="ListParagraph"/>
        <w:numPr>
          <w:ilvl w:val="0"/>
          <w:numId w:val="4"/>
        </w:num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 xml:space="preserve">Parhau i hyrwyddo astudio trwy gyfrwng y Gymraeg a darparu gweithdai a chefnogaeth </w:t>
      </w:r>
      <w:r w:rsidRPr="004B6497">
        <w:rPr>
          <w:rFonts w:ascii="Tahoma" w:hAnsi="Tahoma" w:cs="Tahoma"/>
          <w:b/>
          <w:sz w:val="20"/>
          <w:szCs w:val="20"/>
          <w:lang w:val="cy-GB"/>
        </w:rPr>
        <w:t xml:space="preserve">i ddatblygu sgiliau academaidd yn y Gymraeg. Os nad yw addysgu cyfrwng Cymraeg ar gael ar fodiwl, byddwn serch hynny </w:t>
      </w:r>
      <w:r w:rsidRPr="00E7388B">
        <w:rPr>
          <w:rFonts w:ascii="Tahoma" w:hAnsi="Tahoma" w:cs="Tahoma"/>
          <w:sz w:val="20"/>
          <w:szCs w:val="20"/>
          <w:lang w:val="cy-GB"/>
        </w:rPr>
        <w:t xml:space="preserve">yn 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annog myfyrwyr sy'n siarad Cymraeg i gyflwyno aseiniadau trwy gyfrwng y Gymraeg, beth bynnag </w:t>
      </w:r>
      <w:r w:rsidR="00E7388B">
        <w:rPr>
          <w:rFonts w:ascii="Tahoma" w:hAnsi="Tahoma" w:cs="Tahoma"/>
          <w:sz w:val="20"/>
          <w:szCs w:val="20"/>
          <w:lang w:val="cy-GB"/>
        </w:rPr>
        <w:t>yw’</w:t>
      </w:r>
      <w:r w:rsidRPr="004B6497">
        <w:rPr>
          <w:rFonts w:ascii="Tahoma" w:hAnsi="Tahoma" w:cs="Tahoma"/>
          <w:sz w:val="20"/>
          <w:szCs w:val="20"/>
          <w:lang w:val="cy-GB"/>
        </w:rPr>
        <w:t>r iaith maent yn cael eu haddysgu ynddi.</w:t>
      </w:r>
    </w:p>
    <w:p w:rsidR="00EA386C" w:rsidRPr="004B6497" w:rsidRDefault="00EA386C">
      <w:pPr>
        <w:pStyle w:val="ListParagraph"/>
        <w:rPr>
          <w:lang w:val="cy-GB"/>
        </w:rPr>
      </w:pPr>
    </w:p>
    <w:p w:rsidR="00EA386C" w:rsidRPr="004B6497" w:rsidRDefault="008D4F3A">
      <w:pPr>
        <w:pStyle w:val="ListParagraph"/>
        <w:numPr>
          <w:ilvl w:val="0"/>
          <w:numId w:val="4"/>
        </w:num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 xml:space="preserve">Datblygu </w:t>
      </w:r>
      <w:r w:rsidRPr="004B6497">
        <w:rPr>
          <w:rFonts w:ascii="Tahoma" w:hAnsi="Tahoma" w:cs="Tahoma"/>
          <w:b/>
          <w:sz w:val="20"/>
          <w:szCs w:val="20"/>
          <w:lang w:val="cy-GB"/>
        </w:rPr>
        <w:t>fframwaith arfer gorau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 i'n </w:t>
      </w:r>
      <w:proofErr w:type="spellStart"/>
      <w:r w:rsidRPr="004B6497">
        <w:rPr>
          <w:rFonts w:ascii="Tahoma" w:hAnsi="Tahoma" w:cs="Tahoma"/>
          <w:sz w:val="20"/>
          <w:szCs w:val="20"/>
          <w:lang w:val="cy-GB"/>
        </w:rPr>
        <w:t>Rhithamgylchedd</w:t>
      </w:r>
      <w:proofErr w:type="spellEnd"/>
      <w:r w:rsidRPr="004B6497">
        <w:rPr>
          <w:rFonts w:ascii="Tahoma" w:hAnsi="Tahoma" w:cs="Tahoma"/>
          <w:sz w:val="20"/>
          <w:szCs w:val="20"/>
          <w:lang w:val="cy-GB"/>
        </w:rPr>
        <w:t xml:space="preserve"> Dysgu </w:t>
      </w:r>
      <w:r w:rsidRPr="00E7388B">
        <w:rPr>
          <w:rFonts w:ascii="Tahoma" w:hAnsi="Tahoma" w:cs="Tahoma"/>
          <w:i/>
          <w:sz w:val="20"/>
          <w:szCs w:val="20"/>
          <w:lang w:val="cy-GB"/>
        </w:rPr>
        <w:t>(</w:t>
      </w:r>
      <w:proofErr w:type="spellStart"/>
      <w:r w:rsidRPr="00E7388B">
        <w:rPr>
          <w:rFonts w:ascii="Tahoma" w:hAnsi="Tahoma" w:cs="Tahoma"/>
          <w:i/>
          <w:sz w:val="20"/>
          <w:szCs w:val="20"/>
          <w:lang w:val="cy-GB"/>
        </w:rPr>
        <w:t>Blackboard</w:t>
      </w:r>
      <w:proofErr w:type="spellEnd"/>
      <w:r w:rsidRPr="004B6497">
        <w:rPr>
          <w:rFonts w:ascii="Tahoma" w:hAnsi="Tahoma" w:cs="Tahoma"/>
          <w:sz w:val="20"/>
          <w:szCs w:val="20"/>
          <w:lang w:val="cy-GB"/>
        </w:rPr>
        <w:t xml:space="preserve">) i </w:t>
      </w:r>
      <w:r w:rsidRPr="004B6497">
        <w:rPr>
          <w:rFonts w:ascii="Tahoma" w:hAnsi="Tahoma" w:cs="Tahoma"/>
          <w:b/>
          <w:sz w:val="20"/>
          <w:szCs w:val="20"/>
          <w:lang w:val="cy-GB"/>
        </w:rPr>
        <w:t>hyrwyddo arloesi a sicrhau cydraddoldeb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 ar draws ysgolion.</w:t>
      </w:r>
    </w:p>
    <w:p w:rsidR="00EA386C" w:rsidRPr="004B6497" w:rsidRDefault="00EA386C">
      <w:pPr>
        <w:rPr>
          <w:lang w:val="cy-GB"/>
        </w:rPr>
      </w:pPr>
    </w:p>
    <w:p w:rsidR="00EA386C" w:rsidRPr="004B6497" w:rsidRDefault="00E7388B">
      <w:pPr>
        <w:pStyle w:val="ListParagraph"/>
        <w:numPr>
          <w:ilvl w:val="0"/>
          <w:numId w:val="4"/>
        </w:numPr>
        <w:rPr>
          <w:lang w:val="cy-GB"/>
        </w:rPr>
      </w:pPr>
      <w:r>
        <w:rPr>
          <w:rFonts w:ascii="Tahoma" w:hAnsi="Tahoma" w:cs="Tahoma"/>
          <w:sz w:val="20"/>
          <w:szCs w:val="20"/>
          <w:lang w:val="cy-GB"/>
        </w:rPr>
        <w:t xml:space="preserve">Ymgorffori cyfleoedd ar gyfer </w:t>
      </w:r>
      <w:r w:rsidR="008D4F3A" w:rsidRPr="004B6497">
        <w:rPr>
          <w:rFonts w:ascii="Tahoma" w:hAnsi="Tahoma" w:cs="Tahoma"/>
          <w:b/>
          <w:sz w:val="20"/>
          <w:szCs w:val="20"/>
          <w:lang w:val="cy-GB"/>
        </w:rPr>
        <w:t>datblygu sgiliau graddedigion</w:t>
      </w:r>
      <w:r w:rsidR="008D4F3A" w:rsidRPr="004B6497">
        <w:rPr>
          <w:rFonts w:ascii="Tahoma" w:hAnsi="Tahoma" w:cs="Tahoma"/>
          <w:sz w:val="20"/>
          <w:szCs w:val="20"/>
          <w:lang w:val="cy-GB"/>
        </w:rPr>
        <w:t xml:space="preserve"> drwy arferion asesu (e.e. cyflwyniadau llafar) ar bob lefel o'r cwricwlwm.</w:t>
      </w:r>
    </w:p>
    <w:p w:rsidR="00EA386C" w:rsidRPr="004B6497" w:rsidRDefault="00EA386C">
      <w:pPr>
        <w:rPr>
          <w:lang w:val="cy-GB"/>
        </w:rPr>
      </w:pPr>
    </w:p>
    <w:p w:rsidR="00EA386C" w:rsidRPr="004B6497" w:rsidRDefault="008D4F3A">
      <w:pPr>
        <w:pStyle w:val="ListParagraph"/>
        <w:numPr>
          <w:ilvl w:val="0"/>
          <w:numId w:val="4"/>
        </w:num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 xml:space="preserve">Annog a chefnogi staff i </w:t>
      </w:r>
      <w:r w:rsidRPr="004B6497">
        <w:rPr>
          <w:rFonts w:ascii="Tahoma" w:hAnsi="Tahoma" w:cs="Tahoma"/>
          <w:b/>
          <w:sz w:val="20"/>
          <w:szCs w:val="20"/>
          <w:lang w:val="cy-GB"/>
        </w:rPr>
        <w:t xml:space="preserve">integreiddio technolegau digidol 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(e.e. </w:t>
      </w:r>
      <w:proofErr w:type="spellStart"/>
      <w:r w:rsidRPr="00E7388B">
        <w:rPr>
          <w:rFonts w:ascii="Tahoma" w:hAnsi="Tahoma" w:cs="Tahoma"/>
          <w:i/>
          <w:sz w:val="20"/>
          <w:szCs w:val="20"/>
          <w:lang w:val="cy-GB"/>
        </w:rPr>
        <w:t>Panopto</w:t>
      </w:r>
      <w:proofErr w:type="spellEnd"/>
      <w:r w:rsidRPr="004B6497">
        <w:rPr>
          <w:rFonts w:ascii="Tahoma" w:hAnsi="Tahoma" w:cs="Tahoma"/>
          <w:sz w:val="20"/>
          <w:szCs w:val="20"/>
          <w:lang w:val="cy-GB"/>
        </w:rPr>
        <w:t xml:space="preserve">, </w:t>
      </w:r>
      <w:proofErr w:type="spellStart"/>
      <w:r w:rsidRPr="004B6497">
        <w:rPr>
          <w:rFonts w:ascii="Tahoma" w:hAnsi="Tahoma" w:cs="Tahoma"/>
          <w:sz w:val="20"/>
          <w:szCs w:val="20"/>
          <w:lang w:val="cy-GB"/>
        </w:rPr>
        <w:t>blogiau</w:t>
      </w:r>
      <w:proofErr w:type="spellEnd"/>
      <w:r w:rsidRPr="004B6497">
        <w:rPr>
          <w:rFonts w:ascii="Tahoma" w:hAnsi="Tahoma" w:cs="Tahoma"/>
          <w:sz w:val="20"/>
          <w:szCs w:val="20"/>
          <w:lang w:val="cy-GB"/>
        </w:rPr>
        <w:t xml:space="preserve"> etc.), a </w:t>
      </w:r>
      <w:r w:rsidRPr="004B6497">
        <w:rPr>
          <w:rFonts w:ascii="Tahoma" w:hAnsi="Tahoma" w:cs="Tahoma"/>
          <w:b/>
          <w:sz w:val="20"/>
          <w:szCs w:val="20"/>
          <w:lang w:val="cy-GB"/>
        </w:rPr>
        <w:t>dysgu cyfunol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 i arferion addysgu ac asesu.</w:t>
      </w:r>
    </w:p>
    <w:p w:rsidR="00EA386C" w:rsidRPr="004B6497" w:rsidRDefault="00EA386C">
      <w:pPr>
        <w:rPr>
          <w:lang w:val="cy-GB"/>
        </w:rPr>
      </w:pPr>
    </w:p>
    <w:p w:rsidR="00EA386C" w:rsidRPr="004B6497" w:rsidRDefault="008D4F3A">
      <w:pPr>
        <w:rPr>
          <w:lang w:val="cy-GB"/>
        </w:rPr>
      </w:pPr>
      <w:r w:rsidRPr="004B6497">
        <w:rPr>
          <w:rFonts w:ascii="Tahoma" w:hAnsi="Tahoma" w:cs="Tahoma"/>
          <w:sz w:val="20"/>
          <w:szCs w:val="22"/>
          <w:lang w:val="cy-GB"/>
        </w:rPr>
        <w:t>Byddwn yn mesur ein llwyddiant trwy...</w:t>
      </w:r>
    </w:p>
    <w:p w:rsidR="00EA386C" w:rsidRPr="004B6497" w:rsidRDefault="008D4F3A">
      <w:pPr>
        <w:pStyle w:val="ListParagraph"/>
        <w:numPr>
          <w:ilvl w:val="0"/>
          <w:numId w:val="10"/>
        </w:num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>Gynnal safle yn y chwartel uchaf o ran cwest</w:t>
      </w:r>
      <w:r w:rsidR="00E7388B">
        <w:rPr>
          <w:rFonts w:ascii="Tahoma" w:hAnsi="Tahoma" w:cs="Tahoma"/>
          <w:sz w:val="20"/>
          <w:szCs w:val="20"/>
          <w:lang w:val="cy-GB"/>
        </w:rPr>
        <w:t xml:space="preserve">iynau Asesu ac Adborth yr NSS. </w:t>
      </w:r>
      <w:r w:rsidRPr="004B6497">
        <w:rPr>
          <w:rFonts w:ascii="Tahoma" w:hAnsi="Tahoma" w:cs="Tahoma"/>
          <w:sz w:val="20"/>
          <w:szCs w:val="20"/>
          <w:lang w:val="cy-GB"/>
        </w:rPr>
        <w:t>(Cwestiynau 8-11)</w:t>
      </w:r>
    </w:p>
    <w:p w:rsidR="00EA386C" w:rsidRPr="004B6497" w:rsidRDefault="00E7388B">
      <w:pPr>
        <w:pStyle w:val="ListParagraph"/>
        <w:numPr>
          <w:ilvl w:val="0"/>
          <w:numId w:val="10"/>
        </w:numPr>
        <w:rPr>
          <w:lang w:val="cy-GB"/>
        </w:rPr>
      </w:pPr>
      <w:r>
        <w:rPr>
          <w:rFonts w:ascii="Tahoma" w:hAnsi="Tahoma" w:cs="Tahoma"/>
          <w:sz w:val="20"/>
          <w:szCs w:val="20"/>
          <w:lang w:val="cy-GB"/>
        </w:rPr>
        <w:t>Ennill</w:t>
      </w:r>
      <w:r w:rsidR="008D4F3A" w:rsidRPr="004B6497">
        <w:rPr>
          <w:rFonts w:ascii="Tahoma" w:hAnsi="Tahoma" w:cs="Tahoma"/>
          <w:sz w:val="20"/>
          <w:szCs w:val="20"/>
          <w:lang w:val="cy-GB"/>
        </w:rPr>
        <w:t xml:space="preserve"> safle yn y chwartel uchaf o ran cw</w:t>
      </w:r>
      <w:r>
        <w:rPr>
          <w:rFonts w:ascii="Tahoma" w:hAnsi="Tahoma" w:cs="Tahoma"/>
          <w:sz w:val="20"/>
          <w:szCs w:val="20"/>
          <w:lang w:val="cy-GB"/>
        </w:rPr>
        <w:t xml:space="preserve">estiynau Adnoddau Dysgu'r NSS. </w:t>
      </w:r>
      <w:r w:rsidR="008D4F3A" w:rsidRPr="004B6497">
        <w:rPr>
          <w:rFonts w:ascii="Tahoma" w:hAnsi="Tahoma" w:cs="Tahoma"/>
          <w:sz w:val="20"/>
          <w:szCs w:val="20"/>
          <w:lang w:val="cy-GB"/>
        </w:rPr>
        <w:t>(Cwestiynau 18-20)</w:t>
      </w:r>
    </w:p>
    <w:p w:rsidR="00EA386C" w:rsidRPr="004B6497" w:rsidRDefault="008D4F3A">
      <w:pPr>
        <w:pStyle w:val="ListParagraph"/>
        <w:numPr>
          <w:ilvl w:val="0"/>
          <w:numId w:val="10"/>
        </w:numPr>
        <w:rPr>
          <w:lang w:val="cy-GB"/>
        </w:rPr>
      </w:pPr>
      <w:r w:rsidRPr="004B6497">
        <w:rPr>
          <w:rFonts w:ascii="Tahoma" w:eastAsiaTheme="minorEastAsia" w:hAnsi="Tahoma" w:cs="Tahoma"/>
          <w:sz w:val="20"/>
          <w:szCs w:val="20"/>
          <w:lang w:val="cy-GB"/>
        </w:rPr>
        <w:t>Gwneud yn well na'r cyfartaledd cenedlaethol mewn meysydd pwnc o ran y gyfran o raddau da.</w:t>
      </w:r>
    </w:p>
    <w:p w:rsidR="00EA386C" w:rsidRPr="004B6497" w:rsidRDefault="008D4F3A">
      <w:pPr>
        <w:pStyle w:val="ListParagraph"/>
        <w:numPr>
          <w:ilvl w:val="0"/>
          <w:numId w:val="10"/>
        </w:num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 xml:space="preserve">Cynyddu'r defnydd o dechnolegau digidol megis </w:t>
      </w:r>
      <w:proofErr w:type="spellStart"/>
      <w:r w:rsidRPr="00E7388B">
        <w:rPr>
          <w:rFonts w:ascii="Tahoma" w:hAnsi="Tahoma" w:cs="Tahoma"/>
          <w:i/>
          <w:sz w:val="20"/>
          <w:szCs w:val="20"/>
          <w:lang w:val="cy-GB"/>
        </w:rPr>
        <w:t>Panopto</w:t>
      </w:r>
      <w:proofErr w:type="spellEnd"/>
      <w:r w:rsidRPr="004B6497">
        <w:rPr>
          <w:rFonts w:ascii="Tahoma" w:hAnsi="Tahoma" w:cs="Tahoma"/>
          <w:sz w:val="20"/>
          <w:szCs w:val="20"/>
          <w:lang w:val="cy-GB"/>
        </w:rPr>
        <w:t xml:space="preserve"> a </w:t>
      </w:r>
      <w:proofErr w:type="spellStart"/>
      <w:r w:rsidRPr="00E7388B">
        <w:rPr>
          <w:rFonts w:ascii="Tahoma" w:hAnsi="Tahoma" w:cs="Tahoma"/>
          <w:i/>
          <w:sz w:val="20"/>
          <w:szCs w:val="20"/>
          <w:lang w:val="cy-GB"/>
        </w:rPr>
        <w:t>Blackboard</w:t>
      </w:r>
      <w:proofErr w:type="spellEnd"/>
      <w:r w:rsidRPr="004B6497">
        <w:rPr>
          <w:rFonts w:ascii="Tahoma" w:hAnsi="Tahoma" w:cs="Tahoma"/>
          <w:sz w:val="20"/>
          <w:szCs w:val="20"/>
          <w:lang w:val="cy-GB"/>
        </w:rPr>
        <w:t>, ar draws pob ysgol.</w:t>
      </w:r>
    </w:p>
    <w:p w:rsidR="00EA386C" w:rsidRPr="004B6497" w:rsidRDefault="008D4F3A">
      <w:pPr>
        <w:pStyle w:val="ListParagraph"/>
        <w:numPr>
          <w:ilvl w:val="0"/>
          <w:numId w:val="10"/>
        </w:num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 xml:space="preserve">Cynnal ein safle fel prif ddarparwr addysg cyfrwng Cymraeg y sector (myfyrwyr cyfrwng Cymraeg </w:t>
      </w:r>
      <w:proofErr w:type="spellStart"/>
      <w:r w:rsidRPr="004B6497">
        <w:rPr>
          <w:rFonts w:ascii="Tahoma" w:hAnsi="Tahoma" w:cs="Tahoma"/>
          <w:sz w:val="20"/>
          <w:szCs w:val="20"/>
          <w:lang w:val="cy-GB"/>
        </w:rPr>
        <w:t>CALl</w:t>
      </w:r>
      <w:proofErr w:type="spellEnd"/>
      <w:r w:rsidRPr="004B6497">
        <w:rPr>
          <w:rFonts w:ascii="Tahoma" w:hAnsi="Tahoma" w:cs="Tahoma"/>
          <w:sz w:val="20"/>
          <w:szCs w:val="20"/>
          <w:lang w:val="cy-GB"/>
        </w:rPr>
        <w:t xml:space="preserve"> a'r nifer o gredydau a </w:t>
      </w:r>
      <w:proofErr w:type="spellStart"/>
      <w:r w:rsidRPr="004B6497">
        <w:rPr>
          <w:rFonts w:ascii="Tahoma" w:hAnsi="Tahoma" w:cs="Tahoma"/>
          <w:sz w:val="20"/>
          <w:szCs w:val="20"/>
          <w:lang w:val="cy-GB"/>
        </w:rPr>
        <w:t>gynigir</w:t>
      </w:r>
      <w:proofErr w:type="spellEnd"/>
      <w:r w:rsidRPr="004B6497">
        <w:rPr>
          <w:rFonts w:ascii="Tahoma" w:hAnsi="Tahoma" w:cs="Tahoma"/>
          <w:sz w:val="20"/>
          <w:szCs w:val="20"/>
          <w:lang w:val="cy-GB"/>
        </w:rPr>
        <w:t xml:space="preserve">) a pharhau i ddatblygu sgiliau iaith Gymraeg drwy hyfforddiant a chefnogaeth. </w:t>
      </w: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pStyle w:val="ListParagraph"/>
        <w:ind w:left="0"/>
        <w:rPr>
          <w:lang w:val="cy-GB"/>
        </w:rPr>
      </w:pPr>
    </w:p>
    <w:p w:rsidR="00EA386C" w:rsidRPr="004B6497" w:rsidRDefault="008D4F3A">
      <w:pPr>
        <w:pStyle w:val="ListParagraph"/>
        <w:numPr>
          <w:ilvl w:val="0"/>
          <w:numId w:val="6"/>
        </w:numPr>
        <w:rPr>
          <w:lang w:val="cy-GB"/>
        </w:rPr>
      </w:pPr>
      <w:r w:rsidRPr="004B6497">
        <w:rPr>
          <w:rFonts w:ascii="Tahoma" w:hAnsi="Tahoma" w:cs="Tahoma"/>
          <w:b/>
          <w:sz w:val="20"/>
          <w:szCs w:val="20"/>
          <w:lang w:val="cy-GB"/>
        </w:rPr>
        <w:t>Cyfranogiad Myfyrwyr a Chynrychiolaeth Effeithiol</w:t>
      </w:r>
    </w:p>
    <w:p w:rsidR="00EA386C" w:rsidRPr="004B6497" w:rsidRDefault="00EA386C">
      <w:pPr>
        <w:pStyle w:val="ListParagraph"/>
        <w:ind w:left="0"/>
        <w:rPr>
          <w:lang w:val="cy-GB"/>
        </w:rPr>
      </w:pPr>
    </w:p>
    <w:p w:rsidR="00EA386C" w:rsidRPr="004B6497" w:rsidRDefault="008D4F3A">
      <w:p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 xml:space="preserve">Mae Prifysgol Bangor wedi bod yn arwain y sector </w:t>
      </w:r>
      <w:r w:rsidR="00E7388B">
        <w:rPr>
          <w:rFonts w:ascii="Tahoma" w:hAnsi="Tahoma" w:cs="Tahoma"/>
          <w:sz w:val="20"/>
          <w:szCs w:val="20"/>
          <w:lang w:val="cy-GB"/>
        </w:rPr>
        <w:t>mewn nifer o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 agwedd</w:t>
      </w:r>
      <w:r w:rsidR="00E7388B">
        <w:rPr>
          <w:rFonts w:ascii="Tahoma" w:hAnsi="Tahoma" w:cs="Tahoma"/>
          <w:sz w:val="20"/>
          <w:szCs w:val="20"/>
          <w:lang w:val="cy-GB"/>
        </w:rPr>
        <w:t>au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 ar gyfranogiad ein myfyrwyr mewn blynyddoedd diweddar. Daw ein perfformiad sefydliadol </w:t>
      </w:r>
      <w:proofErr w:type="spellStart"/>
      <w:r w:rsidRPr="004B6497">
        <w:rPr>
          <w:rFonts w:ascii="Tahoma" w:hAnsi="Tahoma" w:cs="Tahoma"/>
          <w:sz w:val="20"/>
          <w:szCs w:val="20"/>
          <w:lang w:val="cy-GB"/>
        </w:rPr>
        <w:t>cryfaf</w:t>
      </w:r>
      <w:proofErr w:type="spellEnd"/>
      <w:r w:rsidRPr="004B6497">
        <w:rPr>
          <w:rFonts w:ascii="Tahoma" w:hAnsi="Tahoma" w:cs="Tahoma"/>
          <w:sz w:val="20"/>
          <w:szCs w:val="20"/>
          <w:lang w:val="cy-GB"/>
        </w:rPr>
        <w:t xml:space="preserve"> yn yr Arolwg Cenedlaethol Myfyrwyr (NSS) o'r cwestiynau'n ymwneud â 'Llais Myfyrwyr', lle daethom yn 2il yn y Deyrnas Unedig</w:t>
      </w:r>
      <w:r w:rsidR="00E7388B">
        <w:rPr>
          <w:rFonts w:ascii="Tahoma" w:hAnsi="Tahoma" w:cs="Tahoma"/>
          <w:sz w:val="20"/>
          <w:szCs w:val="20"/>
          <w:lang w:val="cy-GB"/>
        </w:rPr>
        <w:t>,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 a</w:t>
      </w:r>
      <w:r w:rsidR="00E7388B">
        <w:rPr>
          <w:rFonts w:ascii="Tahoma" w:hAnsi="Tahoma" w:cs="Tahoma"/>
          <w:sz w:val="20"/>
          <w:szCs w:val="20"/>
          <w:lang w:val="cy-GB"/>
        </w:rPr>
        <w:t>c yn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 1af yng Nghymru am 'Mae staff yn gwerthfaw</w:t>
      </w:r>
      <w:r w:rsidR="00E7388B">
        <w:rPr>
          <w:rFonts w:ascii="Tahoma" w:hAnsi="Tahoma" w:cs="Tahoma"/>
          <w:sz w:val="20"/>
          <w:szCs w:val="20"/>
          <w:lang w:val="cy-GB"/>
        </w:rPr>
        <w:t xml:space="preserve">rogi barn myfyrwyr am y cwrs'. 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Serch hynny, rydym yn cydnabod bod </w:t>
      </w:r>
      <w:r w:rsidR="00E7388B">
        <w:rPr>
          <w:rFonts w:ascii="Tahoma" w:hAnsi="Tahoma" w:cs="Tahoma"/>
          <w:sz w:val="20"/>
          <w:szCs w:val="20"/>
          <w:lang w:val="cy-GB"/>
        </w:rPr>
        <w:t xml:space="preserve">dal 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mwy o gyfleoedd ar gyfer gwelliant a hoffem elwa arnynt dros y cylch nesaf. Byddwn yn parhau i </w:t>
      </w:r>
      <w:r w:rsidR="00E7388B">
        <w:rPr>
          <w:rFonts w:ascii="Tahoma" w:hAnsi="Tahoma" w:cs="Tahoma"/>
          <w:sz w:val="20"/>
          <w:szCs w:val="20"/>
          <w:lang w:val="cy-GB"/>
        </w:rPr>
        <w:t>wreiddio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'r diwylliant hwn o weithio mewn partneriaeth ym mhob ysgol academaidd, </w:t>
      </w:r>
      <w:proofErr w:type="spellStart"/>
      <w:r w:rsidRPr="004B6497">
        <w:rPr>
          <w:rFonts w:ascii="Tahoma" w:hAnsi="Tahoma" w:cs="Tahoma"/>
          <w:sz w:val="20"/>
          <w:szCs w:val="20"/>
          <w:lang w:val="cy-GB"/>
        </w:rPr>
        <w:t>drwy'r</w:t>
      </w:r>
      <w:proofErr w:type="spellEnd"/>
      <w:r w:rsidRPr="004B6497">
        <w:rPr>
          <w:rFonts w:ascii="Tahoma" w:hAnsi="Tahoma" w:cs="Tahoma"/>
          <w:sz w:val="20"/>
          <w:szCs w:val="20"/>
          <w:lang w:val="cy-GB"/>
        </w:rPr>
        <w:t xml:space="preserve"> ymgyrch 'Ar y Cyd', y Cyfarwyddwyr Cyfranogiad Myfyrwyr a'r Cynrychiolwyr Cwrs fel cyfryngau </w:t>
      </w:r>
      <w:r w:rsidR="00E7388B">
        <w:rPr>
          <w:rFonts w:ascii="Tahoma" w:hAnsi="Tahoma" w:cs="Tahoma"/>
          <w:sz w:val="20"/>
          <w:szCs w:val="20"/>
          <w:lang w:val="cy-GB"/>
        </w:rPr>
        <w:t>dros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 sicrhau newid dan arweiniad myfyrwyr.  </w:t>
      </w:r>
    </w:p>
    <w:p w:rsidR="00EA386C" w:rsidRPr="004B6497" w:rsidRDefault="008D4F3A">
      <w:p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 xml:space="preserve">Er mwyn cyrraedd y nod hwn byddwn yn...  </w:t>
      </w:r>
    </w:p>
    <w:p w:rsidR="00EA386C" w:rsidRPr="004B6497" w:rsidRDefault="008D4F3A">
      <w:pPr>
        <w:pStyle w:val="ListParagraph"/>
        <w:numPr>
          <w:ilvl w:val="0"/>
          <w:numId w:val="3"/>
        </w:numPr>
        <w:rPr>
          <w:lang w:val="cy-GB"/>
        </w:rPr>
      </w:pPr>
      <w:r w:rsidRPr="004B6497">
        <w:rPr>
          <w:rFonts w:ascii="Tahoma" w:hAnsi="Tahoma" w:cs="Tahoma"/>
          <w:sz w:val="20"/>
          <w:szCs w:val="22"/>
          <w:lang w:val="cy-GB"/>
        </w:rPr>
        <w:t xml:space="preserve">Cyflwyno trefn dadansoddi dysgu i’r Brifysgol gyfan i fonitro cyfranogiad myfyrwyr yn effeithiol ar lefel cwrs, gan greu fframwaith o </w:t>
      </w:r>
      <w:r w:rsidRPr="004B6497">
        <w:rPr>
          <w:rFonts w:ascii="Tahoma" w:hAnsi="Tahoma" w:cs="Tahoma"/>
          <w:b/>
          <w:sz w:val="20"/>
          <w:szCs w:val="22"/>
          <w:lang w:val="cy-GB"/>
        </w:rPr>
        <w:t>ymyriad cadarn</w:t>
      </w:r>
      <w:r w:rsidR="00E7388B">
        <w:rPr>
          <w:rFonts w:ascii="Tahoma" w:hAnsi="Tahoma" w:cs="Tahoma"/>
          <w:b/>
          <w:sz w:val="20"/>
          <w:szCs w:val="22"/>
          <w:lang w:val="cy-GB"/>
        </w:rPr>
        <w:t>haol ac effeithiol</w:t>
      </w:r>
      <w:r w:rsidRPr="004B6497">
        <w:rPr>
          <w:rFonts w:ascii="Tahoma" w:hAnsi="Tahoma" w:cs="Tahoma"/>
          <w:sz w:val="20"/>
          <w:szCs w:val="22"/>
          <w:lang w:val="cy-GB"/>
        </w:rPr>
        <w:t xml:space="preserve">, ac adnabod tueddiadau a </w:t>
      </w:r>
      <w:proofErr w:type="spellStart"/>
      <w:r w:rsidRPr="004B6497">
        <w:rPr>
          <w:rFonts w:ascii="Tahoma" w:hAnsi="Tahoma" w:cs="Tahoma"/>
          <w:sz w:val="20"/>
          <w:szCs w:val="22"/>
          <w:lang w:val="cy-GB"/>
        </w:rPr>
        <w:t>rhagfynegwyr</w:t>
      </w:r>
      <w:proofErr w:type="spellEnd"/>
      <w:r w:rsidRPr="004B6497">
        <w:rPr>
          <w:rFonts w:ascii="Tahoma" w:hAnsi="Tahoma" w:cs="Tahoma"/>
          <w:sz w:val="20"/>
          <w:szCs w:val="22"/>
          <w:lang w:val="cy-GB"/>
        </w:rPr>
        <w:t>.</w:t>
      </w:r>
    </w:p>
    <w:p w:rsidR="00EA386C" w:rsidRPr="004B6497" w:rsidRDefault="00EA386C">
      <w:pPr>
        <w:rPr>
          <w:lang w:val="cy-GB"/>
        </w:rPr>
      </w:pPr>
    </w:p>
    <w:p w:rsidR="00EA386C" w:rsidRPr="004636FA" w:rsidRDefault="004636FA" w:rsidP="004636FA">
      <w:pPr>
        <w:pStyle w:val="ListParagraph"/>
        <w:numPr>
          <w:ilvl w:val="0"/>
          <w:numId w:val="11"/>
        </w:numPr>
        <w:rPr>
          <w:lang w:val="cy-GB"/>
        </w:rPr>
      </w:pPr>
      <w:r w:rsidRPr="004636FA">
        <w:rPr>
          <w:rFonts w:ascii="Tahoma" w:hAnsi="Tahoma" w:cs="Tahoma"/>
          <w:sz w:val="20"/>
          <w:szCs w:val="20"/>
          <w:lang w:val="cy-GB"/>
        </w:rPr>
        <w:lastRenderedPageBreak/>
        <w:t>Ehangu ymwneud myfyrwyr a'r broses gyfweld i benodi gweinyddwyr myfyrwyr, cyfarwyddwyr ennyn diddordeb myfyrwyr, ac aelodau staff academaidd parhaol llawn-amser er mwyn sefydlu gweithio mewn partneriaeth ymhellach.</w:t>
      </w:r>
    </w:p>
    <w:p w:rsidR="004636FA" w:rsidRPr="004636FA" w:rsidRDefault="004636FA" w:rsidP="004636FA">
      <w:pPr>
        <w:pStyle w:val="ListParagraph"/>
        <w:rPr>
          <w:lang w:val="cy-GB"/>
        </w:rPr>
      </w:pPr>
      <w:bookmarkStart w:id="1" w:name="_GoBack"/>
      <w:bookmarkEnd w:id="1"/>
    </w:p>
    <w:p w:rsidR="00EA386C" w:rsidRPr="004B6497" w:rsidRDefault="008D4F3A">
      <w:pPr>
        <w:pStyle w:val="ListParagraph"/>
        <w:numPr>
          <w:ilvl w:val="0"/>
          <w:numId w:val="3"/>
        </w:numPr>
        <w:rPr>
          <w:lang w:val="cy-GB"/>
        </w:rPr>
      </w:pPr>
      <w:r w:rsidRPr="004B6497">
        <w:rPr>
          <w:rFonts w:ascii="Tahoma" w:hAnsi="Tahoma" w:cs="Tahoma"/>
          <w:sz w:val="20"/>
          <w:szCs w:val="22"/>
          <w:lang w:val="cy-GB"/>
        </w:rPr>
        <w:t xml:space="preserve">Cyflwyno sesiynau 'gweithio mewn partneriaeth' i Gynrychiolwyr Cwrs gyda Chyfarwyddwyr Cyfranogiad Myfyrwyr cyn pob Pwyllgor Cyswllt Staff-Myfyrwyr i </w:t>
      </w:r>
      <w:r w:rsidRPr="004B6497">
        <w:rPr>
          <w:rFonts w:ascii="Tahoma" w:hAnsi="Tahoma" w:cs="Tahoma"/>
          <w:b/>
          <w:sz w:val="20"/>
          <w:szCs w:val="22"/>
          <w:lang w:val="cy-GB"/>
        </w:rPr>
        <w:t>gynyddu'r gefnogaeth i'r cynrychiolwyr cwrs</w:t>
      </w:r>
      <w:r w:rsidRPr="004B6497">
        <w:rPr>
          <w:rFonts w:ascii="Tahoma" w:hAnsi="Tahoma" w:cs="Tahoma"/>
          <w:sz w:val="20"/>
          <w:szCs w:val="22"/>
          <w:lang w:val="cy-GB"/>
        </w:rPr>
        <w:t xml:space="preserve"> mewn cyfarfodydd.</w:t>
      </w:r>
    </w:p>
    <w:p w:rsidR="00EA386C" w:rsidRPr="004B6497" w:rsidRDefault="00EA386C">
      <w:pPr>
        <w:rPr>
          <w:lang w:val="cy-GB"/>
        </w:rPr>
      </w:pPr>
    </w:p>
    <w:p w:rsidR="00EA386C" w:rsidRPr="00E7388B" w:rsidRDefault="008D4F3A">
      <w:pPr>
        <w:pStyle w:val="ListParagraph"/>
        <w:numPr>
          <w:ilvl w:val="0"/>
          <w:numId w:val="3"/>
        </w:numPr>
        <w:rPr>
          <w:sz w:val="20"/>
          <w:szCs w:val="20"/>
          <w:lang w:val="cy-GB"/>
        </w:rPr>
      </w:pPr>
      <w:r w:rsidRPr="004B6497">
        <w:rPr>
          <w:rFonts w:ascii="Tahoma" w:hAnsi="Tahoma" w:cs="Tahoma"/>
          <w:sz w:val="20"/>
          <w:szCs w:val="22"/>
          <w:lang w:val="cy-GB"/>
        </w:rPr>
        <w:t xml:space="preserve">Datblygu fframwaith ar gyfer ymgynghori ar </w:t>
      </w:r>
      <w:r w:rsidRPr="004B6497">
        <w:rPr>
          <w:rFonts w:ascii="Tahoma" w:hAnsi="Tahoma" w:cs="Tahoma"/>
          <w:b/>
          <w:sz w:val="20"/>
          <w:szCs w:val="22"/>
          <w:lang w:val="cy-GB"/>
        </w:rPr>
        <w:t>newidiadau modiwl arfaethedig a gwelliannau eraill ar lefel prifysgol</w:t>
      </w:r>
      <w:r w:rsidRPr="004B6497">
        <w:rPr>
          <w:rFonts w:ascii="Tahoma" w:hAnsi="Tahoma" w:cs="Tahoma"/>
          <w:sz w:val="20"/>
          <w:szCs w:val="22"/>
          <w:lang w:val="cy-GB"/>
        </w:rPr>
        <w:t xml:space="preserve">, gan gryfhau ein gwaith partneriaeth gyda myfyrwyr a sicrhau cydymffurfiad gyda </w:t>
      </w:r>
      <w:hyperlink r:id="rId9">
        <w:r w:rsidRPr="00E7388B">
          <w:rPr>
            <w:rStyle w:val="InternetLink"/>
            <w:sz w:val="20"/>
            <w:szCs w:val="20"/>
            <w:lang w:val="cy-GB"/>
          </w:rPr>
          <w:t>chyfarwyddyd yr Awdurdod Cystadleuaeth a Marchnadoedd (CMA) ar gyfraith defnyddwyr</w:t>
        </w:r>
      </w:hyperlink>
      <w:r w:rsidRPr="00E7388B">
        <w:rPr>
          <w:rFonts w:ascii="Tahoma" w:hAnsi="Tahoma" w:cs="Tahoma"/>
          <w:sz w:val="20"/>
          <w:szCs w:val="20"/>
          <w:lang w:val="cy-GB"/>
        </w:rPr>
        <w:t>.</w:t>
      </w:r>
    </w:p>
    <w:p w:rsidR="00EA386C" w:rsidRPr="004B6497" w:rsidRDefault="00EA386C">
      <w:pPr>
        <w:pStyle w:val="ListParagraph"/>
        <w:rPr>
          <w:lang w:val="cy-GB"/>
        </w:rPr>
      </w:pPr>
    </w:p>
    <w:p w:rsidR="00EA386C" w:rsidRPr="004B6497" w:rsidRDefault="00CA61F9">
      <w:pPr>
        <w:pStyle w:val="ListParagraph"/>
        <w:numPr>
          <w:ilvl w:val="0"/>
          <w:numId w:val="3"/>
        </w:numPr>
        <w:rPr>
          <w:lang w:val="cy-GB"/>
        </w:rPr>
      </w:pPr>
      <w:r>
        <w:rPr>
          <w:rFonts w:ascii="Tahoma" w:hAnsi="Tahoma" w:cs="Tahoma"/>
          <w:sz w:val="20"/>
          <w:szCs w:val="22"/>
          <w:lang w:val="cy-GB"/>
        </w:rPr>
        <w:t>Gwreiddio</w:t>
      </w:r>
      <w:r w:rsidR="008D4F3A" w:rsidRPr="004B6497">
        <w:rPr>
          <w:rFonts w:ascii="Tahoma" w:hAnsi="Tahoma" w:cs="Tahoma"/>
          <w:sz w:val="20"/>
          <w:szCs w:val="22"/>
          <w:lang w:val="cy-GB"/>
        </w:rPr>
        <w:t xml:space="preserve"> </w:t>
      </w:r>
      <w:r w:rsidRPr="00CA61F9">
        <w:rPr>
          <w:rFonts w:ascii="Tahoma" w:hAnsi="Tahoma" w:cs="Tahoma"/>
          <w:b/>
          <w:sz w:val="20"/>
          <w:szCs w:val="22"/>
          <w:lang w:val="cy-GB"/>
        </w:rPr>
        <w:t>p</w:t>
      </w:r>
      <w:r w:rsidR="008D4F3A" w:rsidRPr="004B6497">
        <w:rPr>
          <w:rFonts w:ascii="Tahoma" w:hAnsi="Tahoma" w:cs="Tahoma"/>
          <w:b/>
          <w:sz w:val="20"/>
          <w:szCs w:val="22"/>
          <w:lang w:val="cy-GB"/>
        </w:rPr>
        <w:t xml:space="preserve">erchnogaeth </w:t>
      </w:r>
      <w:r>
        <w:rPr>
          <w:rFonts w:ascii="Tahoma" w:hAnsi="Tahoma" w:cs="Tahoma"/>
          <w:b/>
          <w:sz w:val="20"/>
          <w:szCs w:val="22"/>
          <w:lang w:val="cy-GB"/>
        </w:rPr>
        <w:t xml:space="preserve">ar </w:t>
      </w:r>
      <w:r w:rsidR="008D4F3A" w:rsidRPr="004B6497">
        <w:rPr>
          <w:rFonts w:ascii="Tahoma" w:hAnsi="Tahoma" w:cs="Tahoma"/>
          <w:b/>
          <w:sz w:val="20"/>
          <w:szCs w:val="22"/>
          <w:lang w:val="cy-GB"/>
        </w:rPr>
        <w:t>lefel ysgol o'r ymgyrch Ar y Cyd</w:t>
      </w:r>
      <w:r w:rsidR="008D4F3A" w:rsidRPr="004B6497">
        <w:rPr>
          <w:rFonts w:ascii="Tahoma" w:hAnsi="Tahoma" w:cs="Tahoma"/>
          <w:sz w:val="20"/>
          <w:szCs w:val="22"/>
          <w:lang w:val="cy-GB"/>
        </w:rPr>
        <w:t xml:space="preserve"> trwy greu pecyn cymorth i'w ddefnyddio gan Bwyllgorau Cyswllt Staff-Myfyrwyr.</w:t>
      </w:r>
    </w:p>
    <w:p w:rsidR="00EA386C" w:rsidRPr="004B6497" w:rsidRDefault="00EA386C">
      <w:pPr>
        <w:rPr>
          <w:lang w:val="cy-GB"/>
        </w:rPr>
      </w:pPr>
    </w:p>
    <w:p w:rsidR="00EA386C" w:rsidRPr="004B6497" w:rsidRDefault="008D4F3A">
      <w:pPr>
        <w:pStyle w:val="ListParagraph"/>
        <w:numPr>
          <w:ilvl w:val="0"/>
          <w:numId w:val="3"/>
        </w:numPr>
        <w:rPr>
          <w:lang w:val="cy-GB"/>
        </w:rPr>
      </w:pPr>
      <w:r w:rsidRPr="004B6497">
        <w:rPr>
          <w:rFonts w:ascii="Tahoma" w:eastAsiaTheme="minorEastAsia" w:hAnsi="Tahoma" w:cs="Tahoma"/>
          <w:sz w:val="20"/>
          <w:szCs w:val="20"/>
          <w:lang w:val="cy-GB"/>
        </w:rPr>
        <w:t>Datblygu Siarteri Myfyrwyr ar lefe</w:t>
      </w:r>
      <w:r w:rsidR="00CA61F9">
        <w:rPr>
          <w:rFonts w:ascii="Tahoma" w:eastAsiaTheme="minorEastAsia" w:hAnsi="Tahoma" w:cs="Tahoma"/>
          <w:sz w:val="20"/>
          <w:szCs w:val="20"/>
          <w:lang w:val="cy-GB"/>
        </w:rPr>
        <w:t>l coleg i fyfyrwyr cydanrhydedd</w:t>
      </w:r>
      <w:r w:rsidRPr="004B6497">
        <w:rPr>
          <w:rFonts w:ascii="Tahoma" w:eastAsiaTheme="minorEastAsia" w:hAnsi="Tahoma" w:cs="Tahoma"/>
          <w:sz w:val="20"/>
          <w:szCs w:val="20"/>
          <w:lang w:val="cy-GB"/>
        </w:rPr>
        <w:t>, yn cynnwys ffocws ar: wella cyfathrebu rhwng ysgolion; lleihau'r gwrthdaro rhwng gwahanol ddyddiadau cau a digwyddiadau; a dull mwy cyfannol o gynefino.</w:t>
      </w:r>
      <w:r w:rsidRPr="004B6497">
        <w:rPr>
          <w:rFonts w:ascii="Tahoma" w:eastAsiaTheme="minorEastAsia" w:hAnsi="Tahoma" w:cs="Tahoma"/>
          <w:sz w:val="20"/>
          <w:szCs w:val="20"/>
          <w:lang w:val="cy-GB"/>
        </w:rPr>
        <w:br/>
      </w:r>
    </w:p>
    <w:p w:rsidR="00EA386C" w:rsidRPr="004B6497" w:rsidRDefault="008D4F3A">
      <w:pPr>
        <w:pStyle w:val="ListParagraph"/>
        <w:numPr>
          <w:ilvl w:val="0"/>
          <w:numId w:val="3"/>
        </w:numPr>
        <w:rPr>
          <w:lang w:val="cy-GB"/>
        </w:rPr>
      </w:pPr>
      <w:r w:rsidRPr="004B6497">
        <w:rPr>
          <w:rFonts w:ascii="Tahoma" w:eastAsiaTheme="minorEastAsia" w:hAnsi="Tahoma" w:cs="Tahoma"/>
          <w:sz w:val="20"/>
          <w:szCs w:val="20"/>
          <w:lang w:val="cy-GB"/>
        </w:rPr>
        <w:t xml:space="preserve">Diweddaru'r Cod Ymarfer Cynrychiolaeth Gwrs i roi </w:t>
      </w:r>
      <w:r w:rsidRPr="004B6497">
        <w:rPr>
          <w:rFonts w:ascii="Tahoma" w:eastAsiaTheme="minorEastAsia" w:hAnsi="Tahoma" w:cs="Tahoma"/>
          <w:b/>
          <w:bCs/>
          <w:sz w:val="20"/>
          <w:szCs w:val="20"/>
          <w:lang w:val="cy-GB"/>
        </w:rPr>
        <w:t>cydraddoldeb profiad i bob cynrychiolydd cwrs</w:t>
      </w:r>
      <w:r w:rsidRPr="004B6497">
        <w:rPr>
          <w:rFonts w:ascii="Tahoma" w:eastAsiaTheme="minorEastAsia" w:hAnsi="Tahoma" w:cs="Tahoma"/>
          <w:sz w:val="20"/>
          <w:szCs w:val="20"/>
          <w:lang w:val="cy-GB"/>
        </w:rPr>
        <w:t xml:space="preserve">. Bydd hyn yn golygu cynnal hyfforddiant i'r Cyfarwyddwyr Cyfranogiad Myfyrwyr er mwyn sicrhau eu bod yn gyfarwydd </w:t>
      </w:r>
      <w:proofErr w:type="spellStart"/>
      <w:r w:rsidRPr="004B6497">
        <w:rPr>
          <w:rFonts w:ascii="Tahoma" w:eastAsiaTheme="minorEastAsia" w:hAnsi="Tahoma" w:cs="Tahoma"/>
          <w:sz w:val="20"/>
          <w:szCs w:val="20"/>
          <w:lang w:val="cy-GB"/>
        </w:rPr>
        <w:t>â'r</w:t>
      </w:r>
      <w:proofErr w:type="spellEnd"/>
      <w:r w:rsidRPr="004B6497">
        <w:rPr>
          <w:rFonts w:ascii="Tahoma" w:eastAsiaTheme="minorEastAsia" w:hAnsi="Tahoma" w:cs="Tahoma"/>
          <w:sz w:val="20"/>
          <w:szCs w:val="20"/>
          <w:lang w:val="cy-GB"/>
        </w:rPr>
        <w:t xml:space="preserve"> Cod Ymarfer newydd.</w:t>
      </w:r>
    </w:p>
    <w:p w:rsidR="00EA386C" w:rsidRPr="004B6497" w:rsidRDefault="00EA386C">
      <w:pPr>
        <w:rPr>
          <w:lang w:val="cy-GB"/>
        </w:rPr>
      </w:pPr>
    </w:p>
    <w:p w:rsidR="00EA386C" w:rsidRPr="004B6497" w:rsidRDefault="008D4F3A">
      <w:pPr>
        <w:pStyle w:val="ListParagraph"/>
        <w:numPr>
          <w:ilvl w:val="0"/>
          <w:numId w:val="3"/>
        </w:numPr>
        <w:rPr>
          <w:lang w:val="cy-GB"/>
        </w:rPr>
      </w:pPr>
      <w:r w:rsidRPr="004B6497">
        <w:rPr>
          <w:rFonts w:ascii="Tahoma" w:eastAsiaTheme="minorEastAsia" w:hAnsi="Tahoma" w:cs="Tahoma"/>
          <w:sz w:val="20"/>
          <w:szCs w:val="20"/>
          <w:lang w:val="cy-GB"/>
        </w:rPr>
        <w:t xml:space="preserve">Sicrhau bod unrhyw </w:t>
      </w:r>
      <w:r w:rsidRPr="00CA61F9">
        <w:rPr>
          <w:rFonts w:ascii="Tahoma" w:eastAsiaTheme="minorEastAsia" w:hAnsi="Tahoma" w:cs="Tahoma"/>
          <w:b/>
          <w:bCs/>
          <w:sz w:val="20"/>
          <w:szCs w:val="20"/>
          <w:lang w:val="cy-GB"/>
        </w:rPr>
        <w:t>g</w:t>
      </w:r>
      <w:r w:rsidRPr="004B6497">
        <w:rPr>
          <w:rFonts w:ascii="Tahoma" w:eastAsiaTheme="minorEastAsia" w:hAnsi="Tahoma" w:cs="Tahoma"/>
          <w:b/>
          <w:bCs/>
          <w:sz w:val="20"/>
          <w:szCs w:val="20"/>
          <w:lang w:val="cy-GB"/>
        </w:rPr>
        <w:t xml:space="preserve">ostau cwrs ychwanegol </w:t>
      </w:r>
      <w:r w:rsidRPr="004B6497">
        <w:rPr>
          <w:rFonts w:ascii="Tahoma" w:eastAsiaTheme="minorEastAsia" w:hAnsi="Tahoma" w:cs="Tahoma"/>
          <w:sz w:val="20"/>
          <w:szCs w:val="20"/>
          <w:lang w:val="cy-GB"/>
        </w:rPr>
        <w:t>yn cael eu cyfathrebu'n glir i ymgeiswyr ac yn cael eu diweddaru'n rheolaidd yn unol â newidiadau ar lefel modiwl.</w:t>
      </w:r>
    </w:p>
    <w:p w:rsidR="00EA386C" w:rsidRPr="004B6497" w:rsidRDefault="00EA386C">
      <w:pPr>
        <w:rPr>
          <w:lang w:val="cy-GB"/>
        </w:rPr>
      </w:pPr>
    </w:p>
    <w:p w:rsidR="00EA386C" w:rsidRPr="004B6497" w:rsidRDefault="008D4F3A">
      <w:pPr>
        <w:rPr>
          <w:lang w:val="cy-GB"/>
        </w:rPr>
      </w:pPr>
      <w:r w:rsidRPr="004B6497">
        <w:rPr>
          <w:rFonts w:ascii="Tahoma" w:hAnsi="Tahoma" w:cs="Tahoma"/>
          <w:sz w:val="20"/>
          <w:szCs w:val="22"/>
          <w:lang w:val="cy-GB"/>
        </w:rPr>
        <w:t>Byddwn yn mesur ein llwyddiant trwy...</w:t>
      </w:r>
      <w:r w:rsidR="00CA61F9">
        <w:rPr>
          <w:rFonts w:ascii="Tahoma" w:hAnsi="Tahoma" w:cs="Tahoma"/>
          <w:sz w:val="20"/>
          <w:szCs w:val="22"/>
          <w:lang w:val="cy-GB"/>
        </w:rPr>
        <w:br/>
      </w:r>
    </w:p>
    <w:p w:rsidR="00EA386C" w:rsidRPr="004B6497" w:rsidRDefault="00CA61F9">
      <w:pPr>
        <w:pStyle w:val="ListParagraph"/>
        <w:numPr>
          <w:ilvl w:val="0"/>
          <w:numId w:val="3"/>
        </w:numPr>
        <w:rPr>
          <w:lang w:val="cy-GB"/>
        </w:rPr>
      </w:pPr>
      <w:r>
        <w:rPr>
          <w:rFonts w:ascii="Tahoma" w:hAnsi="Tahoma" w:cs="Tahoma"/>
          <w:sz w:val="20"/>
          <w:szCs w:val="22"/>
          <w:lang w:val="cy-GB"/>
        </w:rPr>
        <w:t>B</w:t>
      </w:r>
      <w:r w:rsidR="008D4F3A" w:rsidRPr="004B6497">
        <w:rPr>
          <w:rFonts w:ascii="Tahoma" w:hAnsi="Tahoma" w:cs="Tahoma"/>
          <w:sz w:val="20"/>
          <w:szCs w:val="22"/>
          <w:lang w:val="cy-GB"/>
        </w:rPr>
        <w:t xml:space="preserve">arhau i </w:t>
      </w:r>
      <w:r>
        <w:rPr>
          <w:rFonts w:ascii="Tahoma" w:hAnsi="Tahoma" w:cs="Tahoma"/>
          <w:sz w:val="20"/>
          <w:szCs w:val="22"/>
          <w:lang w:val="cy-GB"/>
        </w:rPr>
        <w:t>ennill</w:t>
      </w:r>
      <w:r w:rsidR="008D4F3A" w:rsidRPr="004B6497">
        <w:rPr>
          <w:rFonts w:ascii="Tahoma" w:hAnsi="Tahoma" w:cs="Tahoma"/>
          <w:sz w:val="20"/>
          <w:szCs w:val="22"/>
          <w:lang w:val="cy-GB"/>
        </w:rPr>
        <w:t xml:space="preserve"> sgôr boddhad cyffredinol fel prifysgol o 90% neu uwch yn yr NSS. </w:t>
      </w:r>
    </w:p>
    <w:p w:rsidR="00EA386C" w:rsidRPr="004B6497" w:rsidRDefault="008D4F3A">
      <w:pPr>
        <w:pStyle w:val="ListParagraph"/>
        <w:numPr>
          <w:ilvl w:val="0"/>
          <w:numId w:val="3"/>
        </w:numPr>
        <w:rPr>
          <w:lang w:val="cy-GB"/>
        </w:rPr>
      </w:pPr>
      <w:r w:rsidRPr="004B6497">
        <w:rPr>
          <w:rFonts w:ascii="Tahoma" w:hAnsi="Tahoma" w:cs="Tahoma"/>
          <w:sz w:val="20"/>
          <w:szCs w:val="22"/>
          <w:lang w:val="cy-GB"/>
        </w:rPr>
        <w:t xml:space="preserve">Parhau yn chwartel uchaf y Deyrnas Unedig o ran cwestiynau NSS yn ymwneud </w:t>
      </w:r>
      <w:proofErr w:type="spellStart"/>
      <w:r w:rsidRPr="004B6497">
        <w:rPr>
          <w:rFonts w:ascii="Tahoma" w:hAnsi="Tahoma" w:cs="Tahoma"/>
          <w:sz w:val="20"/>
          <w:szCs w:val="22"/>
          <w:lang w:val="cy-GB"/>
        </w:rPr>
        <w:t>â'r</w:t>
      </w:r>
      <w:proofErr w:type="spellEnd"/>
      <w:r w:rsidRPr="004B6497">
        <w:rPr>
          <w:rFonts w:ascii="Tahoma" w:hAnsi="Tahoma" w:cs="Tahoma"/>
          <w:sz w:val="20"/>
          <w:szCs w:val="22"/>
          <w:lang w:val="cy-GB"/>
        </w:rPr>
        <w:t xml:space="preserve"> llais myfyrwyr (Cwestiynau 23-26). </w:t>
      </w:r>
    </w:p>
    <w:p w:rsidR="00EA386C" w:rsidRPr="004B6497" w:rsidRDefault="008D4F3A">
      <w:pPr>
        <w:pStyle w:val="ListParagraph"/>
        <w:numPr>
          <w:ilvl w:val="0"/>
          <w:numId w:val="3"/>
        </w:numPr>
        <w:rPr>
          <w:lang w:val="cy-GB"/>
        </w:rPr>
      </w:pPr>
      <w:r w:rsidRPr="004B6497">
        <w:rPr>
          <w:rFonts w:ascii="Tahoma" w:hAnsi="Tahoma" w:cs="Tahoma"/>
          <w:sz w:val="20"/>
          <w:szCs w:val="22"/>
          <w:lang w:val="cy-GB"/>
        </w:rPr>
        <w:t>Cyflawni presenoldeb o 90% gan gynrychiolwyr cwrs ac aelodau staff ym mhob Pwyllgor Cyswllt Staff-Myfyrwyr.</w:t>
      </w:r>
    </w:p>
    <w:p w:rsidR="00EA386C" w:rsidRPr="004B6497" w:rsidRDefault="008D4F3A">
      <w:pPr>
        <w:pStyle w:val="ListParagraph"/>
        <w:numPr>
          <w:ilvl w:val="0"/>
          <w:numId w:val="3"/>
        </w:numPr>
        <w:rPr>
          <w:lang w:val="cy-GB"/>
        </w:rPr>
      </w:pPr>
      <w:r w:rsidRPr="004B6497">
        <w:rPr>
          <w:rFonts w:ascii="Tahoma" w:hAnsi="Tahoma" w:cs="Tahoma"/>
          <w:sz w:val="20"/>
          <w:szCs w:val="22"/>
          <w:lang w:val="cy-GB"/>
        </w:rPr>
        <w:t>Cynnal 100+ o enwebiadau yng Ngwobrau Cynrychiolwyr Cwrs Undeb Bangor.</w:t>
      </w:r>
    </w:p>
    <w:p w:rsidR="00EA386C" w:rsidRPr="004B6497" w:rsidRDefault="008D4F3A">
      <w:pPr>
        <w:pStyle w:val="ListParagraph"/>
        <w:numPr>
          <w:ilvl w:val="0"/>
          <w:numId w:val="3"/>
        </w:numPr>
        <w:rPr>
          <w:lang w:val="cy-GB"/>
        </w:rPr>
      </w:pPr>
      <w:r w:rsidRPr="004B6497">
        <w:rPr>
          <w:rFonts w:ascii="Tahoma" w:hAnsi="Tahoma" w:cs="Tahoma"/>
          <w:sz w:val="20"/>
          <w:szCs w:val="22"/>
          <w:lang w:val="cy-GB"/>
        </w:rPr>
        <w:t>Gwella cyfraddau ymateb i bob arolwg myfyrwyr, yn cynnwys gwerthuso modiwlau, NSS, PTES, a PRES.</w:t>
      </w:r>
    </w:p>
    <w:p w:rsidR="00EA386C" w:rsidRPr="004B6497" w:rsidRDefault="008D4F3A">
      <w:pPr>
        <w:pStyle w:val="ListParagraph"/>
        <w:numPr>
          <w:ilvl w:val="0"/>
          <w:numId w:val="3"/>
        </w:numPr>
        <w:rPr>
          <w:lang w:val="cy-GB"/>
        </w:rPr>
      </w:pPr>
      <w:r w:rsidRPr="004B6497">
        <w:rPr>
          <w:rFonts w:ascii="Tahoma" w:hAnsi="Tahoma" w:cs="Tahoma"/>
          <w:sz w:val="20"/>
          <w:szCs w:val="22"/>
          <w:lang w:val="cy-GB"/>
        </w:rPr>
        <w:t xml:space="preserve">Cynnal cyfranogiad myfyrwyr </w:t>
      </w:r>
      <w:proofErr w:type="spellStart"/>
      <w:r w:rsidRPr="004B6497">
        <w:rPr>
          <w:rFonts w:ascii="Tahoma" w:hAnsi="Tahoma" w:cs="Tahoma"/>
          <w:sz w:val="20"/>
          <w:szCs w:val="22"/>
          <w:lang w:val="cy-GB"/>
        </w:rPr>
        <w:t>cryf</w:t>
      </w:r>
      <w:proofErr w:type="spellEnd"/>
      <w:r w:rsidRPr="004B6497">
        <w:rPr>
          <w:rFonts w:ascii="Tahoma" w:hAnsi="Tahoma" w:cs="Tahoma"/>
          <w:sz w:val="20"/>
          <w:szCs w:val="22"/>
          <w:lang w:val="cy-GB"/>
        </w:rPr>
        <w:t>, fel y'i mesurir gan ddadansoddi dysgwyr, ar draws pob ysgol academaidd (</w:t>
      </w:r>
      <w:r w:rsidR="00CA61F9">
        <w:rPr>
          <w:rFonts w:ascii="Tahoma" w:hAnsi="Tahoma" w:cs="Tahoma"/>
          <w:sz w:val="20"/>
          <w:szCs w:val="22"/>
          <w:lang w:val="cy-GB"/>
        </w:rPr>
        <w:t>bydd</w:t>
      </w:r>
      <w:r w:rsidRPr="004B6497">
        <w:rPr>
          <w:rFonts w:ascii="Tahoma" w:hAnsi="Tahoma" w:cs="Tahoma"/>
          <w:sz w:val="20"/>
          <w:szCs w:val="22"/>
          <w:lang w:val="cy-GB"/>
        </w:rPr>
        <w:t xml:space="preserve"> targed </w:t>
      </w:r>
      <w:r w:rsidR="00CA61F9">
        <w:rPr>
          <w:rFonts w:ascii="Tahoma" w:hAnsi="Tahoma" w:cs="Tahoma"/>
          <w:sz w:val="20"/>
          <w:szCs w:val="22"/>
          <w:lang w:val="cy-GB"/>
        </w:rPr>
        <w:t xml:space="preserve">yn </w:t>
      </w:r>
      <w:r w:rsidRPr="004B6497">
        <w:rPr>
          <w:rFonts w:ascii="Tahoma" w:hAnsi="Tahoma" w:cs="Tahoma"/>
          <w:sz w:val="20"/>
          <w:szCs w:val="22"/>
          <w:lang w:val="cy-GB"/>
        </w:rPr>
        <w:t>dilyn unwaith y sefydlir y system)</w:t>
      </w:r>
    </w:p>
    <w:p w:rsidR="00EA386C" w:rsidRPr="004B6497" w:rsidRDefault="008D4F3A">
      <w:pPr>
        <w:pStyle w:val="ListParagraph"/>
        <w:numPr>
          <w:ilvl w:val="0"/>
          <w:numId w:val="3"/>
        </w:numPr>
        <w:rPr>
          <w:lang w:val="cy-GB"/>
        </w:rPr>
      </w:pPr>
      <w:r w:rsidRPr="004B6497">
        <w:rPr>
          <w:rFonts w:ascii="Tahoma" w:eastAsiaTheme="minorEastAsia" w:hAnsi="Tahoma" w:cs="Tahoma"/>
          <w:sz w:val="20"/>
          <w:szCs w:val="20"/>
          <w:lang w:val="cy-GB"/>
        </w:rPr>
        <w:t>Cynnal boddhad NSS ymysg myfyrwyr cydanrhydedd</w:t>
      </w:r>
    </w:p>
    <w:p w:rsidR="00EA386C" w:rsidRPr="004B6497" w:rsidRDefault="00EA386C">
      <w:pPr>
        <w:rPr>
          <w:lang w:val="cy-GB"/>
        </w:rPr>
      </w:pPr>
    </w:p>
    <w:p w:rsidR="00EA386C" w:rsidRPr="004B6497" w:rsidRDefault="00EA386C">
      <w:pPr>
        <w:pStyle w:val="ListParagraph"/>
        <w:ind w:left="0"/>
        <w:rPr>
          <w:lang w:val="cy-GB"/>
        </w:rPr>
      </w:pPr>
    </w:p>
    <w:p w:rsidR="00EA386C" w:rsidRPr="004B6497" w:rsidRDefault="00EA386C">
      <w:pPr>
        <w:pStyle w:val="ListParagraph"/>
        <w:ind w:left="0"/>
        <w:rPr>
          <w:lang w:val="cy-GB"/>
        </w:rPr>
      </w:pPr>
    </w:p>
    <w:p w:rsidR="00EA386C" w:rsidRPr="004B6497" w:rsidRDefault="008D4F3A">
      <w:pPr>
        <w:pStyle w:val="ListParagraph"/>
        <w:numPr>
          <w:ilvl w:val="0"/>
          <w:numId w:val="6"/>
        </w:numPr>
        <w:rPr>
          <w:lang w:val="cy-GB"/>
        </w:rPr>
      </w:pPr>
      <w:r w:rsidRPr="004B6497">
        <w:rPr>
          <w:rFonts w:ascii="Tahoma" w:hAnsi="Tahoma" w:cs="Tahoma"/>
          <w:b/>
          <w:sz w:val="20"/>
          <w:szCs w:val="20"/>
          <w:lang w:val="cy-GB"/>
        </w:rPr>
        <w:t>Deilliannau a dal gafael ar fyfyrwyr</w:t>
      </w:r>
    </w:p>
    <w:p w:rsidR="00EA386C" w:rsidRPr="004B6497" w:rsidRDefault="00EA386C">
      <w:pPr>
        <w:pStyle w:val="ListParagraph"/>
        <w:ind w:left="0"/>
        <w:rPr>
          <w:lang w:val="cy-GB"/>
        </w:rPr>
      </w:pPr>
    </w:p>
    <w:p w:rsidR="00EA386C" w:rsidRPr="004B6497" w:rsidRDefault="008D4F3A">
      <w:p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>Nod Prifysgol Bangor yw gwella deilliannau myfyrwyr, yn cynnwys cynnydd, dal gafael ar fyfyrwyr, cwblhau a dosbarthiadau gradd trwy ddatblygu cynlluniau ar draws y brifysgol i gefnogi myfyrwyr, yn academaidd ac yn fugeiliol.</w:t>
      </w:r>
    </w:p>
    <w:p w:rsidR="00EA386C" w:rsidRPr="004B6497" w:rsidRDefault="008D4F3A">
      <w:p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lastRenderedPageBreak/>
        <w:t>Mae'r Ganolfan Gwella Addysgu a Dysgu wedi datblygu tri chonglfaen i ddal gafael ar fyfyrwyr (ailgyfeirio, ailgyflwyno ac ail-ymrwymo) er mwyn sicrhau'r cyfraddau uchaf posib o ddal gafael ar fyfyrwyr a chwblhau. Cynhelir projectau ar raddfa fechan mewn ysgoli</w:t>
      </w:r>
      <w:r w:rsidR="00CA61F9">
        <w:rPr>
          <w:rFonts w:ascii="Tahoma" w:hAnsi="Tahoma" w:cs="Tahoma"/>
          <w:sz w:val="20"/>
          <w:szCs w:val="20"/>
          <w:lang w:val="cy-GB"/>
        </w:rPr>
        <w:t xml:space="preserve">on â graddfeydd isel o gwblhau 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i drafod a gweithredu ffyrdd o ddal gafael ar fwy o fyfyrwyr ac agor ffyrdd o allu eu hailgyfeirio i gwrs priodol os byddant yn methu ar eu cwrs presennol. </w:t>
      </w:r>
    </w:p>
    <w:p w:rsidR="00EA386C" w:rsidRPr="004B6497" w:rsidRDefault="00EA386C">
      <w:pPr>
        <w:rPr>
          <w:lang w:val="cy-GB"/>
        </w:rPr>
      </w:pPr>
    </w:p>
    <w:p w:rsidR="00EA386C" w:rsidRPr="004B6497" w:rsidRDefault="008D4F3A">
      <w:p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>Er mwyn cyrraedd y nod hwn byddwn yn...</w:t>
      </w:r>
    </w:p>
    <w:p w:rsidR="00EA386C" w:rsidRPr="004B6497" w:rsidRDefault="00CA61F9">
      <w:pPr>
        <w:pStyle w:val="ListParagraph"/>
        <w:numPr>
          <w:ilvl w:val="0"/>
          <w:numId w:val="7"/>
        </w:numPr>
        <w:rPr>
          <w:lang w:val="cy-GB"/>
        </w:rPr>
      </w:pPr>
      <w:r>
        <w:rPr>
          <w:rFonts w:ascii="Tahoma" w:hAnsi="Tahoma" w:cs="Tahoma"/>
          <w:sz w:val="20"/>
          <w:szCs w:val="20"/>
          <w:lang w:val="cy-GB"/>
        </w:rPr>
        <w:t xml:space="preserve">Datblygu fframwaith cyfannol i </w:t>
      </w:r>
      <w:r w:rsidR="008D4F3A" w:rsidRPr="004B6497">
        <w:rPr>
          <w:rFonts w:ascii="Tahoma" w:hAnsi="Tahoma" w:cs="Tahoma"/>
          <w:b/>
          <w:sz w:val="20"/>
          <w:szCs w:val="20"/>
          <w:lang w:val="cy-GB"/>
        </w:rPr>
        <w:t>hyrwyddo a chefnogi dal gafael ar fyfyrwyr</w:t>
      </w:r>
      <w:r w:rsidR="008D4F3A" w:rsidRPr="004B6497">
        <w:rPr>
          <w:rFonts w:ascii="Tahoma" w:hAnsi="Tahoma" w:cs="Tahoma"/>
          <w:sz w:val="20"/>
          <w:szCs w:val="20"/>
          <w:lang w:val="cy-GB"/>
        </w:rPr>
        <w:t xml:space="preserve">, yn cynnwys: cyflwyno </w:t>
      </w:r>
      <w:r w:rsidR="008D4F3A" w:rsidRPr="004B6497">
        <w:rPr>
          <w:rFonts w:ascii="Tahoma" w:hAnsi="Tahoma" w:cs="Tahoma"/>
          <w:b/>
          <w:sz w:val="20"/>
          <w:szCs w:val="20"/>
          <w:lang w:val="cy-GB"/>
        </w:rPr>
        <w:t>cyfnod asesu cefnogol dros yr haf</w:t>
      </w:r>
      <w:r w:rsidR="008D4F3A" w:rsidRPr="004B6497">
        <w:rPr>
          <w:rFonts w:ascii="Tahoma" w:hAnsi="Tahoma" w:cs="Tahoma"/>
          <w:sz w:val="20"/>
          <w:szCs w:val="20"/>
          <w:lang w:val="cy-GB"/>
        </w:rPr>
        <w:t xml:space="preserve">, a threfn </w:t>
      </w:r>
      <w:r>
        <w:rPr>
          <w:rFonts w:ascii="Tahoma" w:hAnsi="Tahoma" w:cs="Tahoma"/>
          <w:sz w:val="20"/>
          <w:szCs w:val="20"/>
          <w:lang w:val="cy-GB"/>
        </w:rPr>
        <w:t>o d</w:t>
      </w:r>
      <w:r w:rsidR="008D4F3A" w:rsidRPr="004B6497">
        <w:rPr>
          <w:rFonts w:ascii="Tahoma" w:hAnsi="Tahoma" w:cs="Tahoma"/>
          <w:sz w:val="20"/>
          <w:szCs w:val="20"/>
          <w:lang w:val="cy-GB"/>
        </w:rPr>
        <w:t xml:space="preserve">dadansoddi dysgwyr ar gyfer </w:t>
      </w:r>
      <w:r w:rsidR="008D4F3A" w:rsidRPr="004B6497">
        <w:rPr>
          <w:rFonts w:ascii="Tahoma" w:hAnsi="Tahoma" w:cs="Tahoma"/>
          <w:b/>
          <w:sz w:val="20"/>
          <w:szCs w:val="20"/>
          <w:lang w:val="cy-GB"/>
        </w:rPr>
        <w:t>ymyrryd cynnar a chefnogaeth</w:t>
      </w:r>
      <w:r w:rsidR="008D4F3A" w:rsidRPr="004B6497">
        <w:rPr>
          <w:rFonts w:ascii="Tahoma" w:hAnsi="Tahoma" w:cs="Tahoma"/>
          <w:sz w:val="20"/>
          <w:szCs w:val="20"/>
          <w:lang w:val="cy-GB"/>
        </w:rPr>
        <w:t xml:space="preserve">. </w:t>
      </w:r>
    </w:p>
    <w:p w:rsidR="00EA386C" w:rsidRPr="004B6497" w:rsidRDefault="00EA386C">
      <w:pPr>
        <w:pStyle w:val="ListParagraph"/>
        <w:rPr>
          <w:lang w:val="cy-GB"/>
        </w:rPr>
      </w:pPr>
    </w:p>
    <w:p w:rsidR="00EA386C" w:rsidRPr="004B6497" w:rsidRDefault="008D4F3A">
      <w:pPr>
        <w:pStyle w:val="ListParagraph"/>
        <w:numPr>
          <w:ilvl w:val="0"/>
          <w:numId w:val="7"/>
        </w:num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 xml:space="preserve">Adolygu cyfnod pontio blwyddyn un (o gadarnhau a chlirio, tan ddiwedd blwyddyn un) i sicrhau bod myfyrwyr </w:t>
      </w:r>
      <w:r w:rsidRPr="004B6497">
        <w:rPr>
          <w:rFonts w:ascii="Tahoma" w:hAnsi="Tahoma" w:cs="Tahoma"/>
          <w:b/>
          <w:sz w:val="20"/>
          <w:szCs w:val="20"/>
          <w:lang w:val="cy-GB"/>
        </w:rPr>
        <w:t xml:space="preserve">yn cynefino'n well </w:t>
      </w:r>
      <w:proofErr w:type="spellStart"/>
      <w:r w:rsidRPr="004B6497">
        <w:rPr>
          <w:rFonts w:ascii="Tahoma" w:hAnsi="Tahoma" w:cs="Tahoma"/>
          <w:b/>
          <w:sz w:val="20"/>
          <w:szCs w:val="20"/>
          <w:lang w:val="cy-GB"/>
        </w:rPr>
        <w:t>â'r</w:t>
      </w:r>
      <w:proofErr w:type="spellEnd"/>
      <w:r w:rsidRPr="004B6497">
        <w:rPr>
          <w:rFonts w:ascii="Tahoma" w:hAnsi="Tahoma" w:cs="Tahoma"/>
          <w:b/>
          <w:sz w:val="20"/>
          <w:szCs w:val="20"/>
          <w:lang w:val="cy-GB"/>
        </w:rPr>
        <w:t xml:space="preserve"> amgylchedd dysgu addysg uwch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. Dylid talu sylw arbennig at  </w:t>
      </w:r>
      <w:r w:rsidRPr="004B6497">
        <w:rPr>
          <w:rFonts w:ascii="Tahoma" w:hAnsi="Tahoma" w:cs="Tahoma"/>
          <w:b/>
          <w:sz w:val="20"/>
          <w:szCs w:val="20"/>
          <w:lang w:val="cy-GB"/>
        </w:rPr>
        <w:t>ddatblygu sgiliau'r myfyrwyr fel dysgwyr annibynnol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 a chynnig </w:t>
      </w:r>
      <w:r w:rsidRPr="004B6497">
        <w:rPr>
          <w:rFonts w:ascii="Tahoma" w:hAnsi="Tahoma" w:cs="Tahoma"/>
          <w:b/>
          <w:sz w:val="20"/>
          <w:szCs w:val="20"/>
          <w:lang w:val="cy-GB"/>
        </w:rPr>
        <w:t>profiad wedi'i deilwra i anghenion myfyrwyr unigol.</w:t>
      </w:r>
      <w:r w:rsidR="00CA61F9">
        <w:rPr>
          <w:rFonts w:ascii="Tahoma" w:hAnsi="Tahoma" w:cs="Tahoma"/>
          <w:b/>
          <w:sz w:val="20"/>
          <w:szCs w:val="20"/>
          <w:lang w:val="cy-GB"/>
        </w:rPr>
        <w:br/>
      </w:r>
    </w:p>
    <w:p w:rsidR="00EA386C" w:rsidRPr="004B6497" w:rsidRDefault="008D4F3A">
      <w:pPr>
        <w:pStyle w:val="ListParagraph"/>
        <w:numPr>
          <w:ilvl w:val="0"/>
          <w:numId w:val="7"/>
        </w:num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 xml:space="preserve">Datblygu dulliau sefydliadol er mwyn sicrhau ein bod </w:t>
      </w:r>
      <w:r w:rsidRPr="004B6497">
        <w:rPr>
          <w:rFonts w:ascii="Tahoma" w:hAnsi="Tahoma" w:cs="Tahoma"/>
          <w:b/>
          <w:sz w:val="20"/>
          <w:szCs w:val="20"/>
          <w:lang w:val="cy-GB"/>
        </w:rPr>
        <w:t>yn parhau i gwrdd ag a</w:t>
      </w:r>
      <w:r w:rsidR="00CA61F9">
        <w:rPr>
          <w:rFonts w:ascii="Tahoma" w:hAnsi="Tahoma" w:cs="Tahoma"/>
          <w:b/>
          <w:sz w:val="20"/>
          <w:szCs w:val="20"/>
          <w:lang w:val="cy-GB"/>
        </w:rPr>
        <w:t xml:space="preserve">nghenion grwpiau </w:t>
      </w:r>
      <w:proofErr w:type="spellStart"/>
      <w:r w:rsidR="00CA61F9">
        <w:rPr>
          <w:rFonts w:ascii="Tahoma" w:hAnsi="Tahoma" w:cs="Tahoma"/>
          <w:b/>
          <w:sz w:val="20"/>
          <w:szCs w:val="20"/>
          <w:lang w:val="cy-GB"/>
        </w:rPr>
        <w:t>anhraddodiadol</w:t>
      </w:r>
      <w:proofErr w:type="spellEnd"/>
      <w:r w:rsidRPr="004B6497">
        <w:rPr>
          <w:rFonts w:ascii="Tahoma" w:hAnsi="Tahoma" w:cs="Tahoma"/>
          <w:sz w:val="20"/>
          <w:szCs w:val="20"/>
          <w:lang w:val="cy-GB"/>
        </w:rPr>
        <w:t>. Mae hyn yn cynnwys myfyrwyr ehangu cyfranogiad, myfyrwyr hŷn, myfyrwyr anabl, a grwpiau eraill y gwyddys eu bod mewn perygl uwch o beidio â gwneud cynnydd.</w:t>
      </w:r>
    </w:p>
    <w:p w:rsidR="00EA386C" w:rsidRPr="004B6497" w:rsidRDefault="00EA386C">
      <w:pPr>
        <w:rPr>
          <w:lang w:val="cy-GB"/>
        </w:rPr>
      </w:pPr>
    </w:p>
    <w:p w:rsidR="00EA386C" w:rsidRPr="004B6497" w:rsidRDefault="008D4F3A">
      <w:pPr>
        <w:pStyle w:val="ListParagraph"/>
        <w:numPr>
          <w:ilvl w:val="0"/>
          <w:numId w:val="8"/>
        </w:num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 xml:space="preserve">Rhoi </w:t>
      </w:r>
      <w:r w:rsidRPr="004B6497">
        <w:rPr>
          <w:rFonts w:ascii="Tahoma" w:hAnsi="Tahoma" w:cs="Tahoma"/>
          <w:b/>
          <w:sz w:val="20"/>
          <w:szCs w:val="20"/>
          <w:lang w:val="cy-GB"/>
        </w:rPr>
        <w:t>cefnogaeth i fyfyrwyr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 sy'n wynebu trafferthion wrth symud ymlaen rhwng blynyd</w:t>
      </w:r>
      <w:r w:rsidR="00CA61F9">
        <w:rPr>
          <w:rFonts w:ascii="Tahoma" w:hAnsi="Tahoma" w:cs="Tahoma"/>
          <w:sz w:val="20"/>
          <w:szCs w:val="20"/>
          <w:lang w:val="cy-GB"/>
        </w:rPr>
        <w:t xml:space="preserve">doedd astudio neu gyrhaeddiad, </w:t>
      </w:r>
      <w:r w:rsidRPr="004B6497">
        <w:rPr>
          <w:rFonts w:ascii="Tahoma" w:hAnsi="Tahoma" w:cs="Tahoma"/>
          <w:b/>
          <w:sz w:val="20"/>
          <w:szCs w:val="20"/>
          <w:lang w:val="cy-GB"/>
        </w:rPr>
        <w:t>ynghyd â her ac ymestyn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 i'r sawl sydd ei angen.</w:t>
      </w:r>
    </w:p>
    <w:p w:rsidR="00EA386C" w:rsidRPr="004B6497" w:rsidRDefault="00EA386C">
      <w:pPr>
        <w:rPr>
          <w:lang w:val="cy-GB"/>
        </w:rPr>
      </w:pPr>
    </w:p>
    <w:p w:rsidR="00EA386C" w:rsidRPr="004B6497" w:rsidRDefault="008D4F3A">
      <w:pPr>
        <w:rPr>
          <w:lang w:val="cy-GB"/>
        </w:rPr>
      </w:pPr>
      <w:r w:rsidRPr="004B6497">
        <w:rPr>
          <w:rFonts w:ascii="Tahoma" w:hAnsi="Tahoma" w:cs="Tahoma"/>
          <w:sz w:val="20"/>
          <w:szCs w:val="22"/>
          <w:lang w:val="cy-GB"/>
        </w:rPr>
        <w:t>Byddwn yn mesur ein llwyddiant trwy...</w:t>
      </w:r>
    </w:p>
    <w:p w:rsidR="00EA386C" w:rsidRPr="004B6497" w:rsidRDefault="008D4F3A">
      <w:pPr>
        <w:pStyle w:val="ListParagraph"/>
        <w:numPr>
          <w:ilvl w:val="0"/>
          <w:numId w:val="7"/>
        </w:num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>Gynnal graddfeydd cwblhau uwchben 80%.</w:t>
      </w:r>
    </w:p>
    <w:p w:rsidR="00EA386C" w:rsidRPr="004B6497" w:rsidRDefault="008D4F3A">
      <w:pPr>
        <w:pStyle w:val="ListParagraph"/>
        <w:numPr>
          <w:ilvl w:val="0"/>
          <w:numId w:val="7"/>
        </w:num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 xml:space="preserve">Dal gafael ar 40-50% o fyfyrwyr trwy gyfrwng ein gwasanaeth gohirio astudiaethau.  </w:t>
      </w:r>
    </w:p>
    <w:p w:rsidR="00EA386C" w:rsidRPr="004B6497" w:rsidRDefault="008D4F3A">
      <w:pPr>
        <w:pStyle w:val="ListParagraph"/>
        <w:numPr>
          <w:ilvl w:val="0"/>
          <w:numId w:val="7"/>
        </w:numPr>
        <w:rPr>
          <w:lang w:val="cy-GB"/>
        </w:rPr>
      </w:pPr>
      <w:r w:rsidRPr="004B6497">
        <w:rPr>
          <w:rFonts w:ascii="Tahoma" w:eastAsiaTheme="minorEastAsia" w:hAnsi="Tahoma" w:cs="Tahoma"/>
          <w:sz w:val="20"/>
          <w:szCs w:val="20"/>
          <w:lang w:val="cy-GB"/>
        </w:rPr>
        <w:t>Gwneud yn well na'r cyfartaledd cenedlaethol mewn meysydd pwnc o ran y gyfran o raddau da.</w:t>
      </w:r>
    </w:p>
    <w:p w:rsidR="00EA386C" w:rsidRPr="004B6497" w:rsidRDefault="008D4F3A">
      <w:pPr>
        <w:pStyle w:val="ListParagraph"/>
        <w:numPr>
          <w:ilvl w:val="0"/>
          <w:numId w:val="8"/>
        </w:num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>Sicrhau bod pob ysgol yn dal gafael ar o leiaf 90% o'u carfan blwyddyn un.</w:t>
      </w:r>
    </w:p>
    <w:p w:rsidR="00EA386C" w:rsidRPr="004B6497" w:rsidRDefault="00EA386C">
      <w:pPr>
        <w:pStyle w:val="ListParagraph"/>
        <w:rPr>
          <w:lang w:val="cy-GB"/>
        </w:rPr>
      </w:pPr>
    </w:p>
    <w:p w:rsidR="00EA386C" w:rsidRPr="004B6497" w:rsidRDefault="008D4F3A">
      <w:p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 xml:space="preserve">Sylwer: Caiff ein targed Dadansoddi Dysgwyr ei ychwanegu unwaith y bydd y project wedi'i sefydlu.   </w:t>
      </w:r>
    </w:p>
    <w:p w:rsidR="00EA386C" w:rsidRPr="004B6497" w:rsidRDefault="0022268D">
      <w:pPr>
        <w:rPr>
          <w:lang w:val="cy-GB"/>
        </w:rPr>
      </w:pPr>
      <w:r>
        <w:rPr>
          <w:rFonts w:ascii="Tahoma" w:hAnsi="Tahoma" w:cs="Tahoma"/>
          <w:b/>
          <w:sz w:val="20"/>
          <w:szCs w:val="20"/>
          <w:lang w:val="cy-GB"/>
        </w:rPr>
        <w:br/>
      </w:r>
      <w:r w:rsidR="008D4F3A" w:rsidRPr="004B6497">
        <w:rPr>
          <w:rFonts w:ascii="Tahoma" w:hAnsi="Tahoma" w:cs="Tahoma"/>
          <w:b/>
          <w:sz w:val="20"/>
          <w:szCs w:val="20"/>
          <w:lang w:val="cy-GB"/>
        </w:rPr>
        <w:t xml:space="preserve">Mae gan Brifysgol Bangor hanes hir o weithio mewn partneriaeth </w:t>
      </w:r>
      <w:proofErr w:type="spellStart"/>
      <w:r w:rsidR="008D4F3A" w:rsidRPr="004B6497">
        <w:rPr>
          <w:rFonts w:ascii="Tahoma" w:hAnsi="Tahoma" w:cs="Tahoma"/>
          <w:b/>
          <w:sz w:val="20"/>
          <w:szCs w:val="20"/>
          <w:lang w:val="cy-GB"/>
        </w:rPr>
        <w:t>â'n</w:t>
      </w:r>
      <w:proofErr w:type="spellEnd"/>
      <w:r w:rsidR="008D4F3A" w:rsidRPr="004B6497">
        <w:rPr>
          <w:rFonts w:ascii="Tahoma" w:hAnsi="Tahoma" w:cs="Tahoma"/>
          <w:b/>
          <w:sz w:val="20"/>
          <w:szCs w:val="20"/>
          <w:lang w:val="cy-GB"/>
        </w:rPr>
        <w:t xml:space="preserve"> myfyrwyr ac Undeb y Myfyrwyr, Undeb Bangor. Mae'r ddogfen hon yn enghraifft arloesol o'n gwaith partneriaeth, ac mae'n unigryw yn y Deyrnas Unedig. Rydym yn deall bod ein nodau yn gymhleth ac yn </w:t>
      </w:r>
      <w:proofErr w:type="spellStart"/>
      <w:r w:rsidR="008D4F3A" w:rsidRPr="004B6497">
        <w:rPr>
          <w:rFonts w:ascii="Tahoma" w:hAnsi="Tahoma" w:cs="Tahoma"/>
          <w:b/>
          <w:sz w:val="20"/>
          <w:szCs w:val="20"/>
          <w:lang w:val="cy-GB"/>
        </w:rPr>
        <w:t>ddyheadol</w:t>
      </w:r>
      <w:proofErr w:type="spellEnd"/>
      <w:r w:rsidR="008D4F3A" w:rsidRPr="004B6497">
        <w:rPr>
          <w:rFonts w:ascii="Tahoma" w:hAnsi="Tahoma" w:cs="Tahoma"/>
          <w:b/>
          <w:sz w:val="20"/>
          <w:szCs w:val="20"/>
          <w:lang w:val="cy-GB"/>
        </w:rPr>
        <w:t>, ond rydym yn hyderus y gallwn weithio gyda'n gilydd i'w cyflawni.</w:t>
      </w:r>
    </w:p>
    <w:p w:rsidR="00EA386C" w:rsidRDefault="00EA386C">
      <w:pPr>
        <w:rPr>
          <w:lang w:val="cy-GB"/>
        </w:rPr>
      </w:pPr>
    </w:p>
    <w:p w:rsidR="00EA386C" w:rsidRPr="004B6497" w:rsidRDefault="008D4F3A">
      <w:p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>Llofnodwyd gan:</w:t>
      </w:r>
    </w:p>
    <w:p w:rsidR="00EA386C" w:rsidRPr="004B6497" w:rsidRDefault="00EA386C">
      <w:pPr>
        <w:rPr>
          <w:lang w:val="cy-GB"/>
        </w:rPr>
      </w:pPr>
    </w:p>
    <w:p w:rsidR="00EA386C" w:rsidRPr="004B6497" w:rsidRDefault="008D4F3A">
      <w:pPr>
        <w:rPr>
          <w:lang w:val="cy-GB"/>
        </w:rPr>
      </w:pPr>
      <w:r w:rsidRPr="004B6497">
        <w:rPr>
          <w:rFonts w:ascii="Tahoma" w:hAnsi="Tahoma" w:cs="Tahoma"/>
          <w:b/>
          <w:sz w:val="20"/>
          <w:szCs w:val="20"/>
          <w:lang w:val="cy-GB"/>
        </w:rPr>
        <w:t>_______________________</w:t>
      </w:r>
      <w:r w:rsidRPr="004B6497">
        <w:rPr>
          <w:rFonts w:ascii="Tahoma" w:hAnsi="Tahoma" w:cs="Tahoma"/>
          <w:b/>
          <w:sz w:val="20"/>
          <w:szCs w:val="20"/>
          <w:lang w:val="cy-GB"/>
        </w:rPr>
        <w:tab/>
      </w:r>
      <w:r w:rsidRPr="004B6497">
        <w:rPr>
          <w:rFonts w:ascii="Tahoma" w:hAnsi="Tahoma" w:cs="Tahoma"/>
          <w:b/>
          <w:sz w:val="20"/>
          <w:szCs w:val="20"/>
          <w:lang w:val="cy-GB"/>
        </w:rPr>
        <w:tab/>
      </w:r>
      <w:r w:rsidRPr="004B6497">
        <w:rPr>
          <w:rFonts w:ascii="Tahoma" w:hAnsi="Tahoma" w:cs="Tahoma"/>
          <w:b/>
          <w:sz w:val="20"/>
          <w:szCs w:val="20"/>
          <w:lang w:val="cy-GB"/>
        </w:rPr>
        <w:tab/>
        <w:t>___________________________</w:t>
      </w:r>
    </w:p>
    <w:p w:rsidR="00EA386C" w:rsidRPr="004B6497" w:rsidRDefault="00EA386C">
      <w:pPr>
        <w:rPr>
          <w:lang w:val="cy-GB"/>
        </w:rPr>
      </w:pPr>
    </w:p>
    <w:p w:rsidR="00EA386C" w:rsidRPr="004B6497" w:rsidRDefault="008D4F3A" w:rsidP="0022268D">
      <w:pPr>
        <w:spacing w:after="0"/>
        <w:rPr>
          <w:lang w:val="cy-GB"/>
        </w:rPr>
      </w:pPr>
      <w:r w:rsidRPr="004B6497">
        <w:rPr>
          <w:rFonts w:ascii="Tahoma" w:hAnsi="Tahoma" w:cs="Tahoma"/>
          <w:b/>
          <w:sz w:val="20"/>
          <w:szCs w:val="20"/>
          <w:lang w:val="cy-GB"/>
        </w:rPr>
        <w:t xml:space="preserve">Ruth Plant                             </w:t>
      </w:r>
      <w:r w:rsidR="00CA61F9">
        <w:rPr>
          <w:rFonts w:ascii="Tahoma" w:hAnsi="Tahoma" w:cs="Tahoma"/>
          <w:b/>
          <w:sz w:val="20"/>
          <w:szCs w:val="20"/>
          <w:lang w:val="cy-GB"/>
        </w:rPr>
        <w:tab/>
      </w:r>
      <w:r w:rsidR="00CA61F9">
        <w:rPr>
          <w:rFonts w:ascii="Tahoma" w:hAnsi="Tahoma" w:cs="Tahoma"/>
          <w:b/>
          <w:sz w:val="20"/>
          <w:szCs w:val="20"/>
          <w:lang w:val="cy-GB"/>
        </w:rPr>
        <w:tab/>
      </w:r>
      <w:r w:rsidR="00CA61F9">
        <w:rPr>
          <w:rFonts w:ascii="Tahoma" w:hAnsi="Tahoma" w:cs="Tahoma"/>
          <w:b/>
          <w:sz w:val="20"/>
          <w:szCs w:val="20"/>
          <w:lang w:val="cy-GB"/>
        </w:rPr>
        <w:tab/>
      </w:r>
      <w:r w:rsidR="00CA61F9">
        <w:rPr>
          <w:rFonts w:ascii="Tahoma" w:hAnsi="Tahoma" w:cs="Tahoma"/>
          <w:b/>
          <w:sz w:val="20"/>
          <w:szCs w:val="20"/>
          <w:lang w:val="cy-GB"/>
        </w:rPr>
        <w:tab/>
      </w:r>
      <w:r w:rsidRPr="004B6497">
        <w:rPr>
          <w:rFonts w:ascii="Tahoma" w:hAnsi="Tahoma" w:cs="Tahoma"/>
          <w:b/>
          <w:sz w:val="20"/>
          <w:szCs w:val="20"/>
          <w:lang w:val="cy-GB"/>
        </w:rPr>
        <w:t>Dirprwy Is-ganghellor (Addysgu a Dysgu)</w:t>
      </w:r>
    </w:p>
    <w:p w:rsidR="00EA386C" w:rsidRPr="004B6497" w:rsidRDefault="008D4F3A" w:rsidP="0022268D">
      <w:pPr>
        <w:spacing w:after="0"/>
        <w:rPr>
          <w:lang w:val="cy-GB"/>
        </w:rPr>
      </w:pPr>
      <w:r w:rsidRPr="004B6497">
        <w:rPr>
          <w:rFonts w:ascii="Tahoma" w:hAnsi="Tahoma" w:cs="Tahoma"/>
          <w:b/>
          <w:sz w:val="20"/>
          <w:szCs w:val="20"/>
          <w:lang w:val="cy-GB"/>
        </w:rPr>
        <w:t xml:space="preserve">Llywydd, Undeb Bangor                                        </w:t>
      </w:r>
      <w:r w:rsidR="0022268D">
        <w:rPr>
          <w:rFonts w:ascii="Tahoma" w:hAnsi="Tahoma" w:cs="Tahoma"/>
          <w:b/>
          <w:sz w:val="20"/>
          <w:szCs w:val="20"/>
          <w:lang w:val="cy-GB"/>
        </w:rPr>
        <w:tab/>
      </w:r>
      <w:r w:rsidRPr="004B6497">
        <w:rPr>
          <w:rFonts w:ascii="Tahoma" w:hAnsi="Tahoma" w:cs="Tahoma"/>
          <w:b/>
          <w:sz w:val="20"/>
          <w:szCs w:val="20"/>
          <w:lang w:val="cy-GB"/>
        </w:rPr>
        <w:t xml:space="preserve">Prifysgol Bangor </w:t>
      </w:r>
    </w:p>
    <w:p w:rsidR="00EA386C" w:rsidRPr="004B6497" w:rsidRDefault="008D4F3A">
      <w:pPr>
        <w:pStyle w:val="StyleHeading1LatinTahomaComplexTahoma10ptAfter"/>
        <w:ind w:left="0" w:firstLine="0"/>
        <w:rPr>
          <w:lang w:val="cy-GB"/>
        </w:rPr>
      </w:pPr>
      <w:r w:rsidRPr="004B6497">
        <w:rPr>
          <w:lang w:val="cy-GB"/>
        </w:rPr>
        <w:t>Atodiad 1: Amcanion y Strategaeth Addysgu a Dysgu</w:t>
      </w:r>
    </w:p>
    <w:p w:rsidR="00EA386C" w:rsidRPr="004B6497" w:rsidRDefault="008D4F3A">
      <w:pPr>
        <w:pStyle w:val="Textbody"/>
        <w:spacing w:after="0"/>
        <w:rPr>
          <w:lang w:val="cy-GB"/>
        </w:rPr>
      </w:pPr>
      <w:r w:rsidRPr="004B6497">
        <w:rPr>
          <w:rFonts w:ascii="Tahoma" w:hAnsi="Tahoma" w:cs="Tahoma"/>
          <w:lang w:val="cy-GB"/>
        </w:rPr>
        <w:t xml:space="preserve">Mae amcanion y Strategaeth wedi eu llywio gan Gynllun Strategol y Brifysgol, a hefyd gan ddatblygiadau a blaenoriaethau cyfredol yn sector Addysg Uwch y Deyrnas Unedig. Mae'r strategaeth yn cynnwys y </w:t>
      </w:r>
      <w:r w:rsidRPr="004B6497">
        <w:rPr>
          <w:rFonts w:ascii="Tahoma" w:hAnsi="Tahoma" w:cs="Tahoma"/>
          <w:lang w:val="cy-GB"/>
        </w:rPr>
        <w:lastRenderedPageBreak/>
        <w:t xml:space="preserve">blaenoriaethau hynny sy’n deillio o gysylltiad yr Academi Addysg Uwch â sefydliadau AU yng Nghymru. Mae'r Strategaeth hefyd wedi ei goleuo gan flaenoriaethau a ddiffinnir yn allanol yn cynnwys Deddf Lles Cenedlaethau'r Dyfodol (Cymru), y Fframwaith Rhagoriaeth Addysgu ac egwyddorion datblygiad cynaliadwy. </w:t>
      </w:r>
    </w:p>
    <w:p w:rsidR="00EA386C" w:rsidRPr="004B6497" w:rsidRDefault="00EA386C">
      <w:pPr>
        <w:rPr>
          <w:lang w:val="cy-GB"/>
        </w:rPr>
      </w:pPr>
    </w:p>
    <w:p w:rsidR="00EA386C" w:rsidRPr="004B6497" w:rsidRDefault="008D4F3A">
      <w:p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>Amcanion cyffredinol y Strategaeth Addysgu a Dysgu yw:</w:t>
      </w:r>
    </w:p>
    <w:p w:rsidR="00EA386C" w:rsidRPr="004B6497" w:rsidRDefault="008D4F3A">
      <w:pPr>
        <w:numPr>
          <w:ilvl w:val="0"/>
          <w:numId w:val="2"/>
        </w:num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>Creu cynllun integredig i wella addysgu a dysgu yn y brifysgol.</w:t>
      </w:r>
    </w:p>
    <w:p w:rsidR="00EA386C" w:rsidRPr="004B6497" w:rsidRDefault="008D4F3A">
      <w:pPr>
        <w:numPr>
          <w:ilvl w:val="0"/>
          <w:numId w:val="2"/>
        </w:num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>Nodi dulliau gweithredu effeithiol ar draws Colegau ac Ysgolion a’u lledaenu.</w:t>
      </w:r>
    </w:p>
    <w:p w:rsidR="00EA386C" w:rsidRPr="004B6497" w:rsidRDefault="008D4F3A">
      <w:pPr>
        <w:numPr>
          <w:ilvl w:val="0"/>
          <w:numId w:val="2"/>
        </w:num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 xml:space="preserve">Sicrhau bod addysgu a dysgu yn cael eu </w:t>
      </w:r>
      <w:r w:rsidR="0022268D">
        <w:rPr>
          <w:rFonts w:ascii="Tahoma" w:hAnsi="Tahoma" w:cs="Tahoma"/>
          <w:sz w:val="20"/>
          <w:szCs w:val="20"/>
          <w:lang w:val="cy-GB"/>
        </w:rPr>
        <w:t>goleuo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 gan </w:t>
      </w:r>
      <w:r w:rsidR="0022268D">
        <w:rPr>
          <w:rFonts w:ascii="Tahoma" w:hAnsi="Tahoma" w:cs="Tahoma"/>
          <w:sz w:val="20"/>
          <w:szCs w:val="20"/>
          <w:lang w:val="cy-GB"/>
        </w:rPr>
        <w:t xml:space="preserve">arferion </w:t>
      </w:r>
      <w:r w:rsidRPr="004B6497">
        <w:rPr>
          <w:rFonts w:ascii="Tahoma" w:hAnsi="Tahoma" w:cs="Tahoma"/>
          <w:sz w:val="20"/>
          <w:szCs w:val="20"/>
          <w:lang w:val="cy-GB"/>
        </w:rPr>
        <w:t>effeithiol yn y Deyrnas Unedig ac mewn mannau eraill.</w:t>
      </w:r>
    </w:p>
    <w:p w:rsidR="00EA386C" w:rsidRPr="004B6497" w:rsidRDefault="00EA386C">
      <w:pPr>
        <w:rPr>
          <w:lang w:val="cy-GB"/>
        </w:rPr>
      </w:pPr>
    </w:p>
    <w:p w:rsidR="00EA386C" w:rsidRPr="004B6497" w:rsidRDefault="008D4F3A">
      <w:pPr>
        <w:pStyle w:val="Textbody"/>
        <w:spacing w:after="0"/>
        <w:rPr>
          <w:lang w:val="cy-GB"/>
        </w:rPr>
      </w:pPr>
      <w:r w:rsidRPr="004B6497">
        <w:rPr>
          <w:rFonts w:ascii="Tahoma" w:hAnsi="Tahoma" w:cs="Tahoma"/>
          <w:lang w:val="cy-GB"/>
        </w:rPr>
        <w:t xml:space="preserve">Mae’r Strategaeth Addysgu a Dysgu’n cyflawni ei amcanion drwy sefydlu Projectau Gwella Ansawdd, pob un ohonynt gyda’i dargedau pendant ei hun. Mae’r Brifysgol yn defnyddio’r diffiniad o wella ansawdd gan yr Asiantaeth Sicrhau Ansawdd y cytunwyd </w:t>
      </w:r>
      <w:proofErr w:type="spellStart"/>
      <w:r w:rsidRPr="004B6497">
        <w:rPr>
          <w:rFonts w:ascii="Tahoma" w:hAnsi="Tahoma" w:cs="Tahoma"/>
          <w:lang w:val="cy-GB"/>
        </w:rPr>
        <w:t>arno'n</w:t>
      </w:r>
      <w:proofErr w:type="spellEnd"/>
      <w:r w:rsidRPr="004B6497">
        <w:rPr>
          <w:rFonts w:ascii="Tahoma" w:hAnsi="Tahoma" w:cs="Tahoma"/>
          <w:lang w:val="cy-GB"/>
        </w:rPr>
        <w:t xml:space="preserve"> gyffredinol: “y broses o gymryd camau bwriadol ar lefel Sefydliadol i wella ansawdd cyfleoedd dysgu.” Mabwysiadwyd y diffiniad hwn hefyd gan HEFC</w:t>
      </w:r>
      <w:r w:rsidR="0022268D">
        <w:rPr>
          <w:rFonts w:ascii="Tahoma" w:hAnsi="Tahoma" w:cs="Tahoma"/>
          <w:lang w:val="cy-GB"/>
        </w:rPr>
        <w:t xml:space="preserve">W (Cylchlythyr W10/02HE 2010). </w:t>
      </w:r>
      <w:r w:rsidRPr="004B6497">
        <w:rPr>
          <w:rFonts w:ascii="Tahoma" w:hAnsi="Tahoma" w:cs="Tahoma"/>
          <w:lang w:val="cy-GB"/>
        </w:rPr>
        <w:t>Mae ‘camau bwriadol’ o’r fath yn broses barhaus i'w gwreiddio o fewn systemau a strwythurau'r brifysgol. Mae Projectau Gwella Ansawdd yn ymyriadau o bwys mewn darpariaeth a dulliau gweithredu presennol ar draws y Brifysgol a gânt effaith ar y mwyafrif o fyfyrwyr.</w:t>
      </w:r>
    </w:p>
    <w:p w:rsidR="00EA386C" w:rsidRPr="004B6497" w:rsidRDefault="00EA386C">
      <w:pPr>
        <w:rPr>
          <w:lang w:val="cy-GB"/>
        </w:rPr>
      </w:pPr>
    </w:p>
    <w:p w:rsidR="00EA386C" w:rsidRPr="004B6497" w:rsidRDefault="008D4F3A">
      <w:pPr>
        <w:rPr>
          <w:lang w:val="cy-GB"/>
        </w:rPr>
      </w:pPr>
      <w:r w:rsidRPr="004B6497">
        <w:rPr>
          <w:rFonts w:ascii="Tahoma" w:hAnsi="Tahoma" w:cs="Tahoma"/>
          <w:sz w:val="20"/>
          <w:szCs w:val="20"/>
          <w:lang w:val="cy-GB"/>
        </w:rPr>
        <w:t xml:space="preserve">Amcan y Brifysgol yw cael nifer fechan o Brojectau Gwella Ansawdd ar unrhyw un adeg. Mae pob Project Gwella Ansawdd yn targedu nodau dethol o Gynllun Strategol y Brifysgol. Nid </w:t>
      </w:r>
      <w:r w:rsidR="0022268D" w:rsidRPr="004B6497">
        <w:rPr>
          <w:rFonts w:ascii="Tahoma" w:hAnsi="Tahoma" w:cs="Tahoma"/>
          <w:sz w:val="20"/>
          <w:szCs w:val="20"/>
          <w:lang w:val="cy-GB"/>
        </w:rPr>
        <w:t>yw</w:t>
      </w:r>
      <w:r w:rsidR="0022268D">
        <w:rPr>
          <w:rFonts w:ascii="Tahoma" w:hAnsi="Tahoma" w:cs="Tahoma"/>
          <w:sz w:val="20"/>
          <w:szCs w:val="20"/>
          <w:lang w:val="cy-GB"/>
        </w:rPr>
        <w:t>’n f</w:t>
      </w:r>
      <w:r w:rsidRPr="004B6497">
        <w:rPr>
          <w:rFonts w:ascii="Tahoma" w:hAnsi="Tahoma" w:cs="Tahoma"/>
          <w:sz w:val="20"/>
          <w:szCs w:val="20"/>
          <w:lang w:val="cy-GB"/>
        </w:rPr>
        <w:t xml:space="preserve">wriad cael Projectau Gwella Ansawdd ar gyfer yr holl amcanion a gweithredoedd; byddai </w:t>
      </w:r>
      <w:proofErr w:type="spellStart"/>
      <w:r w:rsidRPr="004B6497">
        <w:rPr>
          <w:rFonts w:ascii="Tahoma" w:hAnsi="Tahoma" w:cs="Tahoma"/>
          <w:sz w:val="20"/>
          <w:szCs w:val="20"/>
          <w:lang w:val="cy-GB"/>
        </w:rPr>
        <w:t>hynny'n</w:t>
      </w:r>
      <w:proofErr w:type="spellEnd"/>
      <w:r w:rsidRPr="004B6497">
        <w:rPr>
          <w:rFonts w:ascii="Tahoma" w:hAnsi="Tahoma" w:cs="Tahoma"/>
          <w:sz w:val="20"/>
          <w:szCs w:val="20"/>
          <w:lang w:val="cy-GB"/>
        </w:rPr>
        <w:t xml:space="preserve"> arwain at nifer helaeth iawn o Brojectau. Mae Projectau Gwella Ansawdd yn ychwanegiad i brosesau sydd eisoes wedi'u sefydlu i gyflawni amcanion strategol; ni ddylid eu gweld fel yr unig ffordd o gyflawni amcanion strategol. Mae'r cysylltiadau rhwng y Projectau Gwella Ansawdd a Chynllun Strategol y Brifysgol yn Atodiad 1.</w:t>
      </w:r>
    </w:p>
    <w:p w:rsidR="00EA386C" w:rsidRPr="004B6497" w:rsidRDefault="008D4F3A">
      <w:pPr>
        <w:pStyle w:val="StyleHeading1LatinTahomaComplexTahoma10ptAfter"/>
        <w:rPr>
          <w:lang w:val="cy-GB"/>
        </w:rPr>
      </w:pPr>
      <w:r w:rsidRPr="004B6497">
        <w:rPr>
          <w:lang w:val="cy-GB"/>
        </w:rPr>
        <w:t>Atodiad 2: Rheolaeth a Goruchwyliaeth</w:t>
      </w:r>
    </w:p>
    <w:p w:rsidR="00EA386C" w:rsidRPr="004B6497" w:rsidRDefault="008D4F3A">
      <w:pPr>
        <w:pStyle w:val="Textbody"/>
        <w:spacing w:after="0"/>
        <w:rPr>
          <w:lang w:val="cy-GB"/>
        </w:rPr>
      </w:pPr>
      <w:r w:rsidRPr="004B6497">
        <w:rPr>
          <w:rFonts w:ascii="Tahoma" w:eastAsiaTheme="minorEastAsia" w:hAnsi="Tahoma" w:cs="Tahoma"/>
          <w:lang w:val="cy-GB"/>
        </w:rPr>
        <w:t xml:space="preserve">Cyfrifoldeb y Dirprwy Is-ganghellor (Addysgu a Dysgu) yw'r Strategaeth Addysgu a Dysgu, gan gydweithio’n agos </w:t>
      </w:r>
      <w:proofErr w:type="spellStart"/>
      <w:r w:rsidRPr="004B6497">
        <w:rPr>
          <w:rFonts w:ascii="Tahoma" w:eastAsiaTheme="minorEastAsia" w:hAnsi="Tahoma" w:cs="Tahoma"/>
          <w:lang w:val="cy-GB"/>
        </w:rPr>
        <w:t>â’r</w:t>
      </w:r>
      <w:proofErr w:type="spellEnd"/>
      <w:r w:rsidRPr="004B6497">
        <w:rPr>
          <w:rFonts w:ascii="Tahoma" w:eastAsiaTheme="minorEastAsia" w:hAnsi="Tahoma" w:cs="Tahoma"/>
          <w:lang w:val="cy-GB"/>
        </w:rPr>
        <w:t xml:space="preserve"> Dirprwy Is-ganghellor (Myfyrwyr), Undeb Myfyrwyr Bangor, y Dirprwy Is-ganghellor (Cyfrwng Cymraeg ac Ymwneud </w:t>
      </w:r>
      <w:proofErr w:type="spellStart"/>
      <w:r w:rsidRPr="004B6497">
        <w:rPr>
          <w:rFonts w:ascii="Tahoma" w:eastAsiaTheme="minorEastAsia" w:hAnsi="Tahoma" w:cs="Tahoma"/>
          <w:lang w:val="cy-GB"/>
        </w:rPr>
        <w:t>â’r</w:t>
      </w:r>
      <w:proofErr w:type="spellEnd"/>
      <w:r w:rsidRPr="004B6497">
        <w:rPr>
          <w:rFonts w:ascii="Tahoma" w:eastAsiaTheme="minorEastAsia" w:hAnsi="Tahoma" w:cs="Tahoma"/>
          <w:lang w:val="cy-GB"/>
        </w:rPr>
        <w:t xml:space="preserve"> Cyhoedd), y Dirprwy Is-ganghellor (Ymchwil) a Chadeirydd y Grŵp Tasg Sicrhau Ansawdd a Dilysu. Cefnogir y Dirprwy Is-</w:t>
      </w:r>
      <w:r w:rsidR="0022268D">
        <w:rPr>
          <w:rFonts w:ascii="Tahoma" w:eastAsiaTheme="minorEastAsia" w:hAnsi="Tahoma" w:cs="Tahoma"/>
          <w:lang w:val="cy-GB"/>
        </w:rPr>
        <w:t>g</w:t>
      </w:r>
      <w:r w:rsidRPr="004B6497">
        <w:rPr>
          <w:rFonts w:ascii="Tahoma" w:eastAsiaTheme="minorEastAsia" w:hAnsi="Tahoma" w:cs="Tahoma"/>
          <w:lang w:val="cy-GB"/>
        </w:rPr>
        <w:t xml:space="preserve">anghellor (Addysgu a Dysgu) gan y Swyddfa Cynllunio ac Adnoddau, y Ganolfan Gwella Addysgu a Dysgu (CELT), y Gofrestrfa Academaidd, Gwasanaethau Gwybodaeth, a'r Gwasanaeth Llyfrgell, ynghyd </w:t>
      </w:r>
      <w:proofErr w:type="spellStart"/>
      <w:r w:rsidRPr="004B6497">
        <w:rPr>
          <w:rFonts w:ascii="Tahoma" w:eastAsiaTheme="minorEastAsia" w:hAnsi="Tahoma" w:cs="Tahoma"/>
          <w:lang w:val="cy-GB"/>
        </w:rPr>
        <w:t>â'r</w:t>
      </w:r>
      <w:proofErr w:type="spellEnd"/>
      <w:r w:rsidRPr="004B6497">
        <w:rPr>
          <w:rFonts w:ascii="Tahoma" w:eastAsiaTheme="minorEastAsia" w:hAnsi="Tahoma" w:cs="Tahoma"/>
          <w:lang w:val="cy-GB"/>
        </w:rPr>
        <w:t xml:space="preserve"> colegau ac ysgolion academaidd.  </w:t>
      </w:r>
    </w:p>
    <w:p w:rsidR="00EA386C" w:rsidRPr="004B6497" w:rsidRDefault="00EA386C">
      <w:pPr>
        <w:pStyle w:val="Textbody"/>
        <w:spacing w:after="0"/>
        <w:rPr>
          <w:lang w:val="cy-GB"/>
        </w:rPr>
      </w:pPr>
    </w:p>
    <w:p w:rsidR="00EA386C" w:rsidRPr="004B6497" w:rsidRDefault="008D4F3A">
      <w:pPr>
        <w:pStyle w:val="Textbody"/>
        <w:spacing w:after="0"/>
        <w:rPr>
          <w:lang w:val="cy-GB"/>
        </w:rPr>
      </w:pPr>
      <w:r w:rsidRPr="004B6497">
        <w:rPr>
          <w:rFonts w:ascii="Tahoma" w:hAnsi="Tahoma" w:cs="Tahoma"/>
          <w:lang w:val="cy-GB"/>
        </w:rPr>
        <w:t>Gorwedd y cyfrifoldeb am fonitro'r strategaeth gyda'r Grŵp Tasg Addysgu a Dysgu, sy'n cael ei gadeirio gan y Dirprwy Is-</w:t>
      </w:r>
      <w:r w:rsidR="0022268D">
        <w:rPr>
          <w:rFonts w:ascii="Tahoma" w:hAnsi="Tahoma" w:cs="Tahoma"/>
          <w:lang w:val="cy-GB"/>
        </w:rPr>
        <w:t>g</w:t>
      </w:r>
      <w:r w:rsidRPr="004B6497">
        <w:rPr>
          <w:rFonts w:ascii="Tahoma" w:hAnsi="Tahoma" w:cs="Tahoma"/>
          <w:lang w:val="cy-GB"/>
        </w:rPr>
        <w:t>anghellor (Addysgu a Dysgu) a'r Dirprwy Is-</w:t>
      </w:r>
      <w:r w:rsidR="0022268D">
        <w:rPr>
          <w:rFonts w:ascii="Tahoma" w:hAnsi="Tahoma" w:cs="Tahoma"/>
          <w:lang w:val="cy-GB"/>
        </w:rPr>
        <w:t>g</w:t>
      </w:r>
      <w:r w:rsidRPr="004B6497">
        <w:rPr>
          <w:rFonts w:ascii="Tahoma" w:hAnsi="Tahoma" w:cs="Tahoma"/>
          <w:lang w:val="cy-GB"/>
        </w:rPr>
        <w:t xml:space="preserve">anghellor (Myfyrwyr). Gall y Grŵp Tasg Addysgu a Dysgu ddatganoli cyfrifoldeb dros weithredu agweddau penodol ar y Strategaeth i Grwpiau Tasg eraill. Mae’r Grŵp Tasg Addysgu a Dysgu yn adrodd i Senedd y Brifysgol. </w:t>
      </w:r>
    </w:p>
    <w:p w:rsidR="00EA386C" w:rsidRPr="004B6497" w:rsidRDefault="00EA386C">
      <w:pPr>
        <w:pStyle w:val="Textbody"/>
        <w:spacing w:after="0"/>
        <w:rPr>
          <w:lang w:val="cy-GB"/>
        </w:rPr>
      </w:pPr>
    </w:p>
    <w:p w:rsidR="00EA386C" w:rsidRPr="004B6497" w:rsidRDefault="008D4F3A">
      <w:pPr>
        <w:pStyle w:val="Textbody"/>
        <w:spacing w:after="0"/>
        <w:rPr>
          <w:lang w:val="cy-GB"/>
        </w:rPr>
      </w:pPr>
      <w:r w:rsidRPr="004B6497">
        <w:rPr>
          <w:rFonts w:ascii="Tahoma" w:hAnsi="Tahoma" w:cs="Tahoma"/>
          <w:lang w:val="cy-GB"/>
        </w:rPr>
        <w:t>Y Dirprwy Is-</w:t>
      </w:r>
      <w:r w:rsidR="0022268D">
        <w:rPr>
          <w:rFonts w:ascii="Tahoma" w:hAnsi="Tahoma" w:cs="Tahoma"/>
          <w:lang w:val="cy-GB"/>
        </w:rPr>
        <w:t>g</w:t>
      </w:r>
      <w:r w:rsidRPr="004B6497">
        <w:rPr>
          <w:rFonts w:ascii="Tahoma" w:hAnsi="Tahoma" w:cs="Tahoma"/>
          <w:lang w:val="cy-GB"/>
        </w:rPr>
        <w:t xml:space="preserve">anghellor (Addysgu a Dysgu) sy’n </w:t>
      </w:r>
      <w:r w:rsidR="0022268D">
        <w:rPr>
          <w:rFonts w:ascii="Tahoma" w:hAnsi="Tahoma" w:cs="Tahoma"/>
          <w:lang w:val="cy-GB"/>
        </w:rPr>
        <w:t>gyfrifol am b</w:t>
      </w:r>
      <w:r w:rsidRPr="004B6497">
        <w:rPr>
          <w:rFonts w:ascii="Tahoma" w:hAnsi="Tahoma" w:cs="Tahoma"/>
          <w:lang w:val="cy-GB"/>
        </w:rPr>
        <w:t xml:space="preserve">ennu adnoddau ar gyfer addysgu a dysgu mewn ymgynghoriad </w:t>
      </w:r>
      <w:proofErr w:type="spellStart"/>
      <w:r w:rsidRPr="004B6497">
        <w:rPr>
          <w:rFonts w:ascii="Tahoma" w:hAnsi="Tahoma" w:cs="Tahoma"/>
          <w:lang w:val="cy-GB"/>
        </w:rPr>
        <w:t>â’r</w:t>
      </w:r>
      <w:proofErr w:type="spellEnd"/>
      <w:r w:rsidRPr="004B6497">
        <w:rPr>
          <w:rFonts w:ascii="Tahoma" w:hAnsi="Tahoma" w:cs="Tahoma"/>
          <w:lang w:val="cy-GB"/>
        </w:rPr>
        <w:t xml:space="preserve"> Swyddfa Gynllunio. Trwy ei chyswllt cyson â Cholegau, Ysgolion a’r Gwasanaethau Cefnogi Canolog, mae’r Swyddfa Gynllunio yn sicrhau bod adnoddau’n cael eu rheoli a’u dyrannu’n unol ag amcanion strategol y Brifysgol. </w:t>
      </w:r>
    </w:p>
    <w:p w:rsidR="00EA386C" w:rsidRPr="004B6497" w:rsidRDefault="00EA386C">
      <w:pPr>
        <w:pStyle w:val="Textbody"/>
        <w:spacing w:after="0"/>
        <w:rPr>
          <w:lang w:val="cy-GB"/>
        </w:rPr>
      </w:pPr>
    </w:p>
    <w:p w:rsidR="00EA386C" w:rsidRPr="004B6497" w:rsidRDefault="00EA386C">
      <w:pPr>
        <w:rPr>
          <w:lang w:val="cy-GB"/>
        </w:rPr>
      </w:pPr>
    </w:p>
    <w:sectPr w:rsidR="00EA386C" w:rsidRPr="004B6497">
      <w:footerReference w:type="first" r:id="rId10"/>
      <w:pgSz w:w="11906" w:h="16838"/>
      <w:pgMar w:top="851" w:right="851" w:bottom="709" w:left="1418" w:header="0" w:footer="14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8D" w:rsidRDefault="0022268D">
      <w:pPr>
        <w:spacing w:after="0" w:line="240" w:lineRule="auto"/>
      </w:pPr>
      <w:r>
        <w:separator/>
      </w:r>
    </w:p>
  </w:endnote>
  <w:endnote w:type="continuationSeparator" w:id="0">
    <w:p w:rsidR="0022268D" w:rsidRDefault="0022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8D" w:rsidRDefault="0022268D">
    <w:pPr>
      <w:pStyle w:val="Textbody"/>
      <w:spacing w:after="0"/>
    </w:pPr>
    <w:r>
      <w:rPr>
        <w:rFonts w:ascii="Tahoma" w:hAnsi="Tahoma" w:cs="Tahoma"/>
      </w:rPr>
      <w:t>Editing Version: 21/09/17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8D" w:rsidRDefault="0022268D">
      <w:pPr>
        <w:spacing w:after="0" w:line="240" w:lineRule="auto"/>
      </w:pPr>
      <w:r>
        <w:separator/>
      </w:r>
    </w:p>
  </w:footnote>
  <w:footnote w:type="continuationSeparator" w:id="0">
    <w:p w:rsidR="0022268D" w:rsidRDefault="00222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5728"/>
    <w:multiLevelType w:val="multilevel"/>
    <w:tmpl w:val="B22CF5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593D43"/>
    <w:multiLevelType w:val="multilevel"/>
    <w:tmpl w:val="EA58C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D51A15"/>
    <w:multiLevelType w:val="multilevel"/>
    <w:tmpl w:val="AAAE5D2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B51841"/>
    <w:multiLevelType w:val="multilevel"/>
    <w:tmpl w:val="702A8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D84A23"/>
    <w:multiLevelType w:val="multilevel"/>
    <w:tmpl w:val="E604A2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16706F6"/>
    <w:multiLevelType w:val="multilevel"/>
    <w:tmpl w:val="84564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CB0D96"/>
    <w:multiLevelType w:val="hybridMultilevel"/>
    <w:tmpl w:val="E31C5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C65E1"/>
    <w:multiLevelType w:val="multilevel"/>
    <w:tmpl w:val="8B2C7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590B60"/>
    <w:multiLevelType w:val="multilevel"/>
    <w:tmpl w:val="441C3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5626B4"/>
    <w:multiLevelType w:val="multilevel"/>
    <w:tmpl w:val="E7CAB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649B0"/>
    <w:multiLevelType w:val="multilevel"/>
    <w:tmpl w:val="5B763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6C"/>
    <w:rsid w:val="000021AF"/>
    <w:rsid w:val="00013E2F"/>
    <w:rsid w:val="000E7C77"/>
    <w:rsid w:val="0022268D"/>
    <w:rsid w:val="0022791D"/>
    <w:rsid w:val="004636FA"/>
    <w:rsid w:val="004B6497"/>
    <w:rsid w:val="00893D1A"/>
    <w:rsid w:val="008D4F3A"/>
    <w:rsid w:val="009D4789"/>
    <w:rsid w:val="00CA61F9"/>
    <w:rsid w:val="00E7388B"/>
    <w:rsid w:val="00EA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BF7A07-015A-42B8-BEA0-FAAA6872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Heading1">
    <w:name w:val="heading 1"/>
    <w:basedOn w:val="Normal"/>
    <w:next w:val="Textbody"/>
    <w:pPr>
      <w:keepNext/>
      <w:tabs>
        <w:tab w:val="left" w:pos="864"/>
      </w:tabs>
      <w:spacing w:after="240"/>
      <w:ind w:left="432" w:hanging="432"/>
      <w:outlineLvl w:val="0"/>
    </w:pPr>
    <w:rPr>
      <w:b/>
      <w:caps/>
      <w:sz w:val="28"/>
      <w:szCs w:val="20"/>
    </w:rPr>
  </w:style>
  <w:style w:type="paragraph" w:styleId="Heading2">
    <w:name w:val="heading 2"/>
    <w:basedOn w:val="Normal"/>
    <w:next w:val="Textbody"/>
    <w:pPr>
      <w:keepNext/>
      <w:numPr>
        <w:ilvl w:val="1"/>
        <w:numId w:val="1"/>
      </w:numPr>
      <w:tabs>
        <w:tab w:val="left" w:pos="1152"/>
      </w:tabs>
      <w:spacing w:after="120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Textbody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Textbody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Textbody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Textbody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Heading7">
    <w:name w:val="heading 7"/>
    <w:basedOn w:val="Normal"/>
    <w:next w:val="Textbody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0"/>
      <w:szCs w:val="20"/>
    </w:rPr>
  </w:style>
  <w:style w:type="paragraph" w:styleId="Heading8">
    <w:name w:val="heading 8"/>
    <w:basedOn w:val="Normal"/>
    <w:next w:val="Textbody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sz w:val="20"/>
      <w:szCs w:val="20"/>
    </w:rPr>
  </w:style>
  <w:style w:type="paragraph" w:styleId="Heading9">
    <w:name w:val="heading 9"/>
    <w:basedOn w:val="Normal"/>
    <w:next w:val="Textbody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cs="Times New Roman"/>
      <w:b/>
      <w:caps/>
      <w:sz w:val="28"/>
      <w:lang w:eastAsia="en-GB"/>
    </w:rPr>
  </w:style>
  <w:style w:type="character" w:customStyle="1" w:styleId="Heading2Char">
    <w:name w:val="Heading 2 Char"/>
    <w:rPr>
      <w:rFonts w:cs="Times New Roman"/>
      <w:b/>
      <w:sz w:val="24"/>
    </w:rPr>
  </w:style>
  <w:style w:type="character" w:customStyle="1" w:styleId="Heading3Char">
    <w:name w:val="Heading 3 Char"/>
    <w:rPr>
      <w:rFonts w:ascii="Cambria" w:hAnsi="Cambria" w:cs="Times New Roman"/>
      <w:b/>
      <w:sz w:val="26"/>
    </w:rPr>
  </w:style>
  <w:style w:type="character" w:customStyle="1" w:styleId="Heading4Char">
    <w:name w:val="Heading 4 Char"/>
    <w:rPr>
      <w:rFonts w:ascii="Calibri" w:hAnsi="Calibri" w:cs="Times New Roman"/>
      <w:b/>
      <w:sz w:val="28"/>
    </w:rPr>
  </w:style>
  <w:style w:type="character" w:customStyle="1" w:styleId="Heading5Char">
    <w:name w:val="Heading 5 Char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rPr>
      <w:rFonts w:ascii="Calibri" w:hAnsi="Calibri" w:cs="Times New Roman"/>
      <w:b/>
      <w:sz w:val="22"/>
    </w:rPr>
  </w:style>
  <w:style w:type="character" w:customStyle="1" w:styleId="Heading7Char">
    <w:name w:val="Heading 7 Char"/>
    <w:rPr>
      <w:rFonts w:ascii="Calibri" w:hAnsi="Calibri" w:cs="Times New Roman"/>
      <w:sz w:val="24"/>
    </w:rPr>
  </w:style>
  <w:style w:type="character" w:customStyle="1" w:styleId="Heading8Char">
    <w:name w:val="Heading 8 Char"/>
    <w:rPr>
      <w:rFonts w:ascii="Calibri" w:hAnsi="Calibri" w:cs="Times New Roman"/>
      <w:i/>
      <w:sz w:val="24"/>
    </w:rPr>
  </w:style>
  <w:style w:type="character" w:customStyle="1" w:styleId="Heading9Char">
    <w:name w:val="Heading 9 Char"/>
    <w:rPr>
      <w:rFonts w:ascii="Cambria" w:hAnsi="Cambria" w:cs="Times New Roman"/>
      <w:sz w:val="22"/>
    </w:rPr>
  </w:style>
  <w:style w:type="character" w:customStyle="1" w:styleId="InternetLink">
    <w:name w:val="Internet Link"/>
    <w:rPr>
      <w:rFonts w:cs="Times New Roman"/>
      <w:color w:val="0000FF"/>
      <w:u w:val="single"/>
      <w:lang w:val="en-US" w:eastAsia="en-US" w:bidi="en-US"/>
    </w:rPr>
  </w:style>
  <w:style w:type="character" w:customStyle="1" w:styleId="BodyTextChar">
    <w:name w:val="Body Text Char"/>
    <w:rPr>
      <w:rFonts w:cs="Times New Roman"/>
      <w:sz w:val="24"/>
    </w:rPr>
  </w:style>
  <w:style w:type="character" w:customStyle="1" w:styleId="FooterChar">
    <w:name w:val="Footer Char"/>
    <w:rPr>
      <w:rFonts w:cs="Times New Roman"/>
      <w:sz w:val="24"/>
    </w:rPr>
  </w:style>
  <w:style w:type="character" w:styleId="PageNumber">
    <w:name w:val="page number"/>
    <w:rPr>
      <w:rFonts w:cs="Times New Roman"/>
    </w:rPr>
  </w:style>
  <w:style w:type="character" w:customStyle="1" w:styleId="style1">
    <w:name w:val="style1"/>
  </w:style>
  <w:style w:type="character" w:customStyle="1" w:styleId="BalloonTextChar">
    <w:name w:val="Balloon Text Char"/>
    <w:rPr>
      <w:rFonts w:ascii="Tahoma" w:hAnsi="Tahoma" w:cs="Times New Roman"/>
      <w:sz w:val="16"/>
    </w:rPr>
  </w:style>
  <w:style w:type="character" w:styleId="CommentReference">
    <w:name w:val="annotation reference"/>
    <w:rPr>
      <w:rFonts w:cs="Times New Roman"/>
      <w:sz w:val="16"/>
    </w:rPr>
  </w:style>
  <w:style w:type="character" w:customStyle="1" w:styleId="CommentTextChar">
    <w:name w:val="Comment Text Char"/>
    <w:rPr>
      <w:rFonts w:cs="Times New Roman"/>
    </w:rPr>
  </w:style>
  <w:style w:type="character" w:customStyle="1" w:styleId="CommentSubjectChar">
    <w:name w:val="Comment Subject Char"/>
    <w:rPr>
      <w:rFonts w:cs="Times New Roman"/>
      <w:b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HeaderChar">
    <w:name w:val="Header Char"/>
    <w:rPr>
      <w:rFonts w:cs="Times New Roman"/>
      <w:sz w:val="24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rPr>
      <w:vertAlign w:val="superscript"/>
    </w:rPr>
  </w:style>
  <w:style w:type="character" w:customStyle="1" w:styleId="PlainTextChar">
    <w:name w:val="Plain Text Char"/>
    <w:basedOn w:val="DefaultParagraphFont"/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  <w:rPr>
      <w:sz w:val="20"/>
      <w:szCs w:val="20"/>
    </w:r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2">
    <w:name w:val="List 2"/>
    <w:basedOn w:val="Normal"/>
    <w:pPr>
      <w:spacing w:after="120"/>
      <w:ind w:left="566" w:hanging="283"/>
    </w:pPr>
  </w:style>
  <w:style w:type="paragraph" w:styleId="ListBullet">
    <w:name w:val="List Bullet"/>
    <w:basedOn w:val="Normal"/>
    <w:pPr>
      <w:tabs>
        <w:tab w:val="left" w:pos="720"/>
      </w:tabs>
      <w:spacing w:after="0"/>
      <w:ind w:left="360" w:hanging="360"/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BalloonText">
    <w:name w:val="Balloon Text"/>
    <w:basedOn w:val="Normal"/>
    <w:rPr>
      <w:rFonts w:ascii="Tahoma" w:hAnsi="Tahoma"/>
      <w:sz w:val="16"/>
      <w:szCs w:val="20"/>
    </w:rPr>
  </w:style>
  <w:style w:type="paragraph" w:styleId="ListParagraph">
    <w:name w:val="List Paragraph"/>
    <w:basedOn w:val="Normal"/>
    <w:pPr>
      <w:spacing w:after="0"/>
      <w:ind w:left="720"/>
      <w:contextualSpacing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rPr>
      <w:b/>
    </w:rPr>
  </w:style>
  <w:style w:type="paragraph" w:styleId="NoSpacing">
    <w:name w:val="No Spacing"/>
    <w:basedOn w:val="Normal"/>
    <w:rPr>
      <w:rFonts w:ascii="Calibri" w:hAnsi="Calibri" w:cs="Arial"/>
      <w:sz w:val="22"/>
      <w:szCs w:val="22"/>
      <w:lang w:val="en-US" w:eastAsia="en-US"/>
    </w:rPr>
  </w:style>
  <w:style w:type="paragraph" w:styleId="NormalWeb">
    <w:name w:val="Normal (Web)"/>
    <w:basedOn w:val="Normal"/>
    <w:pPr>
      <w:spacing w:before="28" w:after="28"/>
    </w:pPr>
    <w:rPr>
      <w:rFonts w:eastAsia="Batang"/>
      <w:lang w:eastAsia="ko-KR"/>
    </w:rPr>
  </w:style>
  <w:style w:type="paragraph" w:customStyle="1" w:styleId="StyleHeading1LatinTahomaComplexTahoma10ptAfter">
    <w:name w:val="Style Heading 1 + (Latin) Tahoma (Complex) Tahoma 10 pt After:  ..."/>
    <w:basedOn w:val="Heading1"/>
    <w:rPr>
      <w:rFonts w:ascii="Tahoma" w:hAnsi="Tahoma" w:cs="Tahoma"/>
      <w:sz w:val="20"/>
    </w:rPr>
  </w:style>
  <w:style w:type="paragraph" w:customStyle="1" w:styleId="StyleHeading2CharLatinTahomaComplexTahoma10ptAf">
    <w:name w:val="Style Heading 2 Char + (Latin) Tahoma (Complex) Tahoma 10 pt Af..."/>
    <w:basedOn w:val="Heading2"/>
    <w:rPr>
      <w:rFonts w:ascii="Tahoma" w:hAnsi="Tahoma" w:cs="Tahom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  <w:rPr>
      <w:sz w:val="20"/>
      <w:szCs w:val="20"/>
    </w:rPr>
  </w:style>
  <w:style w:type="paragraph" w:styleId="Revision">
    <w:name w:val="Revision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pPr>
      <w:spacing w:after="0"/>
      <w:ind w:left="720"/>
    </w:pPr>
    <w:rPr>
      <w:rFonts w:eastAsia="MS Mincho"/>
      <w:lang w:eastAsia="zh-CN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PlainText">
    <w:name w:val="Plain Text"/>
    <w:basedOn w:val="Normal"/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uploads/system/uploads/attachment_data/file/415732/Undergraduate_students_-_your_rights_under_consumer_la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F242C3CC.dotm</Template>
  <TotalTime>1</TotalTime>
  <Pages>8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WALES, BANGOR</vt:lpstr>
    </vt:vector>
  </TitlesOfParts>
  <Company>Pryfysgol Bangor University</Company>
  <LinksUpToDate>false</LinksUpToDate>
  <CharactersWithSpaces>17748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WALES, BANGOR</dc:title>
  <dc:creator>Ioan Ap Dewi</dc:creator>
  <cp:lastModifiedBy>Danielle Barnard</cp:lastModifiedBy>
  <cp:revision>3</cp:revision>
  <cp:lastPrinted>2017-08-15T08:22:00Z</cp:lastPrinted>
  <dcterms:created xsi:type="dcterms:W3CDTF">2017-11-24T12:27:00Z</dcterms:created>
  <dcterms:modified xsi:type="dcterms:W3CDTF">2018-05-18T10:14:00Z</dcterms:modified>
</cp:coreProperties>
</file>